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74C6B" w:rsidRPr="00207CCF" w:rsidRDefault="00E74C6B" w:rsidP="00D673BF">
      <w:pPr>
        <w:tabs>
          <w:tab w:val="left" w:pos="0"/>
        </w:tabs>
        <w:ind w:firstLine="0"/>
        <w:jc w:val="center"/>
        <w:rPr>
          <w:rFonts w:asciiTheme="minorHAnsi" w:hAnsiTheme="minorHAnsi" w:cstheme="minorHAnsi"/>
        </w:rPr>
      </w:pPr>
      <w:r w:rsidRPr="00207CCF">
        <w:rPr>
          <w:rFonts w:asciiTheme="minorHAnsi" w:hAnsiTheme="minorHAnsi" w:cstheme="minorHAnsi"/>
          <w:noProof/>
        </w:rPr>
        <w:drawing>
          <wp:inline distT="0" distB="0" distL="0" distR="0" wp14:anchorId="725BD306" wp14:editId="47BB8D28">
            <wp:extent cx="660400" cy="723900"/>
            <wp:effectExtent l="0" t="0" r="6350" b="0"/>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0400" cy="723900"/>
                    </a:xfrm>
                    <a:prstGeom prst="rect">
                      <a:avLst/>
                    </a:prstGeom>
                    <a:solidFill>
                      <a:srgbClr val="FFFFFF"/>
                    </a:solidFill>
                    <a:ln>
                      <a:noFill/>
                    </a:ln>
                  </pic:spPr>
                </pic:pic>
              </a:graphicData>
            </a:graphic>
          </wp:inline>
        </w:drawing>
      </w:r>
    </w:p>
    <w:p w:rsidR="00E74C6B" w:rsidRPr="00207CCF" w:rsidRDefault="00E74C6B" w:rsidP="00D673BF">
      <w:pPr>
        <w:ind w:firstLine="0"/>
        <w:jc w:val="center"/>
        <w:rPr>
          <w:rFonts w:asciiTheme="minorHAnsi" w:hAnsiTheme="minorHAnsi" w:cstheme="minorHAnsi"/>
          <w:b/>
          <w:bCs/>
        </w:rPr>
      </w:pPr>
      <w:r w:rsidRPr="00207CCF">
        <w:rPr>
          <w:rFonts w:asciiTheme="minorHAnsi" w:hAnsiTheme="minorHAnsi" w:cstheme="minorHAnsi"/>
          <w:b/>
          <w:bCs/>
        </w:rPr>
        <w:t>MINISTÉRIO DA DEFESA</w:t>
      </w:r>
    </w:p>
    <w:p w:rsidR="00E74C6B" w:rsidRPr="00207CCF" w:rsidRDefault="00E74C6B" w:rsidP="00D673BF">
      <w:pPr>
        <w:ind w:firstLine="0"/>
        <w:jc w:val="center"/>
        <w:rPr>
          <w:rFonts w:asciiTheme="minorHAnsi" w:hAnsiTheme="minorHAnsi" w:cstheme="minorHAnsi"/>
          <w:b/>
          <w:bCs/>
        </w:rPr>
      </w:pPr>
      <w:r w:rsidRPr="00207CCF">
        <w:rPr>
          <w:rFonts w:asciiTheme="minorHAnsi" w:hAnsiTheme="minorHAnsi" w:cstheme="minorHAnsi"/>
          <w:b/>
          <w:bCs/>
        </w:rPr>
        <w:t>EXÉRCITO BRASILEIRO</w:t>
      </w:r>
    </w:p>
    <w:p w:rsidR="00E74C6B" w:rsidRPr="00207CCF" w:rsidRDefault="00E74C6B" w:rsidP="00E74C6B">
      <w:pPr>
        <w:pStyle w:val="figura"/>
        <w:rPr>
          <w:rFonts w:asciiTheme="minorHAnsi" w:hAnsiTheme="minorHAnsi" w:cstheme="minorHAnsi"/>
          <w:b/>
          <w:i w:val="0"/>
          <w:sz w:val="24"/>
          <w:szCs w:val="24"/>
        </w:rPr>
      </w:pPr>
      <w:r w:rsidRPr="00207CCF">
        <w:rPr>
          <w:rFonts w:asciiTheme="minorHAnsi" w:hAnsiTheme="minorHAnsi" w:cstheme="minorHAnsi"/>
          <w:b/>
          <w:i w:val="0"/>
          <w:sz w:val="24"/>
          <w:szCs w:val="24"/>
        </w:rPr>
        <w:t>DIRETORIA DE PROJETOS DE ENGENHARIA</w:t>
      </w:r>
    </w:p>
    <w:p w:rsidR="00E74C6B" w:rsidRPr="00207CCF" w:rsidRDefault="00E74C6B" w:rsidP="00E74C6B">
      <w:pPr>
        <w:jc w:val="center"/>
        <w:rPr>
          <w:rFonts w:asciiTheme="minorHAnsi" w:hAnsiTheme="minorHAnsi" w:cstheme="minorHAnsi"/>
          <w:b/>
          <w:bCs/>
        </w:rPr>
      </w:pPr>
    </w:p>
    <w:p w:rsidR="00E74C6B" w:rsidRPr="00207CCF" w:rsidRDefault="00E74C6B" w:rsidP="00F458ED">
      <w:pPr>
        <w:ind w:firstLine="0"/>
        <w:jc w:val="center"/>
        <w:rPr>
          <w:rFonts w:asciiTheme="minorHAnsi" w:hAnsiTheme="minorHAnsi" w:cstheme="minorHAnsi"/>
          <w:b/>
          <w:bCs/>
          <w:lang w:val="pt-PT"/>
        </w:rPr>
      </w:pPr>
    </w:p>
    <w:p w:rsidR="00E74C6B" w:rsidRPr="00207CCF" w:rsidRDefault="00E74C6B" w:rsidP="00F458ED">
      <w:pPr>
        <w:ind w:firstLine="0"/>
        <w:jc w:val="center"/>
        <w:rPr>
          <w:rFonts w:asciiTheme="minorHAnsi" w:hAnsiTheme="minorHAnsi" w:cstheme="minorHAnsi"/>
          <w:b/>
          <w:bCs/>
          <w:lang w:val="pt-PT"/>
        </w:rPr>
      </w:pPr>
    </w:p>
    <w:p w:rsidR="00E74C6B" w:rsidRPr="00207CCF" w:rsidRDefault="00E74C6B" w:rsidP="00F458ED">
      <w:pPr>
        <w:ind w:firstLine="0"/>
        <w:jc w:val="center"/>
        <w:rPr>
          <w:rFonts w:asciiTheme="minorHAnsi" w:hAnsiTheme="minorHAnsi" w:cstheme="minorHAnsi"/>
          <w:b/>
          <w:bCs/>
          <w:lang w:val="pt-PT"/>
        </w:rPr>
      </w:pPr>
    </w:p>
    <w:p w:rsidR="00E74C6B" w:rsidRPr="00207CCF" w:rsidRDefault="00E74C6B" w:rsidP="00F458ED">
      <w:pPr>
        <w:ind w:firstLine="0"/>
        <w:jc w:val="center"/>
        <w:rPr>
          <w:rFonts w:asciiTheme="minorHAnsi" w:hAnsiTheme="minorHAnsi" w:cstheme="minorHAnsi"/>
          <w:b/>
          <w:bCs/>
          <w:lang w:val="pt-PT"/>
        </w:rPr>
      </w:pPr>
    </w:p>
    <w:p w:rsidR="00E74C6B" w:rsidRPr="00207CCF" w:rsidRDefault="00E74C6B" w:rsidP="00F458ED">
      <w:pPr>
        <w:ind w:firstLine="0"/>
        <w:jc w:val="center"/>
        <w:rPr>
          <w:rFonts w:asciiTheme="minorHAnsi" w:hAnsiTheme="minorHAnsi" w:cstheme="minorHAnsi"/>
          <w:b/>
          <w:bCs/>
          <w:lang w:val="pt-PT"/>
        </w:rPr>
      </w:pPr>
    </w:p>
    <w:p w:rsidR="00E74C6B" w:rsidRPr="00207CCF" w:rsidRDefault="00E74C6B" w:rsidP="00F458ED">
      <w:pPr>
        <w:ind w:firstLine="0"/>
        <w:jc w:val="center"/>
        <w:rPr>
          <w:rFonts w:asciiTheme="minorHAnsi" w:hAnsiTheme="minorHAnsi" w:cstheme="minorHAnsi"/>
          <w:b/>
          <w:bCs/>
          <w:lang w:val="pt-PT"/>
        </w:rPr>
      </w:pPr>
    </w:p>
    <w:p w:rsidR="00E74C6B" w:rsidRPr="00207CCF" w:rsidRDefault="00E74C6B" w:rsidP="00F458ED">
      <w:pPr>
        <w:ind w:firstLine="0"/>
        <w:jc w:val="center"/>
        <w:rPr>
          <w:rFonts w:asciiTheme="minorHAnsi" w:hAnsiTheme="minorHAnsi" w:cstheme="minorHAnsi"/>
          <w:b/>
          <w:bCs/>
          <w:lang w:val="pt-PT"/>
        </w:rPr>
      </w:pPr>
    </w:p>
    <w:p w:rsidR="00E74C6B" w:rsidRPr="00207CCF" w:rsidRDefault="00E74C6B" w:rsidP="00F458ED">
      <w:pPr>
        <w:ind w:firstLine="0"/>
        <w:jc w:val="center"/>
        <w:rPr>
          <w:rFonts w:asciiTheme="minorHAnsi" w:hAnsiTheme="minorHAnsi" w:cstheme="minorHAnsi"/>
          <w:b/>
        </w:rPr>
      </w:pPr>
    </w:p>
    <w:p w:rsidR="00E74C6B" w:rsidRPr="00207CCF" w:rsidRDefault="00E74C6B" w:rsidP="00F458ED">
      <w:pPr>
        <w:ind w:firstLine="0"/>
        <w:jc w:val="center"/>
        <w:rPr>
          <w:rFonts w:asciiTheme="minorHAnsi" w:hAnsiTheme="minorHAnsi" w:cstheme="minorHAnsi"/>
          <w:b/>
        </w:rPr>
      </w:pPr>
    </w:p>
    <w:p w:rsidR="00E74C6B" w:rsidRPr="00207CCF" w:rsidRDefault="00E74C6B" w:rsidP="00F458ED">
      <w:pPr>
        <w:ind w:firstLine="0"/>
        <w:jc w:val="center"/>
        <w:rPr>
          <w:rFonts w:asciiTheme="minorHAnsi" w:hAnsiTheme="minorHAnsi" w:cstheme="minorHAnsi"/>
          <w:b/>
          <w:bCs/>
        </w:rPr>
      </w:pPr>
    </w:p>
    <w:p w:rsidR="00E74C6B" w:rsidRPr="00207CCF" w:rsidRDefault="00E74C6B" w:rsidP="00F458ED">
      <w:pPr>
        <w:ind w:firstLine="0"/>
        <w:jc w:val="center"/>
        <w:rPr>
          <w:rFonts w:asciiTheme="minorHAnsi" w:hAnsiTheme="minorHAnsi" w:cstheme="minorHAnsi"/>
          <w:b/>
          <w:bCs/>
        </w:rPr>
      </w:pPr>
    </w:p>
    <w:p w:rsidR="00E74C6B" w:rsidRPr="00207CCF" w:rsidRDefault="00E74C6B" w:rsidP="00F458ED">
      <w:pPr>
        <w:spacing w:line="360" w:lineRule="auto"/>
        <w:ind w:firstLine="0"/>
        <w:jc w:val="center"/>
        <w:rPr>
          <w:rFonts w:asciiTheme="minorHAnsi" w:hAnsiTheme="minorHAnsi" w:cstheme="minorHAnsi"/>
        </w:rPr>
      </w:pPr>
    </w:p>
    <w:p w:rsidR="00DF30EE" w:rsidRPr="00207CCF" w:rsidRDefault="00DF30EE" w:rsidP="00F458ED">
      <w:pPr>
        <w:pStyle w:val="CAPA-OUTROSELEM"/>
        <w:rPr>
          <w:rFonts w:asciiTheme="minorHAnsi" w:hAnsiTheme="minorHAnsi" w:cstheme="minorHAnsi"/>
          <w:sz w:val="24"/>
        </w:rPr>
      </w:pPr>
      <w:bookmarkStart w:id="0" w:name="_Toc3816090"/>
      <w:bookmarkStart w:id="1" w:name="_Toc8984500"/>
      <w:bookmarkStart w:id="2" w:name="_Toc8984770"/>
      <w:bookmarkStart w:id="3" w:name="_Toc8984502"/>
      <w:bookmarkStart w:id="4" w:name="_Toc8984787"/>
      <w:bookmarkStart w:id="5" w:name="_Toc112074862"/>
      <w:bookmarkStart w:id="6" w:name="_Toc16502602"/>
      <w:bookmarkStart w:id="7" w:name="_Toc16083205"/>
      <w:bookmarkEnd w:id="0"/>
      <w:bookmarkEnd w:id="1"/>
      <w:bookmarkEnd w:id="2"/>
      <w:bookmarkEnd w:id="3"/>
      <w:bookmarkEnd w:id="4"/>
      <w:r w:rsidRPr="00207CCF">
        <w:rPr>
          <w:rFonts w:asciiTheme="minorHAnsi" w:hAnsiTheme="minorHAnsi" w:cstheme="minorHAnsi"/>
          <w:b w:val="0"/>
          <w:sz w:val="24"/>
        </w:rPr>
        <w:t>ESPECIFICAÇÕES TÉCNICAS</w:t>
      </w:r>
    </w:p>
    <w:p w:rsidR="00DF30EE" w:rsidRPr="00207CCF" w:rsidRDefault="00DF30EE" w:rsidP="00F458ED">
      <w:pPr>
        <w:pStyle w:val="CAPA-OUTROSELEM"/>
        <w:rPr>
          <w:rFonts w:asciiTheme="minorHAnsi" w:hAnsiTheme="minorHAnsi" w:cstheme="minorHAnsi"/>
          <w:sz w:val="24"/>
        </w:rPr>
      </w:pPr>
    </w:p>
    <w:p w:rsidR="00DF30EE" w:rsidRPr="00207CCF" w:rsidRDefault="00DF30EE" w:rsidP="00F458ED">
      <w:pPr>
        <w:pStyle w:val="CAPA-OUTROSELEM"/>
        <w:rPr>
          <w:rFonts w:asciiTheme="minorHAnsi" w:hAnsiTheme="minorHAnsi" w:cstheme="minorHAnsi"/>
          <w:sz w:val="24"/>
        </w:rPr>
      </w:pPr>
    </w:p>
    <w:p w:rsidR="00330128" w:rsidRPr="00207CCF" w:rsidRDefault="002842E8" w:rsidP="006E2053">
      <w:pPr>
        <w:pStyle w:val="CAPA-OUTROSELEM"/>
        <w:rPr>
          <w:rFonts w:asciiTheme="minorHAnsi" w:hAnsiTheme="minorHAnsi" w:cstheme="minorHAnsi"/>
          <w:bCs/>
          <w:sz w:val="24"/>
        </w:rPr>
      </w:pPr>
      <w:r w:rsidRPr="00207CCF">
        <w:rPr>
          <w:rFonts w:asciiTheme="minorHAnsi" w:hAnsiTheme="minorHAnsi" w:cstheme="minorHAnsi"/>
          <w:bCs/>
          <w:sz w:val="24"/>
        </w:rPr>
        <w:t>ADEQUAÇÃO DO HOTEL DE TRÂNSITO DE OFICIAIS – BRASÍLIA DF</w:t>
      </w:r>
    </w:p>
    <w:p w:rsidR="00330128" w:rsidRPr="00207CCF" w:rsidRDefault="00330128" w:rsidP="006E2053">
      <w:pPr>
        <w:pStyle w:val="CAPA-OUTROSELEM"/>
        <w:rPr>
          <w:rFonts w:asciiTheme="minorHAnsi" w:hAnsiTheme="minorHAnsi" w:cstheme="minorHAnsi"/>
          <w:bCs/>
          <w:sz w:val="24"/>
        </w:rPr>
      </w:pPr>
    </w:p>
    <w:p w:rsidR="00DF30EE" w:rsidRPr="00207CCF" w:rsidRDefault="00DF30EE" w:rsidP="00F458ED">
      <w:pPr>
        <w:pStyle w:val="CAPA-OUTROSELEM"/>
        <w:rPr>
          <w:rFonts w:asciiTheme="minorHAnsi" w:hAnsiTheme="minorHAnsi" w:cstheme="minorHAnsi"/>
          <w:bCs/>
          <w:sz w:val="24"/>
        </w:rPr>
      </w:pPr>
    </w:p>
    <w:p w:rsidR="00DF30EE" w:rsidRPr="00207CCF" w:rsidRDefault="00DF30EE" w:rsidP="00F458ED">
      <w:pPr>
        <w:pStyle w:val="CAPA-OUTROSELEM"/>
        <w:rPr>
          <w:rFonts w:asciiTheme="minorHAnsi" w:hAnsiTheme="minorHAnsi" w:cstheme="minorHAnsi"/>
          <w:bCs/>
          <w:sz w:val="24"/>
        </w:rPr>
      </w:pPr>
    </w:p>
    <w:p w:rsidR="00DF30EE" w:rsidRPr="00207CCF" w:rsidRDefault="00DF30EE" w:rsidP="00F458ED">
      <w:pPr>
        <w:pStyle w:val="CAPA-OUTROSELEM"/>
        <w:rPr>
          <w:rFonts w:asciiTheme="minorHAnsi" w:hAnsiTheme="minorHAnsi" w:cstheme="minorHAnsi"/>
          <w:bCs/>
          <w:sz w:val="24"/>
        </w:rPr>
      </w:pPr>
    </w:p>
    <w:p w:rsidR="00DF30EE" w:rsidRPr="00207CCF" w:rsidRDefault="00DF30EE" w:rsidP="00F458ED">
      <w:pPr>
        <w:pStyle w:val="CAPA-OUTROSELEM"/>
        <w:rPr>
          <w:rFonts w:asciiTheme="minorHAnsi" w:hAnsiTheme="minorHAnsi" w:cstheme="minorHAnsi"/>
          <w:bCs/>
          <w:sz w:val="24"/>
        </w:rPr>
      </w:pPr>
    </w:p>
    <w:p w:rsidR="00F458ED" w:rsidRPr="00207CCF" w:rsidRDefault="00F458ED" w:rsidP="00F458ED">
      <w:pPr>
        <w:pStyle w:val="CAPA-OUTROSELEM"/>
        <w:rPr>
          <w:rFonts w:asciiTheme="minorHAnsi" w:hAnsiTheme="minorHAnsi" w:cstheme="minorHAnsi"/>
          <w:bCs/>
          <w:sz w:val="24"/>
        </w:rPr>
      </w:pPr>
    </w:p>
    <w:p w:rsidR="00F458ED" w:rsidRPr="00207CCF" w:rsidRDefault="00F458ED" w:rsidP="00F458ED">
      <w:pPr>
        <w:pStyle w:val="CAPA-OUTROSELEM"/>
        <w:rPr>
          <w:rFonts w:asciiTheme="minorHAnsi" w:hAnsiTheme="minorHAnsi" w:cstheme="minorHAnsi"/>
          <w:bCs/>
          <w:sz w:val="24"/>
        </w:rPr>
      </w:pPr>
    </w:p>
    <w:p w:rsidR="00F458ED" w:rsidRPr="00207CCF" w:rsidRDefault="00F458ED" w:rsidP="00F458ED">
      <w:pPr>
        <w:pStyle w:val="CAPA-OUTROSELEM"/>
        <w:rPr>
          <w:rFonts w:asciiTheme="minorHAnsi" w:hAnsiTheme="minorHAnsi" w:cstheme="minorHAnsi"/>
          <w:bCs/>
          <w:sz w:val="24"/>
        </w:rPr>
      </w:pPr>
    </w:p>
    <w:p w:rsidR="00F458ED" w:rsidRPr="00207CCF" w:rsidRDefault="00F458ED" w:rsidP="00F458ED">
      <w:pPr>
        <w:pStyle w:val="CAPA-OUTROSELEM"/>
        <w:rPr>
          <w:rFonts w:asciiTheme="minorHAnsi" w:hAnsiTheme="minorHAnsi" w:cstheme="minorHAnsi"/>
          <w:bCs/>
          <w:sz w:val="24"/>
        </w:rPr>
      </w:pPr>
    </w:p>
    <w:p w:rsidR="00F458ED" w:rsidRPr="00207CCF" w:rsidRDefault="00F458ED" w:rsidP="00F458ED">
      <w:pPr>
        <w:pStyle w:val="CAPA-OUTROSELEM"/>
        <w:rPr>
          <w:rFonts w:asciiTheme="minorHAnsi" w:hAnsiTheme="minorHAnsi" w:cstheme="minorHAnsi"/>
          <w:bCs/>
          <w:sz w:val="24"/>
        </w:rPr>
      </w:pPr>
    </w:p>
    <w:p w:rsidR="00DF30EE" w:rsidRPr="00207CCF" w:rsidRDefault="00DF30EE" w:rsidP="00F458ED">
      <w:pPr>
        <w:pStyle w:val="CAPA-OUTROSELEM"/>
        <w:rPr>
          <w:rFonts w:asciiTheme="minorHAnsi" w:hAnsiTheme="minorHAnsi" w:cstheme="minorHAnsi"/>
          <w:bCs/>
          <w:sz w:val="24"/>
        </w:rPr>
      </w:pPr>
    </w:p>
    <w:p w:rsidR="00DF30EE" w:rsidRPr="00207CCF" w:rsidRDefault="00DF30EE" w:rsidP="00F458ED">
      <w:pPr>
        <w:pStyle w:val="CAPA-OUTROSELEM"/>
        <w:rPr>
          <w:rFonts w:asciiTheme="minorHAnsi" w:hAnsiTheme="minorHAnsi" w:cstheme="minorHAnsi"/>
          <w:bCs/>
          <w:sz w:val="24"/>
        </w:rPr>
      </w:pPr>
    </w:p>
    <w:p w:rsidR="00DF30EE" w:rsidRPr="00207CCF" w:rsidRDefault="00DF30EE" w:rsidP="00F458ED">
      <w:pPr>
        <w:spacing w:line="360" w:lineRule="auto"/>
        <w:ind w:firstLine="0"/>
        <w:jc w:val="center"/>
        <w:rPr>
          <w:rFonts w:asciiTheme="minorHAnsi" w:hAnsiTheme="minorHAnsi" w:cstheme="minorHAnsi"/>
        </w:rPr>
      </w:pPr>
      <w:r w:rsidRPr="00207CCF">
        <w:rPr>
          <w:rFonts w:asciiTheme="minorHAnsi" w:hAnsiTheme="minorHAnsi" w:cstheme="minorHAnsi"/>
        </w:rPr>
        <w:t>BRASÍLIA – DF</w:t>
      </w:r>
    </w:p>
    <w:p w:rsidR="002842E8" w:rsidRPr="00207CCF" w:rsidRDefault="002842E8">
      <w:pPr>
        <w:widowControl/>
        <w:spacing w:line="240" w:lineRule="auto"/>
        <w:ind w:firstLine="0"/>
        <w:jc w:val="left"/>
        <w:rPr>
          <w:rFonts w:asciiTheme="minorHAnsi" w:hAnsiTheme="minorHAnsi" w:cstheme="minorHAnsi"/>
          <w:b/>
          <w:caps/>
        </w:rPr>
      </w:pPr>
      <w:r w:rsidRPr="00207CCF">
        <w:rPr>
          <w:rFonts w:asciiTheme="minorHAnsi" w:hAnsiTheme="minorHAnsi" w:cstheme="minorHAnsi"/>
          <w:b/>
          <w:caps/>
        </w:rPr>
        <w:br w:type="page"/>
      </w:r>
    </w:p>
    <w:p w:rsidR="00DF30EE" w:rsidRPr="00207CCF" w:rsidRDefault="00DF30EE" w:rsidP="00F458ED">
      <w:pPr>
        <w:ind w:firstLine="0"/>
        <w:jc w:val="center"/>
        <w:rPr>
          <w:rFonts w:asciiTheme="minorHAnsi" w:hAnsiTheme="minorHAnsi" w:cstheme="minorHAnsi"/>
          <w:b/>
          <w:caps/>
        </w:rPr>
      </w:pPr>
      <w:r w:rsidRPr="00207CCF">
        <w:rPr>
          <w:rFonts w:asciiTheme="minorHAnsi" w:hAnsiTheme="minorHAnsi" w:cstheme="minorHAnsi"/>
          <w:b/>
          <w:caps/>
        </w:rPr>
        <w:t>ÍNDICE GERAL</w:t>
      </w:r>
    </w:p>
    <w:p w:rsidR="00DF30EE" w:rsidRPr="00207CCF" w:rsidRDefault="00DF30EE" w:rsidP="00DF30EE">
      <w:pPr>
        <w:widowControl/>
        <w:spacing w:line="360" w:lineRule="auto"/>
        <w:ind w:firstLine="0"/>
        <w:contextualSpacing/>
        <w:jc w:val="center"/>
        <w:rPr>
          <w:rFonts w:asciiTheme="minorHAnsi" w:hAnsiTheme="minorHAnsi" w:cstheme="minorHAnsi"/>
          <w:b/>
          <w:caps/>
        </w:rPr>
      </w:pPr>
    </w:p>
    <w:sdt>
      <w:sdtPr>
        <w:rPr>
          <w:rFonts w:asciiTheme="minorHAnsi" w:eastAsia="Segoe UI" w:hAnsiTheme="minorHAnsi" w:cstheme="minorHAnsi"/>
          <w:color w:val="auto"/>
          <w:sz w:val="24"/>
          <w:szCs w:val="24"/>
        </w:rPr>
        <w:id w:val="913820328"/>
        <w:docPartObj>
          <w:docPartGallery w:val="Table of Contents"/>
          <w:docPartUnique/>
        </w:docPartObj>
      </w:sdtPr>
      <w:sdtEndPr>
        <w:rPr>
          <w:b/>
          <w:bCs/>
        </w:rPr>
      </w:sdtEndPr>
      <w:sdtContent>
        <w:p w:rsidR="003C5485" w:rsidRPr="00207CCF" w:rsidRDefault="003C5485">
          <w:pPr>
            <w:pStyle w:val="CabealhodoSumrio"/>
            <w:rPr>
              <w:rFonts w:asciiTheme="minorHAnsi" w:hAnsiTheme="minorHAnsi" w:cstheme="minorHAnsi"/>
              <w:color w:val="auto"/>
              <w:sz w:val="24"/>
              <w:szCs w:val="24"/>
            </w:rPr>
          </w:pPr>
        </w:p>
        <w:p w:rsidR="00452359" w:rsidRPr="00207CCF" w:rsidRDefault="00452359" w:rsidP="00452359">
          <w:pPr>
            <w:rPr>
              <w:rFonts w:asciiTheme="minorHAnsi" w:hAnsiTheme="minorHAnsi" w:cstheme="minorHAnsi"/>
            </w:rPr>
          </w:pPr>
        </w:p>
        <w:p w:rsidR="00B924BA" w:rsidRDefault="00452359">
          <w:pPr>
            <w:pStyle w:val="Sumrio1"/>
            <w:rPr>
              <w:rFonts w:asciiTheme="minorHAnsi" w:eastAsiaTheme="minorEastAsia" w:hAnsiTheme="minorHAnsi" w:cstheme="minorBidi"/>
              <w:sz w:val="22"/>
              <w:szCs w:val="22"/>
            </w:rPr>
          </w:pPr>
          <w:r w:rsidRPr="00207CCF">
            <w:rPr>
              <w:rFonts w:asciiTheme="minorHAnsi" w:hAnsiTheme="minorHAnsi"/>
              <w:b/>
              <w:bCs/>
            </w:rPr>
            <w:fldChar w:fldCharType="begin"/>
          </w:r>
          <w:r w:rsidRPr="00207CCF">
            <w:rPr>
              <w:rFonts w:asciiTheme="minorHAnsi" w:hAnsiTheme="minorHAnsi"/>
              <w:b/>
              <w:bCs/>
            </w:rPr>
            <w:instrText xml:space="preserve"> TOC \o "1-1" \h \z \u </w:instrText>
          </w:r>
          <w:r w:rsidRPr="00207CCF">
            <w:rPr>
              <w:rFonts w:asciiTheme="minorHAnsi" w:hAnsiTheme="minorHAnsi"/>
              <w:b/>
              <w:bCs/>
            </w:rPr>
            <w:fldChar w:fldCharType="separate"/>
          </w:r>
          <w:hyperlink w:anchor="_Toc141778907" w:history="1">
            <w:r w:rsidR="00B924BA" w:rsidRPr="00A54156">
              <w:rPr>
                <w:rStyle w:val="Hyperlink"/>
              </w:rPr>
              <w:t>1</w:t>
            </w:r>
            <w:r w:rsidR="00B924BA">
              <w:rPr>
                <w:rFonts w:asciiTheme="minorHAnsi" w:eastAsiaTheme="minorEastAsia" w:hAnsiTheme="minorHAnsi" w:cstheme="minorBidi"/>
                <w:sz w:val="22"/>
                <w:szCs w:val="22"/>
              </w:rPr>
              <w:tab/>
            </w:r>
            <w:r w:rsidR="00B924BA" w:rsidRPr="00A54156">
              <w:rPr>
                <w:rStyle w:val="Hyperlink"/>
              </w:rPr>
              <w:t>SERVIÇOS TÉCNICOS PROFISSIONAIS</w:t>
            </w:r>
            <w:r w:rsidR="00B924BA">
              <w:rPr>
                <w:webHidden/>
              </w:rPr>
              <w:tab/>
            </w:r>
            <w:r w:rsidR="00B924BA">
              <w:rPr>
                <w:webHidden/>
              </w:rPr>
              <w:fldChar w:fldCharType="begin"/>
            </w:r>
            <w:r w:rsidR="00B924BA">
              <w:rPr>
                <w:webHidden/>
              </w:rPr>
              <w:instrText xml:space="preserve"> PAGEREF _Toc141778907 \h </w:instrText>
            </w:r>
            <w:r w:rsidR="00B924BA">
              <w:rPr>
                <w:webHidden/>
              </w:rPr>
            </w:r>
            <w:r w:rsidR="00B924BA">
              <w:rPr>
                <w:webHidden/>
              </w:rPr>
              <w:fldChar w:fldCharType="separate"/>
            </w:r>
            <w:r w:rsidR="00D92A26">
              <w:rPr>
                <w:webHidden/>
              </w:rPr>
              <w:t>10</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08" w:history="1">
            <w:r w:rsidR="00B924BA" w:rsidRPr="00A54156">
              <w:rPr>
                <w:rStyle w:val="Hyperlink"/>
              </w:rPr>
              <w:t>2</w:t>
            </w:r>
            <w:r w:rsidR="00B924BA">
              <w:rPr>
                <w:rFonts w:asciiTheme="minorHAnsi" w:eastAsiaTheme="minorEastAsia" w:hAnsiTheme="minorHAnsi" w:cstheme="minorBidi"/>
                <w:sz w:val="22"/>
                <w:szCs w:val="22"/>
              </w:rPr>
              <w:tab/>
            </w:r>
            <w:r w:rsidR="00B924BA" w:rsidRPr="00A54156">
              <w:rPr>
                <w:rStyle w:val="Hyperlink"/>
              </w:rPr>
              <w:t>SEVIÇOS AUXILIARES ADMINISTRATIVOS</w:t>
            </w:r>
            <w:r w:rsidR="00B924BA">
              <w:rPr>
                <w:webHidden/>
              </w:rPr>
              <w:tab/>
            </w:r>
            <w:r w:rsidR="00B924BA">
              <w:rPr>
                <w:webHidden/>
              </w:rPr>
              <w:fldChar w:fldCharType="begin"/>
            </w:r>
            <w:r w:rsidR="00B924BA">
              <w:rPr>
                <w:webHidden/>
              </w:rPr>
              <w:instrText xml:space="preserve"> PAGEREF _Toc141778908 \h </w:instrText>
            </w:r>
            <w:r w:rsidR="00B924BA">
              <w:rPr>
                <w:webHidden/>
              </w:rPr>
            </w:r>
            <w:r w:rsidR="00B924BA">
              <w:rPr>
                <w:webHidden/>
              </w:rPr>
              <w:fldChar w:fldCharType="separate"/>
            </w:r>
            <w:r w:rsidR="00D92A26">
              <w:rPr>
                <w:webHidden/>
              </w:rPr>
              <w:t>12</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09" w:history="1">
            <w:r w:rsidR="00B924BA" w:rsidRPr="00A54156">
              <w:rPr>
                <w:rStyle w:val="Hyperlink"/>
              </w:rPr>
              <w:t>3</w:t>
            </w:r>
            <w:r w:rsidR="00B924BA">
              <w:rPr>
                <w:rFonts w:asciiTheme="minorHAnsi" w:eastAsiaTheme="minorEastAsia" w:hAnsiTheme="minorHAnsi" w:cstheme="minorBidi"/>
                <w:sz w:val="22"/>
                <w:szCs w:val="22"/>
              </w:rPr>
              <w:tab/>
            </w:r>
            <w:r w:rsidR="00B924BA" w:rsidRPr="00A54156">
              <w:rPr>
                <w:rStyle w:val="Hyperlink"/>
              </w:rPr>
              <w:t>SERVIÇOS PRELIMINARES</w:t>
            </w:r>
            <w:r w:rsidR="00B924BA">
              <w:rPr>
                <w:webHidden/>
              </w:rPr>
              <w:tab/>
            </w:r>
            <w:r w:rsidR="00B924BA">
              <w:rPr>
                <w:webHidden/>
              </w:rPr>
              <w:fldChar w:fldCharType="begin"/>
            </w:r>
            <w:r w:rsidR="00B924BA">
              <w:rPr>
                <w:webHidden/>
              </w:rPr>
              <w:instrText xml:space="preserve"> PAGEREF _Toc141778909 \h </w:instrText>
            </w:r>
            <w:r w:rsidR="00B924BA">
              <w:rPr>
                <w:webHidden/>
              </w:rPr>
            </w:r>
            <w:r w:rsidR="00B924BA">
              <w:rPr>
                <w:webHidden/>
              </w:rPr>
              <w:fldChar w:fldCharType="separate"/>
            </w:r>
            <w:r w:rsidR="00D92A26">
              <w:rPr>
                <w:webHidden/>
              </w:rPr>
              <w:t>14</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10" w:history="1">
            <w:r w:rsidR="00B924BA" w:rsidRPr="00A54156">
              <w:rPr>
                <w:rStyle w:val="Hyperlink"/>
              </w:rPr>
              <w:t>4</w:t>
            </w:r>
            <w:r w:rsidR="00B924BA">
              <w:rPr>
                <w:rFonts w:asciiTheme="minorHAnsi" w:eastAsiaTheme="minorEastAsia" w:hAnsiTheme="minorHAnsi" w:cstheme="minorBidi"/>
                <w:sz w:val="22"/>
                <w:szCs w:val="22"/>
              </w:rPr>
              <w:tab/>
            </w:r>
            <w:r w:rsidR="00B924BA" w:rsidRPr="00A54156">
              <w:rPr>
                <w:rStyle w:val="Hyperlink"/>
              </w:rPr>
              <w:t>CANTEIRO DE OBRAS</w:t>
            </w:r>
            <w:r w:rsidR="00B924BA">
              <w:rPr>
                <w:webHidden/>
              </w:rPr>
              <w:tab/>
            </w:r>
            <w:r w:rsidR="00B924BA">
              <w:rPr>
                <w:webHidden/>
              </w:rPr>
              <w:fldChar w:fldCharType="begin"/>
            </w:r>
            <w:r w:rsidR="00B924BA">
              <w:rPr>
                <w:webHidden/>
              </w:rPr>
              <w:instrText xml:space="preserve"> PAGEREF _Toc141778910 \h </w:instrText>
            </w:r>
            <w:r w:rsidR="00B924BA">
              <w:rPr>
                <w:webHidden/>
              </w:rPr>
            </w:r>
            <w:r w:rsidR="00B924BA">
              <w:rPr>
                <w:webHidden/>
              </w:rPr>
              <w:fldChar w:fldCharType="separate"/>
            </w:r>
            <w:r w:rsidR="00D92A26">
              <w:rPr>
                <w:webHidden/>
              </w:rPr>
              <w:t>15</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11" w:history="1">
            <w:r w:rsidR="00B924BA" w:rsidRPr="00A54156">
              <w:rPr>
                <w:rStyle w:val="Hyperlink"/>
              </w:rPr>
              <w:t>5</w:t>
            </w:r>
            <w:r w:rsidR="00B924BA">
              <w:rPr>
                <w:rFonts w:asciiTheme="minorHAnsi" w:eastAsiaTheme="minorEastAsia" w:hAnsiTheme="minorHAnsi" w:cstheme="minorBidi"/>
                <w:sz w:val="22"/>
                <w:szCs w:val="22"/>
              </w:rPr>
              <w:tab/>
            </w:r>
            <w:r w:rsidR="00B924BA" w:rsidRPr="00A54156">
              <w:rPr>
                <w:rStyle w:val="Hyperlink"/>
              </w:rPr>
              <w:t>INSTALAÇÕES HIDROSSANITÁRIAS</w:t>
            </w:r>
            <w:r w:rsidR="00B924BA">
              <w:rPr>
                <w:webHidden/>
              </w:rPr>
              <w:tab/>
            </w:r>
            <w:r w:rsidR="00B924BA">
              <w:rPr>
                <w:webHidden/>
              </w:rPr>
              <w:fldChar w:fldCharType="begin"/>
            </w:r>
            <w:r w:rsidR="00B924BA">
              <w:rPr>
                <w:webHidden/>
              </w:rPr>
              <w:instrText xml:space="preserve"> PAGEREF _Toc141778911 \h </w:instrText>
            </w:r>
            <w:r w:rsidR="00B924BA">
              <w:rPr>
                <w:webHidden/>
              </w:rPr>
            </w:r>
            <w:r w:rsidR="00B924BA">
              <w:rPr>
                <w:webHidden/>
              </w:rPr>
              <w:fldChar w:fldCharType="separate"/>
            </w:r>
            <w:r w:rsidR="00D92A26">
              <w:rPr>
                <w:webHidden/>
              </w:rPr>
              <w:t>28</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13" w:history="1">
            <w:r w:rsidR="00B924BA" w:rsidRPr="00A54156">
              <w:rPr>
                <w:rStyle w:val="Hyperlink"/>
              </w:rPr>
              <w:t>6</w:t>
            </w:r>
            <w:r w:rsidR="00B924BA">
              <w:rPr>
                <w:rFonts w:asciiTheme="minorHAnsi" w:eastAsiaTheme="minorEastAsia" w:hAnsiTheme="minorHAnsi" w:cstheme="minorBidi"/>
                <w:sz w:val="22"/>
                <w:szCs w:val="22"/>
              </w:rPr>
              <w:tab/>
            </w:r>
            <w:r w:rsidR="00B924BA" w:rsidRPr="00A54156">
              <w:rPr>
                <w:rStyle w:val="Hyperlink"/>
              </w:rPr>
              <w:t>INSTALAÇÕES ELÉTRICAS</w:t>
            </w:r>
            <w:r w:rsidR="00B924BA">
              <w:rPr>
                <w:webHidden/>
              </w:rPr>
              <w:tab/>
            </w:r>
            <w:r w:rsidR="00B924BA">
              <w:rPr>
                <w:webHidden/>
              </w:rPr>
              <w:fldChar w:fldCharType="begin"/>
            </w:r>
            <w:r w:rsidR="00B924BA">
              <w:rPr>
                <w:webHidden/>
              </w:rPr>
              <w:instrText xml:space="preserve"> PAGEREF _Toc141778913 \h </w:instrText>
            </w:r>
            <w:r w:rsidR="00B924BA">
              <w:rPr>
                <w:webHidden/>
              </w:rPr>
            </w:r>
            <w:r w:rsidR="00B924BA">
              <w:rPr>
                <w:webHidden/>
              </w:rPr>
              <w:fldChar w:fldCharType="separate"/>
            </w:r>
            <w:r w:rsidR="00D92A26">
              <w:rPr>
                <w:webHidden/>
              </w:rPr>
              <w:t>78</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14" w:history="1">
            <w:r w:rsidR="00B924BA" w:rsidRPr="00A54156">
              <w:rPr>
                <w:rStyle w:val="Hyperlink"/>
              </w:rPr>
              <w:t>7</w:t>
            </w:r>
            <w:r w:rsidR="00B924BA">
              <w:rPr>
                <w:rFonts w:asciiTheme="minorHAnsi" w:eastAsiaTheme="minorEastAsia" w:hAnsiTheme="minorHAnsi" w:cstheme="minorBidi"/>
                <w:sz w:val="22"/>
                <w:szCs w:val="22"/>
              </w:rPr>
              <w:tab/>
            </w:r>
            <w:r w:rsidR="00B924BA" w:rsidRPr="00A54156">
              <w:rPr>
                <w:rStyle w:val="Hyperlink"/>
              </w:rPr>
              <w:t>INSTALAÇÕES ESPECIAIS</w:t>
            </w:r>
            <w:r w:rsidR="00B924BA">
              <w:rPr>
                <w:webHidden/>
              </w:rPr>
              <w:tab/>
            </w:r>
            <w:r w:rsidR="00B924BA">
              <w:rPr>
                <w:webHidden/>
              </w:rPr>
              <w:fldChar w:fldCharType="begin"/>
            </w:r>
            <w:r w:rsidR="00B924BA">
              <w:rPr>
                <w:webHidden/>
              </w:rPr>
              <w:instrText xml:space="preserve"> PAGEREF _Toc141778914 \h </w:instrText>
            </w:r>
            <w:r w:rsidR="00B924BA">
              <w:rPr>
                <w:webHidden/>
              </w:rPr>
            </w:r>
            <w:r w:rsidR="00B924BA">
              <w:rPr>
                <w:webHidden/>
              </w:rPr>
              <w:fldChar w:fldCharType="separate"/>
            </w:r>
            <w:r w:rsidR="00D92A26">
              <w:rPr>
                <w:webHidden/>
              </w:rPr>
              <w:t>95</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15" w:history="1">
            <w:r w:rsidR="00B924BA" w:rsidRPr="00A54156">
              <w:rPr>
                <w:rStyle w:val="Hyperlink"/>
              </w:rPr>
              <w:t>8</w:t>
            </w:r>
            <w:r w:rsidR="00B924BA">
              <w:rPr>
                <w:rFonts w:asciiTheme="minorHAnsi" w:eastAsiaTheme="minorEastAsia" w:hAnsiTheme="minorHAnsi" w:cstheme="minorBidi"/>
                <w:sz w:val="22"/>
                <w:szCs w:val="22"/>
              </w:rPr>
              <w:tab/>
            </w:r>
            <w:r w:rsidR="00B924BA" w:rsidRPr="00A54156">
              <w:rPr>
                <w:rStyle w:val="Hyperlink"/>
              </w:rPr>
              <w:t>PAREDES E PAINEIS</w:t>
            </w:r>
            <w:r w:rsidR="00B924BA">
              <w:rPr>
                <w:webHidden/>
              </w:rPr>
              <w:tab/>
            </w:r>
            <w:r w:rsidR="00B924BA">
              <w:rPr>
                <w:webHidden/>
              </w:rPr>
              <w:fldChar w:fldCharType="begin"/>
            </w:r>
            <w:r w:rsidR="00B924BA">
              <w:rPr>
                <w:webHidden/>
              </w:rPr>
              <w:instrText xml:space="preserve"> PAGEREF _Toc141778915 \h </w:instrText>
            </w:r>
            <w:r w:rsidR="00B924BA">
              <w:rPr>
                <w:webHidden/>
              </w:rPr>
            </w:r>
            <w:r w:rsidR="00B924BA">
              <w:rPr>
                <w:webHidden/>
              </w:rPr>
              <w:fldChar w:fldCharType="separate"/>
            </w:r>
            <w:r w:rsidR="00D92A26">
              <w:rPr>
                <w:webHidden/>
              </w:rPr>
              <w:t>130</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16" w:history="1">
            <w:r w:rsidR="00B924BA" w:rsidRPr="00A54156">
              <w:rPr>
                <w:rStyle w:val="Hyperlink"/>
              </w:rPr>
              <w:t>9</w:t>
            </w:r>
            <w:r w:rsidR="00B924BA">
              <w:rPr>
                <w:rFonts w:asciiTheme="minorHAnsi" w:eastAsiaTheme="minorEastAsia" w:hAnsiTheme="minorHAnsi" w:cstheme="minorBidi"/>
                <w:sz w:val="22"/>
                <w:szCs w:val="22"/>
              </w:rPr>
              <w:tab/>
            </w:r>
            <w:r w:rsidR="00B924BA" w:rsidRPr="00A54156">
              <w:rPr>
                <w:rStyle w:val="Hyperlink"/>
              </w:rPr>
              <w:t>IMPERMEABILIZAÇÃO E PROTEÇÕES DIVERSAS</w:t>
            </w:r>
            <w:r w:rsidR="00B924BA">
              <w:rPr>
                <w:webHidden/>
              </w:rPr>
              <w:tab/>
            </w:r>
            <w:r w:rsidR="00B924BA">
              <w:rPr>
                <w:webHidden/>
              </w:rPr>
              <w:fldChar w:fldCharType="begin"/>
            </w:r>
            <w:r w:rsidR="00B924BA">
              <w:rPr>
                <w:webHidden/>
              </w:rPr>
              <w:instrText xml:space="preserve"> PAGEREF _Toc141778916 \h </w:instrText>
            </w:r>
            <w:r w:rsidR="00B924BA">
              <w:rPr>
                <w:webHidden/>
              </w:rPr>
            </w:r>
            <w:r w:rsidR="00B924BA">
              <w:rPr>
                <w:webHidden/>
              </w:rPr>
              <w:fldChar w:fldCharType="separate"/>
            </w:r>
            <w:r w:rsidR="00D92A26">
              <w:rPr>
                <w:webHidden/>
              </w:rPr>
              <w:t>135</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17" w:history="1">
            <w:r w:rsidR="00B924BA" w:rsidRPr="00A54156">
              <w:rPr>
                <w:rStyle w:val="Hyperlink"/>
              </w:rPr>
              <w:t>10</w:t>
            </w:r>
            <w:r w:rsidR="00B924BA">
              <w:rPr>
                <w:rFonts w:asciiTheme="minorHAnsi" w:eastAsiaTheme="minorEastAsia" w:hAnsiTheme="minorHAnsi" w:cstheme="minorBidi"/>
                <w:sz w:val="22"/>
                <w:szCs w:val="22"/>
              </w:rPr>
              <w:tab/>
            </w:r>
            <w:r w:rsidR="00B924BA" w:rsidRPr="00A54156">
              <w:rPr>
                <w:rStyle w:val="Hyperlink"/>
              </w:rPr>
              <w:t>ESQUADRIAS/FERRAGENS/VIDROS</w:t>
            </w:r>
            <w:r w:rsidR="00B924BA">
              <w:rPr>
                <w:webHidden/>
              </w:rPr>
              <w:tab/>
            </w:r>
            <w:r w:rsidR="00B924BA">
              <w:rPr>
                <w:webHidden/>
              </w:rPr>
              <w:fldChar w:fldCharType="begin"/>
            </w:r>
            <w:r w:rsidR="00B924BA">
              <w:rPr>
                <w:webHidden/>
              </w:rPr>
              <w:instrText xml:space="preserve"> PAGEREF _Toc141778917 \h </w:instrText>
            </w:r>
            <w:r w:rsidR="00B924BA">
              <w:rPr>
                <w:webHidden/>
              </w:rPr>
            </w:r>
            <w:r w:rsidR="00B924BA">
              <w:rPr>
                <w:webHidden/>
              </w:rPr>
              <w:fldChar w:fldCharType="separate"/>
            </w:r>
            <w:r w:rsidR="00D92A26">
              <w:rPr>
                <w:webHidden/>
              </w:rPr>
              <w:t>140</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18" w:history="1">
            <w:r w:rsidR="00B924BA" w:rsidRPr="00A54156">
              <w:rPr>
                <w:rStyle w:val="Hyperlink"/>
              </w:rPr>
              <w:t>11</w:t>
            </w:r>
            <w:r w:rsidR="00B924BA">
              <w:rPr>
                <w:rFonts w:asciiTheme="minorHAnsi" w:eastAsiaTheme="minorEastAsia" w:hAnsiTheme="minorHAnsi" w:cstheme="minorBidi"/>
                <w:sz w:val="22"/>
                <w:szCs w:val="22"/>
              </w:rPr>
              <w:tab/>
            </w:r>
            <w:r w:rsidR="00B924BA" w:rsidRPr="00A54156">
              <w:rPr>
                <w:rStyle w:val="Hyperlink"/>
              </w:rPr>
              <w:t>REVESTIMENTOS E TRATAMENTOS SUPERFICIAIS</w:t>
            </w:r>
            <w:r w:rsidR="00B924BA">
              <w:rPr>
                <w:webHidden/>
              </w:rPr>
              <w:tab/>
            </w:r>
            <w:r w:rsidR="00B924BA">
              <w:rPr>
                <w:webHidden/>
              </w:rPr>
              <w:fldChar w:fldCharType="begin"/>
            </w:r>
            <w:r w:rsidR="00B924BA">
              <w:rPr>
                <w:webHidden/>
              </w:rPr>
              <w:instrText xml:space="preserve"> PAGEREF _Toc141778918 \h </w:instrText>
            </w:r>
            <w:r w:rsidR="00B924BA">
              <w:rPr>
                <w:webHidden/>
              </w:rPr>
            </w:r>
            <w:r w:rsidR="00B924BA">
              <w:rPr>
                <w:webHidden/>
              </w:rPr>
              <w:fldChar w:fldCharType="separate"/>
            </w:r>
            <w:r w:rsidR="00D92A26">
              <w:rPr>
                <w:webHidden/>
              </w:rPr>
              <w:t>152</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19" w:history="1">
            <w:r w:rsidR="00B924BA" w:rsidRPr="00A54156">
              <w:rPr>
                <w:rStyle w:val="Hyperlink"/>
              </w:rPr>
              <w:t>12</w:t>
            </w:r>
            <w:r w:rsidR="00B924BA">
              <w:rPr>
                <w:rFonts w:asciiTheme="minorHAnsi" w:eastAsiaTheme="minorEastAsia" w:hAnsiTheme="minorHAnsi" w:cstheme="minorBidi"/>
                <w:sz w:val="22"/>
                <w:szCs w:val="22"/>
              </w:rPr>
              <w:tab/>
            </w:r>
            <w:r w:rsidR="00B924BA" w:rsidRPr="00A54156">
              <w:rPr>
                <w:rStyle w:val="Hyperlink"/>
              </w:rPr>
              <w:t>PISOS/SOLEIRAS/RODAPÉS</w:t>
            </w:r>
            <w:r w:rsidR="00B924BA">
              <w:rPr>
                <w:webHidden/>
              </w:rPr>
              <w:tab/>
            </w:r>
            <w:r w:rsidR="00B924BA">
              <w:rPr>
                <w:webHidden/>
              </w:rPr>
              <w:fldChar w:fldCharType="begin"/>
            </w:r>
            <w:r w:rsidR="00B924BA">
              <w:rPr>
                <w:webHidden/>
              </w:rPr>
              <w:instrText xml:space="preserve"> PAGEREF _Toc141778919 \h </w:instrText>
            </w:r>
            <w:r w:rsidR="00B924BA">
              <w:rPr>
                <w:webHidden/>
              </w:rPr>
            </w:r>
            <w:r w:rsidR="00B924BA">
              <w:rPr>
                <w:webHidden/>
              </w:rPr>
              <w:fldChar w:fldCharType="separate"/>
            </w:r>
            <w:r w:rsidR="00D92A26">
              <w:rPr>
                <w:webHidden/>
              </w:rPr>
              <w:t>161</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20" w:history="1">
            <w:r w:rsidR="00B924BA" w:rsidRPr="00A54156">
              <w:rPr>
                <w:rStyle w:val="Hyperlink"/>
              </w:rPr>
              <w:t>13</w:t>
            </w:r>
            <w:r w:rsidR="00B924BA">
              <w:rPr>
                <w:rFonts w:asciiTheme="minorHAnsi" w:eastAsiaTheme="minorEastAsia" w:hAnsiTheme="minorHAnsi" w:cstheme="minorBidi"/>
                <w:sz w:val="22"/>
                <w:szCs w:val="22"/>
              </w:rPr>
              <w:tab/>
            </w:r>
            <w:r w:rsidR="00B924BA" w:rsidRPr="00A54156">
              <w:rPr>
                <w:rStyle w:val="Hyperlink"/>
              </w:rPr>
              <w:t>PINTURAS</w:t>
            </w:r>
            <w:r w:rsidR="00B924BA">
              <w:rPr>
                <w:webHidden/>
              </w:rPr>
              <w:tab/>
            </w:r>
            <w:r w:rsidR="00B924BA">
              <w:rPr>
                <w:webHidden/>
              </w:rPr>
              <w:fldChar w:fldCharType="begin"/>
            </w:r>
            <w:r w:rsidR="00B924BA">
              <w:rPr>
                <w:webHidden/>
              </w:rPr>
              <w:instrText xml:space="preserve"> PAGEREF _Toc141778920 \h </w:instrText>
            </w:r>
            <w:r w:rsidR="00B924BA">
              <w:rPr>
                <w:webHidden/>
              </w:rPr>
            </w:r>
            <w:r w:rsidR="00B924BA">
              <w:rPr>
                <w:webHidden/>
              </w:rPr>
              <w:fldChar w:fldCharType="separate"/>
            </w:r>
            <w:r w:rsidR="00D92A26">
              <w:rPr>
                <w:webHidden/>
              </w:rPr>
              <w:t>169</w:t>
            </w:r>
            <w:r w:rsidR="00B924BA">
              <w:rPr>
                <w:webHidden/>
              </w:rPr>
              <w:fldChar w:fldCharType="end"/>
            </w:r>
          </w:hyperlink>
        </w:p>
        <w:p w:rsidR="00B924BA" w:rsidRDefault="00F20E96">
          <w:pPr>
            <w:pStyle w:val="Sumrio1"/>
            <w:rPr>
              <w:rFonts w:asciiTheme="minorHAnsi" w:eastAsiaTheme="minorEastAsia" w:hAnsiTheme="minorHAnsi" w:cstheme="minorBidi"/>
              <w:sz w:val="22"/>
              <w:szCs w:val="22"/>
            </w:rPr>
          </w:pPr>
          <w:hyperlink w:anchor="_Toc141778921" w:history="1">
            <w:r w:rsidR="00B924BA" w:rsidRPr="00A54156">
              <w:rPr>
                <w:rStyle w:val="Hyperlink"/>
              </w:rPr>
              <w:t>14</w:t>
            </w:r>
            <w:r w:rsidR="00B924BA">
              <w:rPr>
                <w:rFonts w:asciiTheme="minorHAnsi" w:eastAsiaTheme="minorEastAsia" w:hAnsiTheme="minorHAnsi" w:cstheme="minorBidi"/>
                <w:sz w:val="22"/>
                <w:szCs w:val="22"/>
              </w:rPr>
              <w:tab/>
            </w:r>
            <w:r w:rsidR="00B924BA" w:rsidRPr="00A54156">
              <w:rPr>
                <w:rStyle w:val="Hyperlink"/>
              </w:rPr>
              <w:t>EQUIPAMENTOS MECÂNICOS</w:t>
            </w:r>
            <w:r w:rsidR="00B924BA">
              <w:rPr>
                <w:webHidden/>
              </w:rPr>
              <w:tab/>
            </w:r>
            <w:r w:rsidR="00B924BA">
              <w:rPr>
                <w:webHidden/>
              </w:rPr>
              <w:fldChar w:fldCharType="begin"/>
            </w:r>
            <w:r w:rsidR="00B924BA">
              <w:rPr>
                <w:webHidden/>
              </w:rPr>
              <w:instrText xml:space="preserve"> PAGEREF _Toc141778921 \h </w:instrText>
            </w:r>
            <w:r w:rsidR="00B924BA">
              <w:rPr>
                <w:webHidden/>
              </w:rPr>
            </w:r>
            <w:r w:rsidR="00B924BA">
              <w:rPr>
                <w:webHidden/>
              </w:rPr>
              <w:fldChar w:fldCharType="separate"/>
            </w:r>
            <w:r w:rsidR="00D92A26">
              <w:rPr>
                <w:webHidden/>
              </w:rPr>
              <w:t>174</w:t>
            </w:r>
            <w:r w:rsidR="00B924BA">
              <w:rPr>
                <w:webHidden/>
              </w:rPr>
              <w:fldChar w:fldCharType="end"/>
            </w:r>
          </w:hyperlink>
        </w:p>
        <w:p w:rsidR="003C5485" w:rsidRPr="00207CCF" w:rsidRDefault="00452359">
          <w:pPr>
            <w:rPr>
              <w:rFonts w:asciiTheme="minorHAnsi" w:hAnsiTheme="minorHAnsi" w:cstheme="minorHAnsi"/>
            </w:rPr>
          </w:pPr>
          <w:r w:rsidRPr="00207CCF">
            <w:rPr>
              <w:rFonts w:asciiTheme="minorHAnsi" w:hAnsiTheme="minorHAnsi" w:cstheme="minorHAnsi"/>
              <w:b/>
              <w:bCs/>
              <w:noProof/>
            </w:rPr>
            <w:fldChar w:fldCharType="end"/>
          </w:r>
        </w:p>
      </w:sdtContent>
    </w:sdt>
    <w:p w:rsidR="00DF30EE" w:rsidRPr="00207CCF" w:rsidRDefault="00DF30EE" w:rsidP="00DF30EE">
      <w:pPr>
        <w:widowControl/>
        <w:spacing w:line="240" w:lineRule="auto"/>
        <w:ind w:firstLine="0"/>
        <w:jc w:val="left"/>
        <w:rPr>
          <w:rFonts w:asciiTheme="minorHAnsi" w:hAnsiTheme="minorHAnsi" w:cstheme="minorHAnsi"/>
        </w:rPr>
      </w:pPr>
    </w:p>
    <w:p w:rsidR="00DF30EE" w:rsidRPr="00207CCF" w:rsidRDefault="00DF30EE" w:rsidP="00DF30EE">
      <w:pPr>
        <w:widowControl/>
        <w:spacing w:line="240" w:lineRule="auto"/>
        <w:ind w:firstLine="0"/>
        <w:jc w:val="left"/>
        <w:rPr>
          <w:rFonts w:asciiTheme="minorHAnsi" w:hAnsiTheme="minorHAnsi" w:cstheme="minorHAnsi"/>
        </w:rPr>
      </w:pPr>
    </w:p>
    <w:p w:rsidR="00385456" w:rsidRPr="00207CCF" w:rsidRDefault="00385456" w:rsidP="00DF30EE">
      <w:pPr>
        <w:widowControl/>
        <w:spacing w:line="240" w:lineRule="auto"/>
        <w:ind w:firstLine="0"/>
        <w:jc w:val="left"/>
        <w:rPr>
          <w:rFonts w:asciiTheme="minorHAnsi" w:hAnsiTheme="minorHAnsi" w:cstheme="minorHAnsi"/>
        </w:rPr>
      </w:pPr>
    </w:p>
    <w:p w:rsidR="00385456" w:rsidRPr="00207CCF" w:rsidRDefault="00385456" w:rsidP="00DF30EE">
      <w:pPr>
        <w:widowControl/>
        <w:spacing w:line="240" w:lineRule="auto"/>
        <w:ind w:firstLine="0"/>
        <w:jc w:val="left"/>
        <w:rPr>
          <w:rFonts w:asciiTheme="minorHAnsi" w:hAnsiTheme="minorHAnsi" w:cstheme="minorHAnsi"/>
        </w:rPr>
      </w:pPr>
    </w:p>
    <w:p w:rsidR="00385456" w:rsidRPr="00207CCF" w:rsidRDefault="00385456" w:rsidP="00DF30EE">
      <w:pPr>
        <w:widowControl/>
        <w:spacing w:line="240" w:lineRule="auto"/>
        <w:ind w:firstLine="0"/>
        <w:jc w:val="left"/>
        <w:rPr>
          <w:rFonts w:asciiTheme="minorHAnsi" w:hAnsiTheme="minorHAnsi" w:cstheme="minorHAnsi"/>
        </w:rPr>
      </w:pPr>
      <w:bookmarkStart w:id="8" w:name="_GoBack"/>
      <w:bookmarkEnd w:id="8"/>
    </w:p>
    <w:p w:rsidR="00880989" w:rsidRPr="00207CCF" w:rsidRDefault="00880989" w:rsidP="00DF30EE">
      <w:pPr>
        <w:widowControl/>
        <w:spacing w:line="240" w:lineRule="auto"/>
        <w:ind w:firstLine="0"/>
        <w:jc w:val="left"/>
        <w:rPr>
          <w:rFonts w:asciiTheme="minorHAnsi" w:hAnsiTheme="minorHAnsi" w:cstheme="minorHAnsi"/>
        </w:rPr>
      </w:pPr>
    </w:p>
    <w:p w:rsidR="00046551" w:rsidRPr="00207CCF" w:rsidRDefault="00046551">
      <w:pPr>
        <w:widowControl/>
        <w:spacing w:line="240" w:lineRule="auto"/>
        <w:ind w:firstLine="0"/>
        <w:jc w:val="left"/>
        <w:rPr>
          <w:rFonts w:asciiTheme="minorHAnsi" w:hAnsiTheme="minorHAnsi" w:cstheme="minorHAnsi"/>
        </w:rPr>
      </w:pPr>
      <w:r w:rsidRPr="00207CCF">
        <w:rPr>
          <w:rFonts w:asciiTheme="minorHAnsi" w:hAnsiTheme="minorHAnsi" w:cstheme="minorHAnsi"/>
        </w:rPr>
        <w:br w:type="page"/>
      </w:r>
    </w:p>
    <w:p w:rsidR="00DF30EE" w:rsidRPr="00207CCF" w:rsidRDefault="00DF30EE" w:rsidP="00DF30EE">
      <w:pPr>
        <w:rPr>
          <w:rFonts w:asciiTheme="minorHAnsi" w:hAnsiTheme="minorHAnsi" w:cstheme="minorHAnsi"/>
          <w:u w:val="single"/>
        </w:rPr>
      </w:pPr>
      <w:r w:rsidRPr="00207CCF">
        <w:rPr>
          <w:rFonts w:asciiTheme="minorHAnsi" w:hAnsiTheme="minorHAnsi" w:cstheme="minorHAnsi"/>
          <w:u w:val="single"/>
        </w:rPr>
        <w:t>OBJETIVO</w:t>
      </w:r>
    </w:p>
    <w:p w:rsidR="00DF30EE" w:rsidRPr="00207CCF" w:rsidRDefault="00DF30EE" w:rsidP="00DF30EE">
      <w:pPr>
        <w:pStyle w:val="Estilo2Jaque"/>
        <w:ind w:firstLine="567"/>
        <w:rPr>
          <w:rFonts w:asciiTheme="minorHAnsi" w:hAnsiTheme="minorHAnsi" w:cstheme="minorHAnsi"/>
          <w:lang w:eastAsia="ar-SA"/>
        </w:rPr>
      </w:pPr>
      <w:r w:rsidRPr="00207CCF">
        <w:rPr>
          <w:rFonts w:asciiTheme="minorHAnsi" w:hAnsiTheme="minorHAnsi" w:cstheme="minorHAnsi"/>
          <w:lang w:eastAsia="ar-SA"/>
        </w:rPr>
        <w:t>Este caderno de Especificações Téc</w:t>
      </w:r>
      <w:r w:rsidR="00202FC3" w:rsidRPr="00207CCF">
        <w:rPr>
          <w:rFonts w:asciiTheme="minorHAnsi" w:hAnsiTheme="minorHAnsi" w:cstheme="minorHAnsi"/>
          <w:lang w:eastAsia="ar-SA"/>
        </w:rPr>
        <w:t xml:space="preserve">nicas compõe o Projeto Básico da </w:t>
      </w:r>
      <w:r w:rsidR="00CD555E" w:rsidRPr="00207CCF">
        <w:rPr>
          <w:rFonts w:asciiTheme="minorHAnsi" w:hAnsiTheme="minorHAnsi" w:cstheme="minorHAnsi"/>
          <w:lang w:eastAsia="ar-SA"/>
        </w:rPr>
        <w:t>Adequação do Hotel de Trânsito de Oficiais, Brasília DF,</w:t>
      </w:r>
      <w:r w:rsidRPr="00207CCF">
        <w:rPr>
          <w:rFonts w:asciiTheme="minorHAnsi" w:hAnsiTheme="minorHAnsi" w:cstheme="minorHAnsi"/>
          <w:b/>
          <w:lang w:eastAsia="ar-SA"/>
        </w:rPr>
        <w:t xml:space="preserve"> </w:t>
      </w:r>
      <w:r w:rsidRPr="00207CCF">
        <w:rPr>
          <w:rFonts w:asciiTheme="minorHAnsi" w:hAnsiTheme="minorHAnsi" w:cstheme="minorHAnsi"/>
          <w:lang w:eastAsia="ar-SA"/>
        </w:rPr>
        <w:t xml:space="preserve">e tem por objetivo estabelecer as diretrizes dos </w:t>
      </w:r>
      <w:r w:rsidRPr="00207CCF">
        <w:rPr>
          <w:rFonts w:asciiTheme="minorHAnsi" w:hAnsiTheme="minorHAnsi" w:cstheme="minorHAnsi"/>
        </w:rPr>
        <w:t>serviços necessários para sua execução</w:t>
      </w:r>
      <w:r w:rsidRPr="00207CCF">
        <w:rPr>
          <w:rFonts w:asciiTheme="minorHAnsi" w:hAnsiTheme="minorHAnsi" w:cstheme="minorHAnsi"/>
          <w:lang w:eastAsia="ar-SA"/>
        </w:rPr>
        <w:t>.</w:t>
      </w:r>
    </w:p>
    <w:p w:rsidR="00DF30EE" w:rsidRPr="00207CCF" w:rsidRDefault="00DF30EE" w:rsidP="00DF30EE">
      <w:pPr>
        <w:pStyle w:val="Estilo2Jaque"/>
        <w:ind w:firstLine="567"/>
        <w:rPr>
          <w:rFonts w:asciiTheme="minorHAnsi" w:hAnsiTheme="minorHAnsi" w:cstheme="minorHAnsi"/>
          <w:lang w:eastAsia="ar-SA"/>
        </w:rPr>
      </w:pPr>
      <w:r w:rsidRPr="00207CCF">
        <w:rPr>
          <w:rFonts w:asciiTheme="minorHAnsi" w:hAnsiTheme="minorHAnsi" w:cstheme="minorHAnsi"/>
          <w:lang w:eastAsia="ar-SA"/>
        </w:rPr>
        <w:t>A lista de itens por letras (A, B, etc.) trata de tópicos gerais do projeto. A lista de itens por número dentro do tópico ESPECIFICAÇÕES DE SERVIÇOS apresenta os serviços conforme planilha orçamentária.</w:t>
      </w:r>
    </w:p>
    <w:p w:rsidR="00DF30EE" w:rsidRPr="00207CCF" w:rsidRDefault="00DF30EE" w:rsidP="00DF30EE">
      <w:pPr>
        <w:pStyle w:val="Ttulo2"/>
        <w:widowControl/>
        <w:numPr>
          <w:ilvl w:val="0"/>
          <w:numId w:val="34"/>
        </w:numPr>
        <w:suppressAutoHyphens w:val="0"/>
        <w:spacing w:after="0" w:line="240" w:lineRule="auto"/>
        <w:rPr>
          <w:rFonts w:asciiTheme="minorHAnsi" w:hAnsiTheme="minorHAnsi" w:cstheme="minorHAnsi"/>
          <w:u w:val="single"/>
        </w:rPr>
      </w:pPr>
      <w:bookmarkStart w:id="9" w:name="_Toc125037286"/>
      <w:r w:rsidRPr="00207CCF">
        <w:rPr>
          <w:rFonts w:asciiTheme="minorHAnsi" w:hAnsiTheme="minorHAnsi" w:cstheme="minorHAnsi"/>
          <w:u w:val="single"/>
        </w:rPr>
        <w:t>SIGLAS E ABREVIATURAS</w:t>
      </w:r>
      <w:bookmarkEnd w:id="9"/>
    </w:p>
    <w:p w:rsidR="00DF30EE" w:rsidRPr="00207CCF" w:rsidRDefault="00DF30EE" w:rsidP="00DF30EE">
      <w:pPr>
        <w:rPr>
          <w:rFonts w:asciiTheme="minorHAnsi" w:hAnsiTheme="minorHAnsi" w:cstheme="minorHAnsi"/>
        </w:rPr>
      </w:pPr>
      <w:r w:rsidRPr="00207CCF">
        <w:rPr>
          <w:rFonts w:asciiTheme="minorHAnsi" w:hAnsiTheme="minorHAnsi" w:cstheme="minorHAnsi"/>
        </w:rPr>
        <w:t>No texto destas especificações técnicas serão usadas, além de outras consagradas pelo uso, as seguintes abreviaturas:</w:t>
      </w:r>
    </w:p>
    <w:tbl>
      <w:tblPr>
        <w:tblW w:w="9416" w:type="dxa"/>
        <w:tblLook w:val="04A0" w:firstRow="1" w:lastRow="0" w:firstColumn="1" w:lastColumn="0" w:noHBand="0" w:noVBand="1"/>
      </w:tblPr>
      <w:tblGrid>
        <w:gridCol w:w="2329"/>
        <w:gridCol w:w="7087"/>
      </w:tblGrid>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DEC</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Departamento de Engenharia e Construção</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DPE</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Diretoria de Projetos de Engenharia</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OM</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Organização Militar</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CRO</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Comissão Regional de Obras</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B301C6" w:rsidP="007818A0">
            <w:pPr>
              <w:ind w:left="-54" w:right="-114" w:firstLine="54"/>
              <w:jc w:val="center"/>
              <w:rPr>
                <w:rFonts w:asciiTheme="minorHAnsi" w:hAnsiTheme="minorHAnsi" w:cstheme="minorHAnsi"/>
              </w:rPr>
            </w:pPr>
            <w:r w:rsidRPr="00207CCF">
              <w:rPr>
                <w:rFonts w:asciiTheme="minorHAnsi" w:hAnsiTheme="minorHAnsi" w:cstheme="minorHAnsi"/>
              </w:rPr>
              <w:t>CMVM</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B301C6" w:rsidP="007818A0">
            <w:pPr>
              <w:ind w:left="-110" w:right="-114" w:firstLine="54"/>
              <w:jc w:val="center"/>
              <w:rPr>
                <w:rFonts w:asciiTheme="minorHAnsi" w:hAnsiTheme="minorHAnsi" w:cstheme="minorHAnsi"/>
              </w:rPr>
            </w:pPr>
            <w:r w:rsidRPr="00207CCF">
              <w:rPr>
                <w:rFonts w:asciiTheme="minorHAnsi" w:hAnsiTheme="minorHAnsi" w:cstheme="minorHAnsi"/>
              </w:rPr>
              <w:t>Colégio Militar da Vila Militar</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CONTRATANTE</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Órgão que contrata a obra ou serviço</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CONTRATADA</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Empresa CONTRATADA para a execução das obras</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SUBCONTRATADA</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Empresa ou profissional que executa parte dos serviços com anuência da CONTRATANTE por esses serviços, em qualquer estágio da obra</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ABNT</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Associação Brasileira de Normas Técnicas</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LICITANTE</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Empresa participante do processo licitatório, objeto destas especificações</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ART</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Anotação de Responsabilidade Técnica</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RRT</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Registro de Responsabilidade Técnica</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CREA</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Conselho Regional de Engenharia e Agronomia</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CAU</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Conselho de Arquitetura e Urbanismo</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DRT</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Delegacia Regional do Trabalho</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NR</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Normas Regulamentadoras do Ministério do Trabalho</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MT</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Média Tensão</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BT</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Baixa Tensão</w:t>
            </w:r>
          </w:p>
        </w:tc>
      </w:tr>
      <w:tr w:rsidR="00202FC3" w:rsidRPr="00207CCF" w:rsidTr="007818A0">
        <w:tc>
          <w:tcPr>
            <w:tcW w:w="23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54" w:right="-114" w:firstLine="54"/>
              <w:jc w:val="center"/>
              <w:rPr>
                <w:rFonts w:asciiTheme="minorHAnsi" w:hAnsiTheme="minorHAnsi" w:cstheme="minorHAnsi"/>
              </w:rPr>
            </w:pPr>
            <w:r w:rsidRPr="00207CCF">
              <w:rPr>
                <w:rFonts w:asciiTheme="minorHAnsi" w:hAnsiTheme="minorHAnsi" w:cstheme="minorHAnsi"/>
              </w:rPr>
              <w:t>SINAPI</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F30EE" w:rsidRPr="00207CCF" w:rsidRDefault="00DF30EE" w:rsidP="007818A0">
            <w:pPr>
              <w:ind w:left="-110" w:right="-114" w:firstLine="54"/>
              <w:jc w:val="center"/>
              <w:rPr>
                <w:rFonts w:asciiTheme="minorHAnsi" w:hAnsiTheme="minorHAnsi" w:cstheme="minorHAnsi"/>
              </w:rPr>
            </w:pPr>
            <w:r w:rsidRPr="00207CCF">
              <w:rPr>
                <w:rFonts w:asciiTheme="minorHAnsi" w:hAnsiTheme="minorHAnsi" w:cstheme="minorHAnsi"/>
              </w:rPr>
              <w:t>Sistema Nacional de Pesquisa de Custos e Índices da Construção Civil</w:t>
            </w:r>
          </w:p>
        </w:tc>
      </w:tr>
    </w:tbl>
    <w:p w:rsidR="00DF30EE" w:rsidRPr="00207CCF" w:rsidRDefault="00DF30EE" w:rsidP="00DF30EE">
      <w:pPr>
        <w:rPr>
          <w:rFonts w:asciiTheme="minorHAnsi" w:hAnsiTheme="minorHAnsi" w:cstheme="minorHAnsi"/>
        </w:rPr>
      </w:pPr>
    </w:p>
    <w:p w:rsidR="00DF30EE" w:rsidRPr="00207CCF" w:rsidRDefault="00DF30EE" w:rsidP="00DF30EE">
      <w:pPr>
        <w:pStyle w:val="Ttulo2"/>
        <w:widowControl/>
        <w:numPr>
          <w:ilvl w:val="0"/>
          <w:numId w:val="34"/>
        </w:numPr>
        <w:suppressAutoHyphens w:val="0"/>
        <w:spacing w:after="0" w:line="240" w:lineRule="auto"/>
        <w:rPr>
          <w:rFonts w:asciiTheme="minorHAnsi" w:hAnsiTheme="minorHAnsi" w:cstheme="minorHAnsi"/>
          <w:u w:val="single"/>
        </w:rPr>
      </w:pPr>
      <w:bookmarkStart w:id="10" w:name="_Toc125037287"/>
      <w:r w:rsidRPr="00207CCF">
        <w:rPr>
          <w:rFonts w:asciiTheme="minorHAnsi" w:hAnsiTheme="minorHAnsi" w:cstheme="minorHAnsi"/>
          <w:u w:val="single"/>
        </w:rPr>
        <w:t>ENTREGA DOS PROJETOS</w:t>
      </w:r>
      <w:bookmarkEnd w:id="10"/>
    </w:p>
    <w:p w:rsidR="00DF30EE" w:rsidRPr="00207CCF" w:rsidRDefault="00DF30EE" w:rsidP="00DF30EE">
      <w:pPr>
        <w:pStyle w:val="Ttulo6"/>
        <w:widowControl/>
        <w:numPr>
          <w:ilvl w:val="0"/>
          <w:numId w:val="38"/>
        </w:numPr>
        <w:suppressAutoHyphens w:val="0"/>
        <w:spacing w:before="40" w:line="240" w:lineRule="auto"/>
        <w:rPr>
          <w:rFonts w:asciiTheme="minorHAnsi" w:eastAsiaTheme="minorHAnsi" w:hAnsiTheme="minorHAnsi" w:cstheme="minorHAnsi"/>
          <w:i w:val="0"/>
          <w:iCs w:val="0"/>
          <w:color w:val="auto"/>
          <w:lang w:eastAsia="en-US"/>
        </w:rPr>
      </w:pPr>
      <w:r w:rsidRPr="00207CCF">
        <w:rPr>
          <w:rFonts w:asciiTheme="minorHAnsi" w:eastAsiaTheme="minorHAnsi" w:hAnsiTheme="minorHAnsi" w:cstheme="minorHAnsi"/>
          <w:i w:val="0"/>
          <w:iCs w:val="0"/>
          <w:color w:val="auto"/>
          <w:lang w:eastAsia="en-US"/>
        </w:rPr>
        <w:t>Partes integrantes dos projetos</w:t>
      </w:r>
    </w:p>
    <w:p w:rsidR="00DF30EE" w:rsidRPr="00207CCF" w:rsidRDefault="00DF30EE" w:rsidP="00DF30EE">
      <w:pPr>
        <w:autoSpaceDE w:val="0"/>
        <w:autoSpaceDN w:val="0"/>
        <w:adjustRightInd w:val="0"/>
        <w:rPr>
          <w:rFonts w:asciiTheme="minorHAnsi" w:hAnsiTheme="minorHAnsi" w:cstheme="minorHAnsi"/>
        </w:rPr>
      </w:pPr>
      <w:r w:rsidRPr="00207CCF">
        <w:rPr>
          <w:rFonts w:asciiTheme="minorHAnsi" w:hAnsiTheme="minorHAnsi" w:cstheme="minorHAnsi"/>
          <w:bCs/>
        </w:rPr>
        <w:t xml:space="preserve">Os projetos contratados deverão englobar os seguintes itens: </w:t>
      </w:r>
    </w:p>
    <w:p w:rsidR="00DF30EE" w:rsidRPr="00207CCF" w:rsidRDefault="00DF30EE" w:rsidP="00DF30EE">
      <w:pPr>
        <w:pStyle w:val="PargrafodaLista"/>
        <w:widowControl/>
        <w:numPr>
          <w:ilvl w:val="0"/>
          <w:numId w:val="36"/>
        </w:numPr>
        <w:suppressAutoHyphens w:val="0"/>
        <w:autoSpaceDE w:val="0"/>
        <w:autoSpaceDN w:val="0"/>
        <w:adjustRightInd w:val="0"/>
        <w:spacing w:line="240" w:lineRule="auto"/>
        <w:contextualSpacing/>
        <w:rPr>
          <w:rFonts w:asciiTheme="minorHAnsi" w:hAnsiTheme="minorHAnsi" w:cstheme="minorHAnsi"/>
        </w:rPr>
      </w:pPr>
      <w:r w:rsidRPr="00207CCF">
        <w:rPr>
          <w:rFonts w:asciiTheme="minorHAnsi" w:hAnsiTheme="minorHAnsi" w:cstheme="minorHAnsi"/>
        </w:rPr>
        <w:t xml:space="preserve">Normas utilizadas; </w:t>
      </w:r>
    </w:p>
    <w:p w:rsidR="00DF30EE" w:rsidRPr="00207CCF" w:rsidRDefault="00DF30EE" w:rsidP="00DF30EE">
      <w:pPr>
        <w:pStyle w:val="PargrafodaLista"/>
        <w:widowControl/>
        <w:numPr>
          <w:ilvl w:val="0"/>
          <w:numId w:val="36"/>
        </w:numPr>
        <w:suppressAutoHyphens w:val="0"/>
        <w:autoSpaceDE w:val="0"/>
        <w:autoSpaceDN w:val="0"/>
        <w:adjustRightInd w:val="0"/>
        <w:spacing w:line="240" w:lineRule="auto"/>
        <w:contextualSpacing/>
        <w:rPr>
          <w:rFonts w:asciiTheme="minorHAnsi" w:hAnsiTheme="minorHAnsi" w:cstheme="minorHAnsi"/>
        </w:rPr>
      </w:pPr>
      <w:r w:rsidRPr="00207CCF">
        <w:rPr>
          <w:rFonts w:asciiTheme="minorHAnsi" w:hAnsiTheme="minorHAnsi" w:cstheme="minorHAnsi"/>
        </w:rPr>
        <w:t xml:space="preserve">Definição dos sistemas adotados; </w:t>
      </w:r>
    </w:p>
    <w:p w:rsidR="00DF30EE" w:rsidRPr="00207CCF" w:rsidRDefault="00DF30EE" w:rsidP="00DF30EE">
      <w:pPr>
        <w:pStyle w:val="PargrafodaLista"/>
        <w:widowControl/>
        <w:numPr>
          <w:ilvl w:val="0"/>
          <w:numId w:val="36"/>
        </w:numPr>
        <w:suppressAutoHyphens w:val="0"/>
        <w:autoSpaceDE w:val="0"/>
        <w:autoSpaceDN w:val="0"/>
        <w:adjustRightInd w:val="0"/>
        <w:spacing w:line="240" w:lineRule="auto"/>
        <w:contextualSpacing/>
        <w:rPr>
          <w:rFonts w:asciiTheme="minorHAnsi" w:hAnsiTheme="minorHAnsi" w:cstheme="minorHAnsi"/>
        </w:rPr>
      </w:pPr>
      <w:r w:rsidRPr="00207CCF">
        <w:rPr>
          <w:rFonts w:asciiTheme="minorHAnsi" w:hAnsiTheme="minorHAnsi" w:cstheme="minorHAnsi"/>
        </w:rPr>
        <w:t xml:space="preserve">Especificações técnicas completas dos materiais e serviços; </w:t>
      </w:r>
    </w:p>
    <w:p w:rsidR="00DF30EE" w:rsidRPr="00207CCF" w:rsidRDefault="00DF30EE" w:rsidP="00DF30EE">
      <w:pPr>
        <w:pStyle w:val="PargrafodaLista"/>
        <w:widowControl/>
        <w:numPr>
          <w:ilvl w:val="0"/>
          <w:numId w:val="36"/>
        </w:numPr>
        <w:suppressAutoHyphens w:val="0"/>
        <w:autoSpaceDE w:val="0"/>
        <w:autoSpaceDN w:val="0"/>
        <w:adjustRightInd w:val="0"/>
        <w:spacing w:line="240" w:lineRule="auto"/>
        <w:contextualSpacing/>
        <w:rPr>
          <w:rFonts w:asciiTheme="minorHAnsi" w:hAnsiTheme="minorHAnsi" w:cstheme="minorHAnsi"/>
        </w:rPr>
      </w:pPr>
      <w:r w:rsidRPr="00207CCF">
        <w:rPr>
          <w:rFonts w:asciiTheme="minorHAnsi" w:hAnsiTheme="minorHAnsi" w:cstheme="minorHAnsi"/>
        </w:rPr>
        <w:t>Diretrizes para execução da obra pelo construtor, cujo desenvolvimento (norteado pelas especificações) cuidará dos detalhes de percurso, interferências, memoriais, diagramas e detalhes de obra;</w:t>
      </w:r>
    </w:p>
    <w:p w:rsidR="00DF30EE" w:rsidRPr="00207CCF" w:rsidRDefault="00DF30EE" w:rsidP="00DF30EE">
      <w:pPr>
        <w:pStyle w:val="PargrafodaLista"/>
        <w:widowControl/>
        <w:numPr>
          <w:ilvl w:val="0"/>
          <w:numId w:val="36"/>
        </w:numPr>
        <w:suppressAutoHyphens w:val="0"/>
        <w:autoSpaceDE w:val="0"/>
        <w:autoSpaceDN w:val="0"/>
        <w:adjustRightInd w:val="0"/>
        <w:spacing w:line="240" w:lineRule="auto"/>
        <w:contextualSpacing/>
        <w:rPr>
          <w:rFonts w:asciiTheme="minorHAnsi" w:hAnsiTheme="minorHAnsi" w:cstheme="minorHAnsi"/>
        </w:rPr>
      </w:pPr>
      <w:r w:rsidRPr="00207CCF">
        <w:rPr>
          <w:rFonts w:asciiTheme="minorHAnsi" w:hAnsiTheme="minorHAnsi" w:cstheme="minorHAnsi"/>
        </w:rPr>
        <w:t xml:space="preserve">Plantas baixas; </w:t>
      </w:r>
    </w:p>
    <w:p w:rsidR="00DF30EE" w:rsidRPr="00207CCF" w:rsidRDefault="00DF30EE" w:rsidP="00DF30EE">
      <w:pPr>
        <w:pStyle w:val="PargrafodaLista"/>
        <w:widowControl/>
        <w:numPr>
          <w:ilvl w:val="0"/>
          <w:numId w:val="36"/>
        </w:numPr>
        <w:suppressAutoHyphens w:val="0"/>
        <w:autoSpaceDE w:val="0"/>
        <w:autoSpaceDN w:val="0"/>
        <w:adjustRightInd w:val="0"/>
        <w:spacing w:line="240" w:lineRule="auto"/>
        <w:contextualSpacing/>
        <w:rPr>
          <w:rFonts w:asciiTheme="minorHAnsi" w:hAnsiTheme="minorHAnsi" w:cstheme="minorHAnsi"/>
        </w:rPr>
      </w:pPr>
      <w:r w:rsidRPr="00207CCF">
        <w:rPr>
          <w:rFonts w:asciiTheme="minorHAnsi" w:hAnsiTheme="minorHAnsi" w:cstheme="minorHAnsi"/>
        </w:rPr>
        <w:t>Esquemas, diagramas e detalhes; e</w:t>
      </w:r>
    </w:p>
    <w:p w:rsidR="00DF30EE" w:rsidRPr="00207CCF" w:rsidRDefault="00DF30EE" w:rsidP="00DF30EE">
      <w:pPr>
        <w:pStyle w:val="PargrafodaLista"/>
        <w:widowControl/>
        <w:numPr>
          <w:ilvl w:val="0"/>
          <w:numId w:val="36"/>
        </w:numPr>
        <w:suppressAutoHyphens w:val="0"/>
        <w:autoSpaceDE w:val="0"/>
        <w:autoSpaceDN w:val="0"/>
        <w:adjustRightInd w:val="0"/>
        <w:spacing w:line="240" w:lineRule="auto"/>
        <w:contextualSpacing/>
        <w:rPr>
          <w:rFonts w:asciiTheme="minorHAnsi" w:hAnsiTheme="minorHAnsi" w:cstheme="minorHAnsi"/>
        </w:rPr>
      </w:pPr>
      <w:r w:rsidRPr="00207CCF">
        <w:rPr>
          <w:rFonts w:asciiTheme="minorHAnsi" w:hAnsiTheme="minorHAnsi" w:cstheme="minorHAnsi"/>
        </w:rPr>
        <w:t>Memória de cálculo e memorial descritivo.</w:t>
      </w:r>
    </w:p>
    <w:p w:rsidR="00DF30EE" w:rsidRPr="00207CCF" w:rsidRDefault="00DF30EE" w:rsidP="00DF30EE">
      <w:pPr>
        <w:rPr>
          <w:rFonts w:asciiTheme="minorHAnsi" w:hAnsiTheme="minorHAnsi" w:cstheme="minorHAnsi"/>
        </w:rPr>
      </w:pPr>
      <w:r w:rsidRPr="00207CCF">
        <w:rPr>
          <w:rFonts w:asciiTheme="minorHAnsi" w:hAnsiTheme="minorHAnsi" w:cstheme="minorHAnsi"/>
        </w:rPr>
        <w:t xml:space="preserve">Todos os projetos deverão ser acompanhados da respectiva ART ou RRT, quitada, do CREA ou CAU. Os projetos serão submetidos à aprovação da CONTRATADA e entregues, em uma via impressa e em arquivo digital compatível, a definir pela CONTRATANTE. </w:t>
      </w:r>
    </w:p>
    <w:p w:rsidR="00DF30EE" w:rsidRPr="00207CCF" w:rsidRDefault="00DF30EE" w:rsidP="00DF30EE">
      <w:pPr>
        <w:rPr>
          <w:rFonts w:asciiTheme="minorHAnsi" w:hAnsiTheme="minorHAnsi" w:cstheme="minorHAnsi"/>
        </w:rPr>
      </w:pPr>
      <w:r w:rsidRPr="00207CCF">
        <w:rPr>
          <w:rFonts w:asciiTheme="minorHAnsi" w:hAnsiTheme="minorHAnsi" w:cstheme="minorHAnsi"/>
        </w:rPr>
        <w:t xml:space="preserve">Os projetos devem seguir as normas das companhias locais de água, luz, esgoto e outros, das agências reguladoras, do CREA e do CAU, do Corpo de Bombeiros Militares local, Prefeitura Municipal local, do respectivo Estado, da esfera Federal e toda outra legislação em vigor, além da prática da boa técnica reconhecida e, também, atendendo orientações específicas da CONTRATANTE. </w:t>
      </w:r>
    </w:p>
    <w:p w:rsidR="00DF30EE" w:rsidRPr="00207CCF" w:rsidRDefault="00DF30EE" w:rsidP="00DF30EE">
      <w:pPr>
        <w:autoSpaceDE w:val="0"/>
        <w:rPr>
          <w:rFonts w:asciiTheme="minorHAnsi" w:hAnsiTheme="minorHAnsi" w:cstheme="minorHAnsi"/>
        </w:rPr>
      </w:pPr>
      <w:r w:rsidRPr="00207CCF">
        <w:rPr>
          <w:rFonts w:asciiTheme="minorHAnsi" w:hAnsiTheme="minorHAnsi" w:cstheme="minorHAnsi"/>
        </w:rPr>
        <w:t>O projeto de Prevenção e Combate a Incêndio deverá ser executado por engenheiro credenciado no Corpo de Bombeiros local.</w:t>
      </w:r>
    </w:p>
    <w:p w:rsidR="00DF30EE" w:rsidRPr="00207CCF" w:rsidRDefault="00DF30EE" w:rsidP="00DF30EE">
      <w:pPr>
        <w:autoSpaceDE w:val="0"/>
        <w:rPr>
          <w:rFonts w:asciiTheme="minorHAnsi" w:hAnsiTheme="minorHAnsi" w:cstheme="minorHAnsi"/>
        </w:rPr>
      </w:pPr>
      <w:r w:rsidRPr="00207CCF">
        <w:rPr>
          <w:rFonts w:asciiTheme="minorHAnsi" w:hAnsiTheme="minorHAnsi" w:cstheme="minorHAnsi"/>
        </w:rPr>
        <w:t>Os desenhos deverão obedecer às seguintes normas, assim como as demais normas previstas na ABNT e NBR:</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NBR 5984 – Norma geral de desenho técnico;</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NBR 8196 – Emprego de escalas em desenho técnico;</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NBR 6982 – Desenho de eletrônica;</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NBR 7191 – Execução de desenhos para obras de concreto simples ou armado;</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NBR 10067 – Princípios gerais de representação em desenho técnico;</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NBR 10068 – Folha de desenho - layout e dimensões; e</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 xml:space="preserve">NBR 10126 – </w:t>
      </w:r>
      <w:proofErr w:type="spellStart"/>
      <w:r w:rsidRPr="00207CCF">
        <w:rPr>
          <w:rFonts w:asciiTheme="minorHAnsi" w:hAnsiTheme="minorHAnsi" w:cstheme="minorHAnsi"/>
        </w:rPr>
        <w:t>Cotagem</w:t>
      </w:r>
      <w:proofErr w:type="spellEnd"/>
      <w:r w:rsidRPr="00207CCF">
        <w:rPr>
          <w:rFonts w:asciiTheme="minorHAnsi" w:hAnsiTheme="minorHAnsi" w:cstheme="minorHAnsi"/>
        </w:rPr>
        <w:t xml:space="preserve"> em desenho técnico.</w:t>
      </w:r>
    </w:p>
    <w:p w:rsidR="00DF30EE" w:rsidRPr="00207CCF" w:rsidRDefault="00DF30EE" w:rsidP="00DF30EE">
      <w:pPr>
        <w:autoSpaceDE w:val="0"/>
        <w:ind w:firstLine="709"/>
        <w:rPr>
          <w:rFonts w:asciiTheme="minorHAnsi" w:hAnsiTheme="minorHAnsi" w:cstheme="minorHAnsi"/>
          <w:b/>
          <w:bCs/>
        </w:rPr>
      </w:pPr>
      <w:r w:rsidRPr="00207CCF">
        <w:rPr>
          <w:rFonts w:asciiTheme="minorHAnsi" w:hAnsiTheme="minorHAnsi" w:cstheme="minorHAnsi"/>
        </w:rPr>
        <w:t xml:space="preserve">Os logotipos que vierem a constar no carimbo deverão estar desenhados vetorialmente, ou seja, através de entidades do próprio </w:t>
      </w:r>
      <w:proofErr w:type="spellStart"/>
      <w:r w:rsidRPr="00207CCF">
        <w:rPr>
          <w:rFonts w:asciiTheme="minorHAnsi" w:hAnsiTheme="minorHAnsi" w:cstheme="minorHAnsi"/>
        </w:rPr>
        <w:t>Autocad</w:t>
      </w:r>
      <w:proofErr w:type="spellEnd"/>
      <w:r w:rsidRPr="00207CCF">
        <w:rPr>
          <w:rFonts w:asciiTheme="minorHAnsi" w:hAnsiTheme="minorHAnsi" w:cstheme="minorHAnsi"/>
        </w:rPr>
        <w:t xml:space="preserve">/ </w:t>
      </w:r>
      <w:proofErr w:type="spellStart"/>
      <w:r w:rsidRPr="00207CCF">
        <w:rPr>
          <w:rFonts w:asciiTheme="minorHAnsi" w:hAnsiTheme="minorHAnsi" w:cstheme="minorHAnsi"/>
        </w:rPr>
        <w:t>Revit</w:t>
      </w:r>
      <w:proofErr w:type="spellEnd"/>
      <w:r w:rsidRPr="00207CCF">
        <w:rPr>
          <w:rFonts w:asciiTheme="minorHAnsi" w:hAnsiTheme="minorHAnsi" w:cstheme="minorHAnsi"/>
        </w:rPr>
        <w:t>.</w:t>
      </w:r>
      <w:r w:rsidRPr="00207CCF">
        <w:rPr>
          <w:rFonts w:asciiTheme="minorHAnsi" w:hAnsiTheme="minorHAnsi" w:cstheme="minorHAnsi"/>
          <w:b/>
          <w:bCs/>
        </w:rPr>
        <w:t xml:space="preserve"> Não serão aceitas pranchas que dependerem de arquivo de imagem externo para visualização do logo.</w:t>
      </w:r>
    </w:p>
    <w:p w:rsidR="00DF30EE" w:rsidRPr="00207CCF" w:rsidRDefault="00DF30EE" w:rsidP="00DF30EE">
      <w:pPr>
        <w:autoSpaceDE w:val="0"/>
        <w:ind w:firstLine="709"/>
        <w:rPr>
          <w:rFonts w:asciiTheme="minorHAnsi" w:hAnsiTheme="minorHAnsi" w:cstheme="minorHAnsi"/>
          <w:b/>
          <w:bCs/>
        </w:rPr>
      </w:pPr>
    </w:p>
    <w:p w:rsidR="00DF30EE" w:rsidRPr="00207CCF" w:rsidRDefault="00DF30EE" w:rsidP="00DF30EE">
      <w:pPr>
        <w:pStyle w:val="Ttulo6"/>
        <w:widowControl/>
        <w:numPr>
          <w:ilvl w:val="0"/>
          <w:numId w:val="38"/>
        </w:numPr>
        <w:suppressAutoHyphens w:val="0"/>
        <w:spacing w:before="40" w:line="240" w:lineRule="auto"/>
        <w:rPr>
          <w:rFonts w:asciiTheme="minorHAnsi" w:eastAsiaTheme="minorHAnsi" w:hAnsiTheme="minorHAnsi" w:cstheme="minorHAnsi"/>
          <w:i w:val="0"/>
          <w:iCs w:val="0"/>
          <w:color w:val="auto"/>
          <w:lang w:eastAsia="en-US"/>
        </w:rPr>
      </w:pPr>
      <w:r w:rsidRPr="00207CCF">
        <w:rPr>
          <w:rFonts w:asciiTheme="minorHAnsi" w:eastAsiaTheme="minorHAnsi" w:hAnsiTheme="minorHAnsi" w:cstheme="minorHAnsi"/>
          <w:i w:val="0"/>
          <w:iCs w:val="0"/>
          <w:color w:val="auto"/>
          <w:lang w:eastAsia="en-US"/>
        </w:rPr>
        <w:t>Compatibilização dos projetos</w:t>
      </w:r>
    </w:p>
    <w:p w:rsidR="00DF30EE" w:rsidRPr="00207CCF" w:rsidRDefault="00DF30EE" w:rsidP="00DF30EE">
      <w:pPr>
        <w:autoSpaceDE w:val="0"/>
        <w:rPr>
          <w:rFonts w:asciiTheme="minorHAnsi" w:hAnsiTheme="minorHAnsi" w:cstheme="minorHAnsi"/>
        </w:rPr>
      </w:pPr>
      <w:r w:rsidRPr="00207CCF">
        <w:rPr>
          <w:rFonts w:asciiTheme="minorHAnsi" w:hAnsiTheme="minorHAnsi" w:cstheme="minorHAnsi"/>
        </w:rPr>
        <w:t xml:space="preserve">A CONTRATADA será responsável pela COMPATIBILIZAÇÃO de todos os projetos e pela entrega do projeto “As </w:t>
      </w:r>
      <w:proofErr w:type="spellStart"/>
      <w:r w:rsidRPr="00207CCF">
        <w:rPr>
          <w:rFonts w:asciiTheme="minorHAnsi" w:hAnsiTheme="minorHAnsi" w:cstheme="minorHAnsi"/>
        </w:rPr>
        <w:t>Built</w:t>
      </w:r>
      <w:proofErr w:type="spellEnd"/>
      <w:r w:rsidRPr="00207CCF">
        <w:rPr>
          <w:rFonts w:asciiTheme="minorHAnsi" w:hAnsiTheme="minorHAnsi" w:cstheme="minorHAnsi"/>
        </w:rPr>
        <w:t>”.</w:t>
      </w:r>
    </w:p>
    <w:p w:rsidR="00DF30EE" w:rsidRPr="00207CCF" w:rsidRDefault="00DF30EE" w:rsidP="00DF30EE">
      <w:pPr>
        <w:rPr>
          <w:rFonts w:asciiTheme="minorHAnsi" w:hAnsiTheme="minorHAnsi" w:cstheme="minorHAnsi"/>
        </w:rPr>
      </w:pPr>
      <w:r w:rsidRPr="00207CCF">
        <w:rPr>
          <w:rFonts w:asciiTheme="minorHAnsi" w:hAnsiTheme="minorHAnsi" w:cstheme="minorHAnsi"/>
        </w:rPr>
        <w:t xml:space="preserve">Somente poderá ser iniciada a execução dos serviços após a aprovação dos projetos pela CONTRATANTE. Compete à CONTRATADA fazer minucioso estudo, verificação e comparação de todos os desenhos, dos projetos, das especificações e da documentação técnica fornecida pela CONTRATANTE para a execução da obra. </w:t>
      </w:r>
    </w:p>
    <w:p w:rsidR="00DF30EE" w:rsidRPr="00207CCF" w:rsidRDefault="00DF30EE" w:rsidP="00DF30EE">
      <w:pPr>
        <w:rPr>
          <w:rFonts w:asciiTheme="minorHAnsi" w:hAnsiTheme="minorHAnsi" w:cstheme="minorHAnsi"/>
        </w:rPr>
      </w:pPr>
      <w:r w:rsidRPr="00207CCF">
        <w:rPr>
          <w:rFonts w:asciiTheme="minorHAnsi" w:hAnsiTheme="minorHAnsi" w:cstheme="minorHAnsi"/>
        </w:rPr>
        <w:t xml:space="preserve">A CONTRATADA deverá elaborar um documento informando à CONTRATANTE os resultados desta verificação preliminar, obrigatoriamente feita antes do início dos serviços, apontando discrepâncias, omissões ou erros, inclusive sobre quaisquer transgressões a normas técnicas, regulamentos ou leis em vigor, evitando, desta forma, futuros embaraços ao perfeito desenvolvimento da obra. </w:t>
      </w:r>
    </w:p>
    <w:p w:rsidR="00DF30EE" w:rsidRPr="00207CCF" w:rsidRDefault="00DF30EE" w:rsidP="00DF30EE">
      <w:pPr>
        <w:rPr>
          <w:rFonts w:asciiTheme="minorHAnsi" w:hAnsiTheme="minorHAnsi" w:cstheme="minorHAnsi"/>
        </w:rPr>
      </w:pPr>
      <w:r w:rsidRPr="00207CCF">
        <w:rPr>
          <w:rFonts w:asciiTheme="minorHAnsi" w:hAnsiTheme="minorHAnsi" w:cstheme="minorHAnsi"/>
        </w:rPr>
        <w:t>Em nenhuma hipótese, a CONTRATADA poderá alegar engano ou erro de projetos fornecidos com estas Especificações Técnicas para justificar qualquer incorreção na execução da obra ou serviços que não observem a boa técnica. Se algum aspecto destas Especificações Técnicas estiver em desacordo com normas vigentes da ABNT e SISTEMA CONFEA/CREA/CAU, prevalecerá a prescrição contida nas normas desses órgãos.</w:t>
      </w:r>
    </w:p>
    <w:p w:rsidR="00DF30EE" w:rsidRPr="00207CCF" w:rsidRDefault="00DF30EE" w:rsidP="00DF30EE">
      <w:pPr>
        <w:autoSpaceDE w:val="0"/>
        <w:rPr>
          <w:rFonts w:asciiTheme="minorHAnsi" w:hAnsiTheme="minorHAnsi" w:cstheme="minorHAnsi"/>
        </w:rPr>
      </w:pPr>
      <w:r w:rsidRPr="00207CCF">
        <w:rPr>
          <w:rFonts w:asciiTheme="minorHAnsi" w:hAnsiTheme="minorHAnsi" w:cstheme="minorHAnsi"/>
        </w:rPr>
        <w:t>As aprovações parciais por parte da “FISCALIZAÇÃO” de projetos elaborados pela “CONTRATADA” não a exime de responsabilidade por erros ou falhas que os mesmos possam conter.</w:t>
      </w:r>
    </w:p>
    <w:p w:rsidR="00DF30EE" w:rsidRPr="00207CCF" w:rsidRDefault="00DF30EE" w:rsidP="00DF30EE">
      <w:pPr>
        <w:autoSpaceDE w:val="0"/>
        <w:rPr>
          <w:rFonts w:asciiTheme="minorHAnsi" w:hAnsiTheme="minorHAnsi" w:cstheme="minorHAnsi"/>
        </w:rPr>
      </w:pPr>
      <w:r w:rsidRPr="00207CCF">
        <w:rPr>
          <w:rFonts w:asciiTheme="minorHAnsi" w:hAnsiTheme="minorHAnsi" w:cstheme="minorHAnsi"/>
        </w:rPr>
        <w:t>A CONTRATADA deverá entregar à FISCALIZAÇÃO a cópia de todos os projetos efetivamente executados. Ao término dos serviços deverão ser providenciados, pela CONTRATADA, os projetos “</w:t>
      </w:r>
      <w:r w:rsidRPr="00207CCF">
        <w:rPr>
          <w:rFonts w:asciiTheme="minorHAnsi" w:hAnsiTheme="minorHAnsi" w:cstheme="minorHAnsi"/>
          <w:i/>
          <w:iCs/>
        </w:rPr>
        <w:t xml:space="preserve">As </w:t>
      </w:r>
      <w:proofErr w:type="spellStart"/>
      <w:r w:rsidRPr="00207CCF">
        <w:rPr>
          <w:rFonts w:asciiTheme="minorHAnsi" w:hAnsiTheme="minorHAnsi" w:cstheme="minorHAnsi"/>
          <w:i/>
          <w:iCs/>
        </w:rPr>
        <w:t>Built</w:t>
      </w:r>
      <w:proofErr w:type="spellEnd"/>
      <w:r w:rsidRPr="00207CCF">
        <w:rPr>
          <w:rFonts w:asciiTheme="minorHAnsi" w:hAnsiTheme="minorHAnsi" w:cstheme="minorHAnsi"/>
        </w:rPr>
        <w:t>” refletindo a realidade das obras/serviços, conforme executados.</w:t>
      </w:r>
    </w:p>
    <w:p w:rsidR="00DF30EE" w:rsidRPr="00207CCF" w:rsidRDefault="00DF30EE" w:rsidP="00DF30EE">
      <w:pPr>
        <w:pStyle w:val="Ttulo6"/>
        <w:widowControl/>
        <w:numPr>
          <w:ilvl w:val="0"/>
          <w:numId w:val="38"/>
        </w:numPr>
        <w:suppressAutoHyphens w:val="0"/>
        <w:spacing w:before="40" w:line="240" w:lineRule="auto"/>
        <w:ind w:right="-1"/>
        <w:rPr>
          <w:rFonts w:asciiTheme="minorHAnsi" w:eastAsiaTheme="minorHAnsi" w:hAnsiTheme="minorHAnsi" w:cstheme="minorHAnsi"/>
          <w:i w:val="0"/>
          <w:iCs w:val="0"/>
          <w:color w:val="auto"/>
          <w:lang w:eastAsia="en-US"/>
        </w:rPr>
      </w:pPr>
      <w:r w:rsidRPr="00207CCF">
        <w:rPr>
          <w:rFonts w:asciiTheme="minorHAnsi" w:eastAsiaTheme="minorHAnsi" w:hAnsiTheme="minorHAnsi" w:cstheme="minorHAnsi"/>
          <w:i w:val="0"/>
          <w:iCs w:val="0"/>
          <w:color w:val="auto"/>
          <w:lang w:eastAsia="en-US"/>
        </w:rPr>
        <w:t>Direitos sobre os projetos</w:t>
      </w:r>
    </w:p>
    <w:p w:rsidR="00DF30EE" w:rsidRPr="00207CCF" w:rsidRDefault="00DF30EE" w:rsidP="00DF30EE">
      <w:pPr>
        <w:rPr>
          <w:rFonts w:asciiTheme="minorHAnsi" w:hAnsiTheme="minorHAnsi" w:cstheme="minorHAnsi"/>
        </w:rPr>
      </w:pPr>
      <w:r w:rsidRPr="00207CCF">
        <w:rPr>
          <w:rFonts w:asciiTheme="minorHAnsi" w:hAnsiTheme="minorHAnsi" w:cstheme="minorHAnsi"/>
        </w:rPr>
        <w:t>A CONTRATADA cederá, ao CONTRATANTE, os direitos patrimoniais referentes aos projetos contratados conforme planilha orçamentária, para utilização em obras futuras que vierem a ser executadas com base no mesmo projeto arquitetônico da obra objeto do presente edital.</w:t>
      </w:r>
    </w:p>
    <w:p w:rsidR="00DF30EE" w:rsidRPr="00207CCF" w:rsidRDefault="00DF30EE" w:rsidP="00DF30EE">
      <w:pPr>
        <w:rPr>
          <w:rFonts w:asciiTheme="minorHAnsi" w:hAnsiTheme="minorHAnsi" w:cstheme="minorHAnsi"/>
        </w:rPr>
      </w:pPr>
    </w:p>
    <w:p w:rsidR="00DF30EE" w:rsidRPr="00207CCF" w:rsidRDefault="00DF30EE" w:rsidP="00DF30EE">
      <w:pPr>
        <w:pStyle w:val="Ttulo6"/>
        <w:widowControl/>
        <w:numPr>
          <w:ilvl w:val="0"/>
          <w:numId w:val="38"/>
        </w:numPr>
        <w:suppressAutoHyphens w:val="0"/>
        <w:spacing w:before="40" w:line="240" w:lineRule="auto"/>
        <w:rPr>
          <w:rFonts w:asciiTheme="minorHAnsi" w:eastAsiaTheme="minorHAnsi" w:hAnsiTheme="minorHAnsi" w:cstheme="minorHAnsi"/>
          <w:i w:val="0"/>
          <w:iCs w:val="0"/>
          <w:color w:val="auto"/>
          <w:lang w:eastAsia="en-US"/>
        </w:rPr>
      </w:pPr>
      <w:r w:rsidRPr="00207CCF">
        <w:rPr>
          <w:rFonts w:asciiTheme="minorHAnsi" w:eastAsiaTheme="minorHAnsi" w:hAnsiTheme="minorHAnsi" w:cstheme="minorHAnsi"/>
          <w:i w:val="0"/>
          <w:iCs w:val="0"/>
          <w:color w:val="auto"/>
          <w:lang w:eastAsia="en-US"/>
        </w:rPr>
        <w:t>Comprovação de quitações de taxas</w:t>
      </w:r>
    </w:p>
    <w:p w:rsidR="00DF30EE" w:rsidRPr="00207CCF" w:rsidRDefault="00DF30EE" w:rsidP="00DF30EE">
      <w:pPr>
        <w:rPr>
          <w:rFonts w:asciiTheme="minorHAnsi" w:hAnsiTheme="minorHAnsi" w:cstheme="minorHAnsi"/>
        </w:rPr>
      </w:pPr>
      <w:r w:rsidRPr="00207CCF">
        <w:rPr>
          <w:rFonts w:asciiTheme="minorHAnsi" w:hAnsiTheme="minorHAnsi" w:cstheme="minorHAnsi"/>
        </w:rPr>
        <w:t>Os comprovantes de quitações de taxas e emolumentos (alvarás, licenças, habite-se, etc.) deverão ser entregues à CONTRATANTE durante a execução de obra ou à sua Fiscalização, quando for o caso.</w:t>
      </w:r>
    </w:p>
    <w:p w:rsidR="00880989" w:rsidRPr="00207CCF" w:rsidRDefault="00880989" w:rsidP="00DF30EE">
      <w:pPr>
        <w:rPr>
          <w:rFonts w:asciiTheme="minorHAnsi" w:hAnsiTheme="minorHAnsi" w:cstheme="minorHAnsi"/>
        </w:rPr>
      </w:pPr>
    </w:p>
    <w:p w:rsidR="00DF30EE" w:rsidRPr="00207CCF" w:rsidRDefault="00DF30EE" w:rsidP="00DF30EE">
      <w:pPr>
        <w:pStyle w:val="Ttulo2"/>
        <w:widowControl/>
        <w:numPr>
          <w:ilvl w:val="0"/>
          <w:numId w:val="34"/>
        </w:numPr>
        <w:suppressAutoHyphens w:val="0"/>
        <w:spacing w:after="0" w:line="240" w:lineRule="auto"/>
        <w:rPr>
          <w:rFonts w:asciiTheme="minorHAnsi" w:hAnsiTheme="minorHAnsi" w:cstheme="minorHAnsi"/>
          <w:u w:val="single"/>
        </w:rPr>
      </w:pPr>
      <w:bookmarkStart w:id="11" w:name="_Toc125037288"/>
      <w:r w:rsidRPr="00207CCF">
        <w:rPr>
          <w:rFonts w:asciiTheme="minorHAnsi" w:hAnsiTheme="minorHAnsi" w:cstheme="minorHAnsi"/>
          <w:u w:val="single"/>
        </w:rPr>
        <w:t>DOCUMENTOS COMPLEMENTARES E NORMAS A SEREM UTILIZADAS</w:t>
      </w:r>
      <w:bookmarkEnd w:id="11"/>
    </w:p>
    <w:p w:rsidR="00DF30EE" w:rsidRPr="00207CCF" w:rsidRDefault="00DF30EE" w:rsidP="00DF30EE">
      <w:pPr>
        <w:rPr>
          <w:rFonts w:asciiTheme="minorHAnsi" w:hAnsiTheme="minorHAnsi" w:cstheme="minorHAnsi"/>
        </w:rPr>
      </w:pPr>
      <w:r w:rsidRPr="00207CCF">
        <w:rPr>
          <w:rFonts w:asciiTheme="minorHAnsi" w:hAnsiTheme="minorHAnsi" w:cstheme="minorHAnsi"/>
        </w:rPr>
        <w:t>Os serviços deverão ser realizados obedecendo estrita e integralmente aos projetos fornecidos. Entende-se por projeto: os desenhos, esta Especificação Técnica, planilha e outros documentos afins que indiquem como os serviços devam ser executados.</w:t>
      </w:r>
    </w:p>
    <w:p w:rsidR="00DF30EE" w:rsidRPr="00207CCF" w:rsidRDefault="00DF30EE" w:rsidP="00DF30EE">
      <w:pPr>
        <w:rPr>
          <w:rFonts w:asciiTheme="minorHAnsi" w:hAnsiTheme="minorHAnsi" w:cstheme="minorHAnsi"/>
        </w:rPr>
      </w:pPr>
      <w:r w:rsidRPr="00207CCF">
        <w:rPr>
          <w:rFonts w:asciiTheme="minorHAnsi" w:hAnsiTheme="minorHAnsi" w:cstheme="minorHAnsi"/>
        </w:rPr>
        <w:t>É possível que, no decorrer da obra, seja necessário se criar novos serviços que não tenham sido considerados nas especificações ou no projeto. Tais acréscimos deverão ser previamente autorizados pela CONTRATANTE.</w:t>
      </w:r>
    </w:p>
    <w:p w:rsidR="00DF30EE" w:rsidRPr="00207CCF" w:rsidRDefault="00DF30EE" w:rsidP="00DF30EE">
      <w:pPr>
        <w:rPr>
          <w:rFonts w:asciiTheme="minorHAnsi" w:hAnsiTheme="minorHAnsi" w:cstheme="minorHAnsi"/>
        </w:rPr>
      </w:pPr>
      <w:r w:rsidRPr="00207CCF">
        <w:rPr>
          <w:rFonts w:asciiTheme="minorHAnsi" w:hAnsiTheme="minorHAnsi" w:cstheme="minorHAnsi"/>
        </w:rPr>
        <w:t>Serão documentos complementares a esta Especificação Técnica, independente de transcrição:</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Consolidação das Leis do Trabalho – CLT;</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Normas Regulamentadoras – NR – Ministério do Trabalho e Previdência;</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 xml:space="preserve">Recomendações Técnicas de Procedimento – RTC – </w:t>
      </w:r>
      <w:proofErr w:type="spellStart"/>
      <w:r w:rsidRPr="00207CCF">
        <w:rPr>
          <w:rFonts w:asciiTheme="minorHAnsi" w:hAnsiTheme="minorHAnsi" w:cstheme="minorHAnsi"/>
        </w:rPr>
        <w:t>Fundacentro</w:t>
      </w:r>
      <w:proofErr w:type="spellEnd"/>
      <w:r w:rsidRPr="00207CCF">
        <w:rPr>
          <w:rFonts w:asciiTheme="minorHAnsi" w:hAnsiTheme="minorHAnsi" w:cstheme="minorHAnsi"/>
        </w:rPr>
        <w:t>;</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Todas as normas da ABNT e NBR relativas ao objeto desta Especificação Técnica;</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Cadernos Técnicos do SINAPI (Sistema Nacional de Pesquisa de Custos e Índices da Construção Civil), disponíveis no site http://www.caixa.gov.br/ para consultas;</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Caderno de Encargos da SEAP (Secretaria de Estado da Administração e do Patrimônio), disponível no site http://www.comprasgovernamentais.gov.br/ para consultas;</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Código de Segurança contra Incêndio e Pânico;</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Legislação sobre Segurança e Medicina do Trabalho;</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 xml:space="preserve">As Normas do Governo Estadual e de suas concessionárias de serviços públicos; </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Normas do CREA e CAU estadual;</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 xml:space="preserve">Normas Municipais; </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Manuais, normas técnicas, padrões e especificações das concessionárias de serviços públicos do município da obra;</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Instruções Técnicas e Catálogos de fabricantes, quando aprovados pela CONTRATANTE; e</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Deverão ser considerados também os métodos de ensaios e especificações do DNIT e as prescrições da NR-18 (Obras de Construção, Demolições e Reparos – Norma Regulamentadora aprovada pela portaria no 3214 de 08 de junho de 1978).</w:t>
      </w:r>
    </w:p>
    <w:p w:rsidR="00DF30EE" w:rsidRPr="00207CCF" w:rsidRDefault="00DF30EE" w:rsidP="00DF30EE">
      <w:pPr>
        <w:rPr>
          <w:rFonts w:asciiTheme="minorHAnsi" w:hAnsiTheme="minorHAnsi" w:cstheme="minorHAnsi"/>
        </w:rPr>
      </w:pPr>
      <w:r w:rsidRPr="00207CCF">
        <w:rPr>
          <w:rFonts w:asciiTheme="minorHAnsi" w:hAnsiTheme="minorHAnsi" w:cstheme="minorHAnsi"/>
        </w:rPr>
        <w:t xml:space="preserve">       Em caso de divergência, salvo quando houver acordo entre as partes, será adotada a seguinte prevalência:</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As normas da ABNT, CREA e CAU estadual, Normas do Governo Estadual e Normas municipais prevalecem sobre o orçamento e este, sobre estas especificações, e estas, sobre os projetos;</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As cotas dos desenhos prevalecem sobre suas dimensões, medidas em escala;</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Os desenhos de maior escala prevalecem sobre os de menor escala;</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Os desenhos de datas mais recentes prevalecem sobre os mais antigos; e</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Todos os detalhes e serviços constantes dos desenhos e não mencionados nestas especificações técnicas, assim como os serviços aqui mencionados e não constantes dos desenhos, serão interpretados como parte dos projetos.</w:t>
      </w:r>
    </w:p>
    <w:p w:rsidR="00DF30EE" w:rsidRPr="00207CCF" w:rsidRDefault="00DF30EE" w:rsidP="00DF30EE">
      <w:pPr>
        <w:rPr>
          <w:rFonts w:asciiTheme="minorHAnsi" w:hAnsiTheme="minorHAnsi" w:cstheme="minorHAnsi"/>
        </w:rPr>
      </w:pPr>
      <w:r w:rsidRPr="00207CCF">
        <w:rPr>
          <w:rFonts w:asciiTheme="minorHAnsi" w:hAnsiTheme="minorHAnsi" w:cstheme="minorHAnsi"/>
        </w:rPr>
        <w:t>Nos casos omissos ou suscetíveis de dúvida, a CONTRATADA deverá recorrer à CONTRATANTE para esclarecimentos ou orientação, sendo as decisões finais sempre comunicadas por escrito.</w:t>
      </w:r>
    </w:p>
    <w:p w:rsidR="00880989" w:rsidRPr="00207CCF" w:rsidRDefault="00880989" w:rsidP="00DF30EE">
      <w:pPr>
        <w:rPr>
          <w:rFonts w:asciiTheme="minorHAnsi" w:hAnsiTheme="minorHAnsi" w:cstheme="minorHAnsi"/>
        </w:rPr>
      </w:pPr>
    </w:p>
    <w:p w:rsidR="00DF30EE" w:rsidRPr="00207CCF" w:rsidRDefault="00DF30EE" w:rsidP="00DF30EE">
      <w:pPr>
        <w:pStyle w:val="Ttulo2"/>
        <w:widowControl/>
        <w:numPr>
          <w:ilvl w:val="0"/>
          <w:numId w:val="34"/>
        </w:numPr>
        <w:suppressAutoHyphens w:val="0"/>
        <w:spacing w:after="0" w:line="240" w:lineRule="auto"/>
        <w:rPr>
          <w:rFonts w:asciiTheme="minorHAnsi" w:hAnsiTheme="minorHAnsi" w:cstheme="minorHAnsi"/>
          <w:u w:val="single"/>
        </w:rPr>
      </w:pPr>
      <w:bookmarkStart w:id="12" w:name="_Toc125037289"/>
      <w:r w:rsidRPr="00207CCF">
        <w:rPr>
          <w:rFonts w:asciiTheme="minorHAnsi" w:hAnsiTheme="minorHAnsi" w:cstheme="minorHAnsi"/>
          <w:u w:val="single"/>
        </w:rPr>
        <w:t>CONDIÇÕES DE EQUIVALÊNCIA TÉCNICA</w:t>
      </w:r>
      <w:bookmarkEnd w:id="12"/>
    </w:p>
    <w:p w:rsidR="00DF30EE" w:rsidRPr="00207CCF" w:rsidRDefault="00DF30EE" w:rsidP="00DF30EE">
      <w:pPr>
        <w:rPr>
          <w:rFonts w:asciiTheme="minorHAnsi" w:hAnsiTheme="minorHAnsi" w:cstheme="minorHAnsi"/>
        </w:rPr>
      </w:pPr>
      <w:r w:rsidRPr="00207CCF">
        <w:rPr>
          <w:rFonts w:asciiTheme="minorHAnsi" w:hAnsiTheme="minorHAnsi" w:cstheme="minorHAnsi"/>
        </w:rPr>
        <w:t>As marcas dos produtos aqui especificados poderão ser substituídas por outros equivalentes técnicos, com qualidade reconhecida ou atestada, com equivalência de tipo, função, resistência, estética, dimensões e apresentação, ou ainda com qualidade superior, desde que não gere custos adicionais à CONTRATANTE.</w:t>
      </w:r>
    </w:p>
    <w:p w:rsidR="00DF30EE" w:rsidRPr="00207CCF" w:rsidRDefault="00DF30EE" w:rsidP="00DF30EE">
      <w:pPr>
        <w:rPr>
          <w:rFonts w:asciiTheme="minorHAnsi" w:hAnsiTheme="minorHAnsi" w:cstheme="minorHAnsi"/>
        </w:rPr>
      </w:pPr>
      <w:r w:rsidRPr="00207CCF">
        <w:rPr>
          <w:rFonts w:asciiTheme="minorHAnsi" w:hAnsiTheme="minorHAnsi" w:cstheme="minorHAnsi"/>
        </w:rPr>
        <w:t>Em caso de substituição, a CONTRATANTE deverá ser consultada por escrito, sendo objeto de registro no Diário de Obras. Caso a substituição não atenda a todos os parâmetros técnicos do produto especificado, a CONTRATANTE deverá rejeitar a substituição.</w:t>
      </w:r>
    </w:p>
    <w:p w:rsidR="00DF30EE" w:rsidRPr="00207CCF" w:rsidRDefault="00DF30EE" w:rsidP="00DF30EE">
      <w:pPr>
        <w:rPr>
          <w:rFonts w:asciiTheme="minorHAnsi" w:hAnsiTheme="minorHAnsi" w:cstheme="minorHAnsi"/>
        </w:rPr>
      </w:pPr>
      <w:r w:rsidRPr="00207CCF">
        <w:rPr>
          <w:rFonts w:asciiTheme="minorHAnsi" w:hAnsiTheme="minorHAnsi" w:cstheme="minorHAnsi"/>
        </w:rPr>
        <w:t>A comprovação de equivalência técnica deverá ser feita pela CONTRATADA, por intermédio de catálogos de fabricantes, e/ou ensaios e testes, cujo laudo seja elaborado por profissional habilitado, e/ou de documentos de certificação expedidos por órgão público ou da iniciativa privada, com o devido credenciamento.</w:t>
      </w:r>
    </w:p>
    <w:p w:rsidR="00DF30EE" w:rsidRPr="00207CCF" w:rsidRDefault="00DF30EE" w:rsidP="00DF30EE">
      <w:pPr>
        <w:rPr>
          <w:rFonts w:asciiTheme="minorHAnsi" w:hAnsiTheme="minorHAnsi" w:cstheme="minorHAnsi"/>
        </w:rPr>
      </w:pPr>
      <w:r w:rsidRPr="00207CCF">
        <w:rPr>
          <w:rFonts w:asciiTheme="minorHAnsi" w:hAnsiTheme="minorHAnsi" w:cstheme="minorHAnsi"/>
        </w:rPr>
        <w:t>As despesas decorrentes de comprovações, ensaios, testes e laudo mencionados acima, quando necessários, ocorrerão por conta da CONTRATADA.</w:t>
      </w:r>
    </w:p>
    <w:p w:rsidR="00DF30EE" w:rsidRPr="00207CCF" w:rsidRDefault="00DF30EE" w:rsidP="00DF30EE">
      <w:pPr>
        <w:rPr>
          <w:rFonts w:asciiTheme="minorHAnsi" w:hAnsiTheme="minorHAnsi" w:cstheme="minorHAnsi"/>
        </w:rPr>
      </w:pPr>
      <w:r w:rsidRPr="00207CCF">
        <w:rPr>
          <w:rFonts w:asciiTheme="minorHAnsi" w:hAnsiTheme="minorHAnsi" w:cstheme="minorHAnsi"/>
        </w:rPr>
        <w:t>No caso de não ser mais fabricado algum material especificado e seus equivalentes técnicos, a CONTRATADA apresentará uma proposta de substituição para aprovação da CONTRATANTE, que deverá aprovar ou desaprovar por escrito, ou esta indicará o seu substituto.</w:t>
      </w:r>
    </w:p>
    <w:p w:rsidR="00880989" w:rsidRPr="00207CCF" w:rsidRDefault="00880989" w:rsidP="00DF30EE">
      <w:pPr>
        <w:rPr>
          <w:rFonts w:asciiTheme="minorHAnsi" w:hAnsiTheme="minorHAnsi" w:cstheme="minorHAnsi"/>
        </w:rPr>
      </w:pPr>
    </w:p>
    <w:p w:rsidR="00DF30EE" w:rsidRPr="00207CCF" w:rsidRDefault="00DF30EE" w:rsidP="00DF30EE">
      <w:pPr>
        <w:pStyle w:val="Ttulo2"/>
        <w:widowControl/>
        <w:numPr>
          <w:ilvl w:val="0"/>
          <w:numId w:val="34"/>
        </w:numPr>
        <w:suppressAutoHyphens w:val="0"/>
        <w:spacing w:after="0" w:line="240" w:lineRule="auto"/>
        <w:rPr>
          <w:rFonts w:asciiTheme="minorHAnsi" w:hAnsiTheme="minorHAnsi" w:cstheme="minorHAnsi"/>
          <w:u w:val="single"/>
        </w:rPr>
      </w:pPr>
      <w:bookmarkStart w:id="13" w:name="_Toc125037290"/>
      <w:r w:rsidRPr="00207CCF">
        <w:rPr>
          <w:rFonts w:asciiTheme="minorHAnsi" w:hAnsiTheme="minorHAnsi" w:cstheme="minorHAnsi"/>
          <w:u w:val="single"/>
        </w:rPr>
        <w:t>GARANTIA DOS SERVIÇOS</w:t>
      </w:r>
      <w:bookmarkEnd w:id="13"/>
    </w:p>
    <w:p w:rsidR="00DF30EE" w:rsidRPr="00207CCF" w:rsidRDefault="00DF30EE" w:rsidP="00DF30EE">
      <w:pPr>
        <w:rPr>
          <w:rFonts w:asciiTheme="minorHAnsi" w:hAnsiTheme="minorHAnsi" w:cstheme="minorHAnsi"/>
        </w:rPr>
      </w:pPr>
      <w:r w:rsidRPr="00207CCF">
        <w:rPr>
          <w:rFonts w:asciiTheme="minorHAnsi" w:hAnsiTheme="minorHAnsi" w:cstheme="minorHAnsi"/>
        </w:rPr>
        <w:t>O TCU define os seguintes aspectos de garantia, que fazem parte desta especificação:</w:t>
      </w:r>
    </w:p>
    <w:p w:rsidR="00DF30EE" w:rsidRPr="00207CCF" w:rsidRDefault="00DF30EE" w:rsidP="00DF30EE">
      <w:pPr>
        <w:rPr>
          <w:rFonts w:asciiTheme="minorHAnsi" w:hAnsiTheme="minorHAnsi" w:cstheme="minorHAnsi"/>
        </w:rPr>
      </w:pPr>
      <w:r w:rsidRPr="00207CCF">
        <w:rPr>
          <w:rFonts w:asciiTheme="minorHAnsi" w:hAnsiTheme="minorHAnsi" w:cstheme="minorHAnsi"/>
        </w:rPr>
        <w:t>A Lei das Licitações estabelece que:</w:t>
      </w:r>
    </w:p>
    <w:p w:rsidR="00DF30EE" w:rsidRPr="00207CCF" w:rsidRDefault="00DF30EE" w:rsidP="00DF30EE">
      <w:pPr>
        <w:rPr>
          <w:rFonts w:asciiTheme="minorHAnsi" w:hAnsiTheme="minorHAnsi" w:cstheme="minorHAnsi"/>
        </w:rPr>
      </w:pPr>
      <w:r w:rsidRPr="00207CCF">
        <w:rPr>
          <w:rFonts w:asciiTheme="minorHAnsi" w:hAnsiTheme="minorHAnsi" w:cstheme="minorHAnsi"/>
        </w:rPr>
        <w:t>“</w:t>
      </w:r>
      <w:proofErr w:type="gramStart"/>
      <w:r w:rsidRPr="00207CCF">
        <w:rPr>
          <w:rFonts w:asciiTheme="minorHAnsi" w:hAnsiTheme="minorHAnsi" w:cstheme="minorHAnsi"/>
        </w:rPr>
        <w:t>o</w:t>
      </w:r>
      <w:proofErr w:type="gramEnd"/>
      <w:r w:rsidRPr="00207CCF">
        <w:rPr>
          <w:rFonts w:asciiTheme="minorHAnsi" w:hAnsiTheme="minorHAnsi" w:cstheme="minorHAnsi"/>
        </w:rPr>
        <w:t xml:space="preserve"> recebimento provisório ou definitivo não exclui a responsabilidade civil pela solidez e segurança da obra ou do serviço, nem ético-profissional pela perfeita execução do contrato, dentro dos limites estabelecidos pela lei ou pelo contrato. ”</w:t>
      </w:r>
    </w:p>
    <w:p w:rsidR="00DF30EE" w:rsidRPr="00207CCF" w:rsidRDefault="00DF30EE" w:rsidP="00DF30EE">
      <w:pPr>
        <w:rPr>
          <w:rFonts w:asciiTheme="minorHAnsi" w:hAnsiTheme="minorHAnsi" w:cstheme="minorHAnsi"/>
        </w:rPr>
      </w:pPr>
      <w:r w:rsidRPr="00207CCF">
        <w:rPr>
          <w:rFonts w:asciiTheme="minorHAnsi" w:hAnsiTheme="minorHAnsi" w:cstheme="minorHAnsi"/>
        </w:rPr>
        <w:t>Além disso, esse mesmo normativo legal prevê que:</w:t>
      </w:r>
    </w:p>
    <w:p w:rsidR="00DF30EE" w:rsidRPr="00207CCF" w:rsidRDefault="00DF30EE" w:rsidP="00DF30EE">
      <w:pPr>
        <w:rPr>
          <w:rFonts w:asciiTheme="minorHAnsi" w:hAnsiTheme="minorHAnsi" w:cstheme="minorHAnsi"/>
        </w:rPr>
      </w:pPr>
      <w:r w:rsidRPr="00207CCF">
        <w:rPr>
          <w:rFonts w:asciiTheme="minorHAnsi" w:hAnsiTheme="minorHAnsi" w:cstheme="minorHAnsi"/>
        </w:rPr>
        <w:t>“</w:t>
      </w:r>
      <w:proofErr w:type="gramStart"/>
      <w:r w:rsidRPr="00207CCF">
        <w:rPr>
          <w:rFonts w:asciiTheme="minorHAnsi" w:hAnsiTheme="minorHAnsi" w:cstheme="minorHAnsi"/>
        </w:rPr>
        <w:t>o</w:t>
      </w:r>
      <w:proofErr w:type="gramEnd"/>
      <w:r w:rsidRPr="00207CCF">
        <w:rPr>
          <w:rFonts w:asciiTheme="minorHAnsi" w:hAnsiTheme="minorHAnsi" w:cstheme="minorHAnsi"/>
        </w:rPr>
        <w:t xml:space="preserve"> contratado é obrigado a reparar, corrigir, remover, reconstruir ou substituir, às suas expensas, no total ou em parte, o objeto do contrato em que se verificarem vícios, defeitos ou incorreções resultantes da execução ou de materiais empregados. ”</w:t>
      </w:r>
    </w:p>
    <w:p w:rsidR="00DF30EE" w:rsidRPr="00207CCF" w:rsidRDefault="00DF30EE" w:rsidP="00DF30EE">
      <w:pPr>
        <w:rPr>
          <w:rFonts w:asciiTheme="minorHAnsi" w:hAnsiTheme="minorHAnsi" w:cstheme="minorHAnsi"/>
        </w:rPr>
      </w:pPr>
      <w:r w:rsidRPr="00207CCF">
        <w:rPr>
          <w:rFonts w:asciiTheme="minorHAnsi" w:hAnsiTheme="minorHAnsi" w:cstheme="minorHAnsi"/>
        </w:rPr>
        <w:t>De acordo com o Código Civil:</w:t>
      </w:r>
    </w:p>
    <w:p w:rsidR="00DF30EE" w:rsidRPr="00207CCF" w:rsidRDefault="00DF30EE" w:rsidP="00DF30EE">
      <w:pPr>
        <w:rPr>
          <w:rFonts w:asciiTheme="minorHAnsi" w:hAnsiTheme="minorHAnsi" w:cstheme="minorHAnsi"/>
        </w:rPr>
      </w:pPr>
      <w:r w:rsidRPr="00207CCF">
        <w:rPr>
          <w:rFonts w:asciiTheme="minorHAnsi" w:hAnsiTheme="minorHAnsi" w:cstheme="minorHAnsi"/>
        </w:rPr>
        <w:t>“</w:t>
      </w:r>
      <w:proofErr w:type="gramStart"/>
      <w:r w:rsidRPr="00207CCF">
        <w:rPr>
          <w:rFonts w:asciiTheme="minorHAnsi" w:hAnsiTheme="minorHAnsi" w:cstheme="minorHAnsi"/>
        </w:rPr>
        <w:t>nos</w:t>
      </w:r>
      <w:proofErr w:type="gramEnd"/>
      <w:r w:rsidRPr="00207CCF">
        <w:rPr>
          <w:rFonts w:asciiTheme="minorHAnsi" w:hAnsiTheme="minorHAnsi" w:cstheme="minorHAnsi"/>
        </w:rPr>
        <w:t xml:space="preserve"> contratos de empreitada de edifícios ou outras construções consideráveis, o empreiteiro de materiais e execução responderá, durante o prazo irredutível de cinco anos, pela solidez e segurança do trabalho, assim em razão dos materiais, como do solo. ”</w:t>
      </w:r>
    </w:p>
    <w:p w:rsidR="00DF30EE" w:rsidRPr="00207CCF" w:rsidRDefault="00DF30EE" w:rsidP="00DF30EE">
      <w:pPr>
        <w:rPr>
          <w:rFonts w:asciiTheme="minorHAnsi" w:hAnsiTheme="minorHAnsi" w:cstheme="minorHAnsi"/>
        </w:rPr>
      </w:pPr>
      <w:r w:rsidRPr="00207CCF">
        <w:rPr>
          <w:rFonts w:asciiTheme="minorHAnsi" w:hAnsiTheme="minorHAnsi" w:cstheme="minorHAnsi"/>
        </w:rPr>
        <w:t>Entretanto, ainda conforme esse normativo legal:</w:t>
      </w:r>
    </w:p>
    <w:p w:rsidR="00DF30EE" w:rsidRPr="00207CCF" w:rsidRDefault="00DF30EE" w:rsidP="00DF30EE">
      <w:pPr>
        <w:rPr>
          <w:rFonts w:asciiTheme="minorHAnsi" w:hAnsiTheme="minorHAnsi" w:cstheme="minorHAnsi"/>
        </w:rPr>
      </w:pPr>
      <w:r w:rsidRPr="00207CCF">
        <w:rPr>
          <w:rFonts w:asciiTheme="minorHAnsi" w:hAnsiTheme="minorHAnsi" w:cstheme="minorHAnsi"/>
        </w:rPr>
        <w:t>“</w:t>
      </w:r>
      <w:proofErr w:type="gramStart"/>
      <w:r w:rsidRPr="00207CCF">
        <w:rPr>
          <w:rFonts w:asciiTheme="minorHAnsi" w:hAnsiTheme="minorHAnsi" w:cstheme="minorHAnsi"/>
        </w:rPr>
        <w:t>decairá</w:t>
      </w:r>
      <w:proofErr w:type="gramEnd"/>
      <w:r w:rsidRPr="00207CCF">
        <w:rPr>
          <w:rFonts w:asciiTheme="minorHAnsi" w:hAnsiTheme="minorHAnsi" w:cstheme="minorHAnsi"/>
        </w:rPr>
        <w:t xml:space="preserve"> do direito assegurado neste artigo o dono da obra que não propuser a ação contra o empreiteiro, nos cento e oitenta dias seguintes ao aparecimento do vício ou defeito. ”  </w:t>
      </w:r>
      <w:sdt>
        <w:sdtPr>
          <w:rPr>
            <w:rFonts w:asciiTheme="minorHAnsi" w:hAnsiTheme="minorHAnsi" w:cstheme="minorHAnsi"/>
          </w:rPr>
          <w:id w:val="-673801122"/>
          <w:citation/>
        </w:sdtPr>
        <w:sdtContent>
          <w:r w:rsidRPr="00207CCF">
            <w:rPr>
              <w:rFonts w:asciiTheme="minorHAnsi" w:hAnsiTheme="minorHAnsi" w:cstheme="minorHAnsi"/>
            </w:rPr>
            <w:fldChar w:fldCharType="begin"/>
          </w:r>
          <w:r w:rsidRPr="00207CCF">
            <w:rPr>
              <w:rFonts w:asciiTheme="minorHAnsi" w:hAnsiTheme="minorHAnsi" w:cstheme="minorHAnsi"/>
            </w:rPr>
            <w:instrText xml:space="preserve">CITATION TCU14 \p 46 \l 1046 </w:instrText>
          </w:r>
          <w:r w:rsidRPr="00207CCF">
            <w:rPr>
              <w:rFonts w:asciiTheme="minorHAnsi" w:hAnsiTheme="minorHAnsi" w:cstheme="minorHAnsi"/>
            </w:rPr>
            <w:fldChar w:fldCharType="separate"/>
          </w:r>
          <w:r w:rsidRPr="00207CCF">
            <w:rPr>
              <w:rFonts w:asciiTheme="minorHAnsi" w:hAnsiTheme="minorHAnsi" w:cstheme="minorHAnsi"/>
            </w:rPr>
            <w:t>(TCU, 2014, p. 46)</w:t>
          </w:r>
          <w:r w:rsidRPr="00207CCF">
            <w:rPr>
              <w:rFonts w:asciiTheme="minorHAnsi" w:hAnsiTheme="minorHAnsi" w:cstheme="minorHAnsi"/>
            </w:rPr>
            <w:fldChar w:fldCharType="end"/>
          </w:r>
        </w:sdtContent>
      </w:sdt>
      <w:r w:rsidRPr="00207CCF">
        <w:rPr>
          <w:rFonts w:asciiTheme="minorHAnsi" w:hAnsiTheme="minorHAnsi" w:cstheme="minorHAnsi"/>
        </w:rPr>
        <w:t>.</w:t>
      </w:r>
    </w:p>
    <w:p w:rsidR="00880989" w:rsidRPr="00207CCF" w:rsidRDefault="00880989" w:rsidP="00DF30EE">
      <w:pPr>
        <w:rPr>
          <w:rFonts w:asciiTheme="minorHAnsi" w:hAnsiTheme="minorHAnsi" w:cstheme="minorHAnsi"/>
        </w:rPr>
      </w:pPr>
    </w:p>
    <w:p w:rsidR="00DF30EE" w:rsidRPr="00207CCF" w:rsidRDefault="00DF30EE" w:rsidP="00DF30EE">
      <w:pPr>
        <w:pStyle w:val="Ttulo2"/>
        <w:widowControl/>
        <w:numPr>
          <w:ilvl w:val="0"/>
          <w:numId w:val="34"/>
        </w:numPr>
        <w:suppressAutoHyphens w:val="0"/>
        <w:spacing w:after="0" w:line="240" w:lineRule="auto"/>
        <w:rPr>
          <w:rFonts w:asciiTheme="minorHAnsi" w:hAnsiTheme="minorHAnsi" w:cstheme="minorHAnsi"/>
          <w:u w:val="single"/>
        </w:rPr>
      </w:pPr>
      <w:bookmarkStart w:id="14" w:name="_Toc125037291"/>
      <w:r w:rsidRPr="00207CCF">
        <w:rPr>
          <w:rFonts w:asciiTheme="minorHAnsi" w:hAnsiTheme="minorHAnsi" w:cstheme="minorHAnsi"/>
          <w:u w:val="single"/>
        </w:rPr>
        <w:t>CRITÉRIOS DE SUSTENTABILIDADE</w:t>
      </w:r>
      <w:bookmarkEnd w:id="14"/>
    </w:p>
    <w:p w:rsidR="00DF30EE" w:rsidRPr="00207CCF" w:rsidRDefault="00DF30EE" w:rsidP="00DF30EE">
      <w:pPr>
        <w:autoSpaceDE w:val="0"/>
        <w:ind w:firstLine="284"/>
        <w:rPr>
          <w:rFonts w:asciiTheme="minorHAnsi" w:hAnsiTheme="minorHAnsi" w:cstheme="minorHAnsi"/>
        </w:rPr>
      </w:pPr>
      <w:r w:rsidRPr="00207CCF">
        <w:rPr>
          <w:rFonts w:asciiTheme="minorHAnsi" w:hAnsiTheme="minorHAnsi" w:cstheme="minorHAnsi"/>
        </w:rPr>
        <w:t>Os critérios de sustentabilidade a serem aplicados são:</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Utilizar somente matéria-prima florestal procedente, nos termos do artigo 11 do Decreto n° 5.975, de 2006, de:</w:t>
      </w:r>
    </w:p>
    <w:p w:rsidR="00DF30EE" w:rsidRPr="00207CCF" w:rsidRDefault="00DF30EE" w:rsidP="00DF30EE">
      <w:pPr>
        <w:pStyle w:val="PargrafodaLista"/>
        <w:widowControl/>
        <w:numPr>
          <w:ilvl w:val="1"/>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Manejo florestal, realizado por meio de Plano de Manejo Florestal Sustentável - PMFS devidamente aprovado pelo órgão competente do Sistema Nacional do Meio Ambiente – SISNAMA;</w:t>
      </w:r>
    </w:p>
    <w:p w:rsidR="00DF30EE" w:rsidRPr="00207CCF" w:rsidRDefault="00DF30EE" w:rsidP="00DF30EE">
      <w:pPr>
        <w:pStyle w:val="PargrafodaLista"/>
        <w:widowControl/>
        <w:numPr>
          <w:ilvl w:val="1"/>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Supressão da vegetação natural, devidamente autorizada pelo órgão competente do Sistema Nacional do Meio Ambiente – SISNAMA;</w:t>
      </w:r>
    </w:p>
    <w:p w:rsidR="00DF30EE" w:rsidRPr="00207CCF" w:rsidRDefault="00DF30EE" w:rsidP="00DF30EE">
      <w:pPr>
        <w:pStyle w:val="PargrafodaLista"/>
        <w:widowControl/>
        <w:numPr>
          <w:ilvl w:val="1"/>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Florestas plantadas; e</w:t>
      </w:r>
    </w:p>
    <w:p w:rsidR="00DF30EE" w:rsidRPr="00207CCF" w:rsidRDefault="00DF30EE" w:rsidP="00DF30EE">
      <w:pPr>
        <w:pStyle w:val="PargrafodaLista"/>
        <w:widowControl/>
        <w:numPr>
          <w:ilvl w:val="1"/>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Outras fontes de biomassa florestal, definidas em normas específicas do órgão ambiental competente.</w:t>
      </w:r>
    </w:p>
    <w:p w:rsidR="00DF30EE" w:rsidRPr="00207CCF" w:rsidRDefault="00DF30EE" w:rsidP="00DF30EE">
      <w:pPr>
        <w:pStyle w:val="PargrafodaLista"/>
        <w:widowControl/>
        <w:numPr>
          <w:ilvl w:val="0"/>
          <w:numId w:val="35"/>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Observar as diretrizes, critérios e procedimentos para a gestão dos resíduos da construção civil estabelecidos na Resolução n° 307, de 05/07/2002, do Conselho Nacional de Meio Ambiente – CONAMA, conforme artigo 4°, §§ 2° e 3°, da Instrução Normativa SLTI/MPOG n° 1, de 19/01/2010, nos seguintes termos:</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O gerenciamento dos resíduos originários da contratação deverá obedecer às diretrizes técnicas e procedimentos do Programa de Gerenciamento de Resíduos da Construção Civil, ou do Projeto de Gerenciamento de Resíduos da Construção Civil apresentado ao órgão competente, conforme o caso;</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Nos termos dos artigos 3° e 10° da Resolução CONAMA n° 307, de 05/07/2002, a CONTRATADA deverá providenciar a destinação ambientalmente adequada dos resíduos da construção civil originários da contratação, obedecendo, no que couber, aos seguintes procedimentos:</w:t>
      </w:r>
    </w:p>
    <w:p w:rsidR="00DF30EE" w:rsidRPr="00207CCF" w:rsidRDefault="00DF30EE" w:rsidP="00DF30EE">
      <w:pPr>
        <w:pStyle w:val="PargrafodaLista"/>
        <w:widowControl/>
        <w:numPr>
          <w:ilvl w:val="1"/>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Resíduos Classe A (reutilizáveis ou recicláveis como agregados): deverão ser reutilizados ou reciclados na forma de agregados, ou encaminhados a áreas de aterro de resíduos da construção civil, sendo dispostos de modo a permitir a sua utilização ou reciclagem futura;</w:t>
      </w:r>
    </w:p>
    <w:p w:rsidR="00DF30EE" w:rsidRPr="00207CCF" w:rsidRDefault="00DF30EE" w:rsidP="00DF30EE">
      <w:pPr>
        <w:pStyle w:val="PargrafodaLista"/>
        <w:widowControl/>
        <w:numPr>
          <w:ilvl w:val="1"/>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Resíduos Classe B (recicláveis para outras destinações): deverão ser reutilizados, reciclados ou encaminhados a áreas de armazenamento temporário, sendo dispostos de modo a permitir a sua utilização ou reciclagem futura;</w:t>
      </w:r>
    </w:p>
    <w:p w:rsidR="00DF30EE" w:rsidRPr="00207CCF" w:rsidRDefault="00DF30EE" w:rsidP="00DF30EE">
      <w:pPr>
        <w:pStyle w:val="PargrafodaLista"/>
        <w:widowControl/>
        <w:numPr>
          <w:ilvl w:val="1"/>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Resíduos Classe C (para os quais não foram desenvolvidas tecnologias ou aplicações economicamente viáveis que permitam a sua reciclagem/recuperação): deverão ser armazenados, transportados e destinados em conformidade com as normas técnicas específicas; e</w:t>
      </w:r>
    </w:p>
    <w:p w:rsidR="00DF30EE" w:rsidRPr="00207CCF" w:rsidRDefault="00DF30EE" w:rsidP="00DF30EE">
      <w:pPr>
        <w:pStyle w:val="PargrafodaLista"/>
        <w:widowControl/>
        <w:numPr>
          <w:ilvl w:val="1"/>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Resíduos Classe D (perigosos, contaminados ou prejudiciais à saúde): deverão ser armazenados, transportados, reutilizados e destinados em conformidade com as normas técnicas específicas.</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Em nenhuma hipótese a CONTRATADA poderá dispor os resíduos originários da contratação em aterros de resíduos domiciliares, encostas, corpos d´água, lotes vagos e áreas protegidas por Lei, bem como em áreas não licenciadas; e</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 xml:space="preserve">Para fins de CONTRATANTE do fiel cumprimento do Programa de Gerenciamento de Resíduos da Construção Civil, ou do Projeto de Gerenciamento de Resíduos da Construção Civil, conforme o caso, a contratada comprovará, sob pena de multa, que todos os resíduos removidos estão acompanhados de Controle de Transporte de Resíduos, em conformidade com as normas da Agência Brasileira de Normas Técnicas – ABNT, NBR </w:t>
      </w:r>
      <w:proofErr w:type="spellStart"/>
      <w:r w:rsidRPr="00207CCF">
        <w:rPr>
          <w:rFonts w:asciiTheme="minorHAnsi" w:hAnsiTheme="minorHAnsi" w:cstheme="minorHAnsi"/>
        </w:rPr>
        <w:t>n°s</w:t>
      </w:r>
      <w:proofErr w:type="spellEnd"/>
      <w:r w:rsidRPr="00207CCF">
        <w:rPr>
          <w:rFonts w:asciiTheme="minorHAnsi" w:hAnsiTheme="minorHAnsi" w:cstheme="minorHAnsi"/>
        </w:rPr>
        <w:t xml:space="preserve"> 15.112, 15.113, 15.114, 15.115 e 15.116, de 2004.</w:t>
      </w:r>
    </w:p>
    <w:p w:rsidR="00DF30EE" w:rsidRPr="00207CCF" w:rsidRDefault="00DF30EE" w:rsidP="00DF30EE">
      <w:pPr>
        <w:pStyle w:val="PargrafodaLista"/>
        <w:widowControl/>
        <w:numPr>
          <w:ilvl w:val="0"/>
          <w:numId w:val="35"/>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Observar as seguintes diretrizes de caráter ambiental:</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Qualquer instalação, equipamento ou processo, situado em local fixo, que libere ou emita matéria para a atmosfera, por emissão pontual ou fugitiva, utilizado na execução contratual, deverá respeitar os limites máximos de emissão de poluentes admitidos na Resolução CONAMA n° 382, de 26/12/2006, e legislação correlata, de acordo com o poluente e o tipo de fonte;</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Na execução contratual, conforme o caso, a emissão de ruídos não poderá ultrapassar os níveis considerados aceitáveis pela Norma NBR 10.151:2020 – Acústica e avaliação de níveis de pressão sonora em áreas habitadas – Aplicação de uso geral, da Associação Brasileira de Normas Técnicas – ABNT, ou aqueles estabelecidos na NBR 10.152:2020 – Níveis de pressão sonora em ambientes internos a edificações, da Associação Brasileira de Normas Técnicas – ABNT, nos termos da Resolução CONAMA n° 01, de 08/03/90, e legislação correlata;</w:t>
      </w:r>
    </w:p>
    <w:p w:rsidR="00DF30EE" w:rsidRPr="00207CCF" w:rsidRDefault="00DF30EE" w:rsidP="00DF30EE">
      <w:pPr>
        <w:autoSpaceDE w:val="0"/>
        <w:rPr>
          <w:rFonts w:asciiTheme="minorHAnsi" w:hAnsiTheme="minorHAnsi" w:cstheme="minorHAnsi"/>
        </w:rPr>
      </w:pPr>
      <w:r w:rsidRPr="00207CCF">
        <w:rPr>
          <w:rFonts w:asciiTheme="minorHAnsi" w:hAnsiTheme="minorHAnsi" w:cstheme="minorHAnsi"/>
        </w:rPr>
        <w:t>Nos termos do artigo 4°, § 3°, da Instrução Normativa SLTI/MPOG n° 1, de 19/01/2010, 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rsidR="00DF30EE" w:rsidRPr="00207CCF" w:rsidRDefault="00DF30EE" w:rsidP="00DF30EE">
      <w:pPr>
        <w:autoSpaceDE w:val="0"/>
        <w:rPr>
          <w:rFonts w:asciiTheme="minorHAnsi" w:hAnsiTheme="minorHAnsi" w:cstheme="minorHAnsi"/>
        </w:rPr>
      </w:pPr>
      <w:r w:rsidRPr="00207CCF">
        <w:rPr>
          <w:rFonts w:asciiTheme="minorHAnsi" w:hAnsiTheme="minorHAnsi" w:cstheme="minorHAnsi"/>
        </w:rPr>
        <w:t>Por fim, é responsabilidade da CONTRATADA de verifica junto aos Órgãos competentes sobre procedimentos da Área Ambiental para o empreendimento.</w:t>
      </w:r>
    </w:p>
    <w:p w:rsidR="00880989" w:rsidRPr="00207CCF" w:rsidRDefault="00880989" w:rsidP="00DF30EE">
      <w:pPr>
        <w:autoSpaceDE w:val="0"/>
        <w:rPr>
          <w:rFonts w:asciiTheme="minorHAnsi" w:hAnsiTheme="minorHAnsi" w:cstheme="minorHAnsi"/>
        </w:rPr>
      </w:pPr>
    </w:p>
    <w:p w:rsidR="00DF30EE" w:rsidRPr="00207CCF" w:rsidRDefault="00DF30EE" w:rsidP="00DF30EE">
      <w:pPr>
        <w:pStyle w:val="Ttulo2"/>
        <w:widowControl/>
        <w:numPr>
          <w:ilvl w:val="0"/>
          <w:numId w:val="34"/>
        </w:numPr>
        <w:suppressAutoHyphens w:val="0"/>
        <w:spacing w:after="0" w:line="240" w:lineRule="auto"/>
        <w:rPr>
          <w:rFonts w:asciiTheme="minorHAnsi" w:hAnsiTheme="minorHAnsi" w:cstheme="minorHAnsi"/>
          <w:u w:val="single"/>
        </w:rPr>
      </w:pPr>
      <w:bookmarkStart w:id="15" w:name="_Toc125037292"/>
      <w:r w:rsidRPr="00207CCF">
        <w:rPr>
          <w:rFonts w:asciiTheme="minorHAnsi" w:hAnsiTheme="minorHAnsi" w:cstheme="minorHAnsi"/>
          <w:u w:val="single"/>
        </w:rPr>
        <w:t>DEMOLIÇÕES E RESÍDUOS</w:t>
      </w:r>
      <w:bookmarkEnd w:id="15"/>
    </w:p>
    <w:p w:rsidR="00DF30EE" w:rsidRPr="00207CCF" w:rsidRDefault="00DF30EE" w:rsidP="00DF30EE">
      <w:pPr>
        <w:pStyle w:val="CORPODETEXTO0"/>
        <w:ind w:left="0"/>
        <w:rPr>
          <w:rFonts w:asciiTheme="minorHAnsi" w:hAnsiTheme="minorHAnsi" w:cstheme="minorHAnsi"/>
          <w:szCs w:val="24"/>
        </w:rPr>
      </w:pPr>
      <w:r w:rsidRPr="00207CCF">
        <w:rPr>
          <w:rFonts w:asciiTheme="minorHAnsi" w:hAnsiTheme="minorHAnsi" w:cstheme="minorHAnsi"/>
          <w:szCs w:val="24"/>
        </w:rPr>
        <w:t>Antes do início dos serviços, A CONTRATADA deverá proceder a um detalhado, exame e levantamento da edificação ou estrutura a ser demolida. Deverão ser considerados aspectos importantes tais como a natureza da estrutura, os métodos utilizados na construção da edificação, as condições das estruturas vizinhas, existência de juntas de dilatação, depósitos de combustíveis, se houver, e outros.</w:t>
      </w:r>
    </w:p>
    <w:p w:rsidR="00DF30EE" w:rsidRPr="00207CCF" w:rsidRDefault="00DF30EE" w:rsidP="00DF30EE">
      <w:pPr>
        <w:pStyle w:val="CORPODETEXTO0"/>
        <w:ind w:left="0"/>
        <w:rPr>
          <w:rFonts w:asciiTheme="minorHAnsi" w:hAnsiTheme="minorHAnsi" w:cstheme="minorHAnsi"/>
          <w:szCs w:val="24"/>
        </w:rPr>
      </w:pPr>
      <w:r w:rsidRPr="00207CCF">
        <w:rPr>
          <w:rFonts w:asciiTheme="minorHAnsi" w:hAnsiTheme="minorHAnsi" w:cstheme="minorHAnsi"/>
          <w:szCs w:val="24"/>
        </w:rPr>
        <w:t>As linhas de abastecimento de energia elétrica, água, bem como as canalizações de esgoto e águas pluviais existentes deverão ser removidas ou protegidas, respeitando as normas e determinações das empresas concessionárias e as aqui indicadas.</w:t>
      </w:r>
    </w:p>
    <w:p w:rsidR="00DF30EE" w:rsidRPr="00207CCF" w:rsidRDefault="00DF30EE" w:rsidP="00DF30EE">
      <w:pPr>
        <w:pStyle w:val="CORPODETEXTO0"/>
        <w:ind w:left="0"/>
        <w:rPr>
          <w:rFonts w:asciiTheme="minorHAnsi" w:hAnsiTheme="minorHAnsi" w:cstheme="minorHAnsi"/>
          <w:szCs w:val="24"/>
        </w:rPr>
      </w:pPr>
      <w:r w:rsidRPr="00207CCF">
        <w:rPr>
          <w:rFonts w:asciiTheme="minorHAnsi" w:hAnsiTheme="minorHAnsi" w:cstheme="minorHAnsi"/>
          <w:szCs w:val="24"/>
        </w:rPr>
        <w:t>A demolição deverá ser convencional, executada progressivamente, utilizando ferramentas portáteis motorizadas ou manuais. Deve-se evitar o acúmulo de entulho em quantidade tal que sobrecarregue excessivamente elementos estruturais e paredes.</w:t>
      </w:r>
    </w:p>
    <w:p w:rsidR="00DF30EE" w:rsidRPr="00207CCF" w:rsidRDefault="00DF30EE" w:rsidP="00DF30EE">
      <w:pPr>
        <w:pStyle w:val="CORPODETEXTO0"/>
        <w:ind w:left="0" w:firstLine="0"/>
        <w:rPr>
          <w:rFonts w:asciiTheme="minorHAnsi" w:hAnsiTheme="minorHAnsi" w:cstheme="minorHAnsi"/>
          <w:szCs w:val="24"/>
        </w:rPr>
      </w:pPr>
      <w:r w:rsidRPr="00207CCF">
        <w:rPr>
          <w:rFonts w:asciiTheme="minorHAnsi" w:hAnsiTheme="minorHAnsi" w:cstheme="minorHAnsi"/>
          <w:szCs w:val="24"/>
        </w:rPr>
        <w:t>A demolição de elementos estruturais deverá ser criteriosa e seguida de reforço das áreas adjacentes, conforme projeto.</w:t>
      </w:r>
    </w:p>
    <w:p w:rsidR="00DF30EE" w:rsidRPr="00207CCF" w:rsidRDefault="00DF30EE" w:rsidP="00DF30EE">
      <w:pPr>
        <w:pStyle w:val="CORPODETEXTO0"/>
        <w:ind w:left="0"/>
        <w:rPr>
          <w:rFonts w:asciiTheme="minorHAnsi" w:hAnsiTheme="minorHAnsi" w:cstheme="minorHAnsi"/>
          <w:szCs w:val="24"/>
        </w:rPr>
      </w:pPr>
      <w:r w:rsidRPr="00207CCF">
        <w:rPr>
          <w:rFonts w:asciiTheme="minorHAnsi" w:hAnsiTheme="minorHAnsi" w:cstheme="minorHAnsi"/>
          <w:szCs w:val="24"/>
        </w:rPr>
        <w:t>Os materiais provenientes da demolição, considerados reaproveitáveis, deverão ser convenientemente removidos para os locais indicados pela FISCALIZAÇÃO.</w:t>
      </w:r>
    </w:p>
    <w:p w:rsidR="00DF30EE" w:rsidRPr="00207CCF" w:rsidRDefault="00DF30EE" w:rsidP="00DF30EE">
      <w:pPr>
        <w:pStyle w:val="CORPODETEXTO0"/>
        <w:ind w:left="0"/>
        <w:rPr>
          <w:rFonts w:asciiTheme="minorHAnsi" w:hAnsiTheme="minorHAnsi" w:cstheme="minorHAnsi"/>
          <w:szCs w:val="24"/>
        </w:rPr>
      </w:pPr>
      <w:r w:rsidRPr="00207CCF">
        <w:rPr>
          <w:rFonts w:asciiTheme="minorHAnsi" w:hAnsiTheme="minorHAnsi" w:cstheme="minorHAnsi"/>
          <w:szCs w:val="24"/>
        </w:rPr>
        <w:t>A CONTRATADA será responsável pela limpeza da área, ao término dos serviços, que deverá entregar o ambiente em condição de uso imediato.</w:t>
      </w:r>
    </w:p>
    <w:p w:rsidR="00DF30EE" w:rsidRPr="00207CCF" w:rsidRDefault="00DF30EE" w:rsidP="00DF30EE">
      <w:pPr>
        <w:pStyle w:val="CORPODETEXTO0"/>
        <w:ind w:left="0"/>
        <w:rPr>
          <w:rFonts w:asciiTheme="minorHAnsi" w:hAnsiTheme="minorHAnsi" w:cstheme="minorHAnsi"/>
          <w:szCs w:val="24"/>
        </w:rPr>
      </w:pPr>
      <w:r w:rsidRPr="00207CCF">
        <w:rPr>
          <w:rFonts w:asciiTheme="minorHAnsi" w:hAnsiTheme="minorHAnsi" w:cstheme="minorHAnsi"/>
          <w:szCs w:val="24"/>
        </w:rPr>
        <w:t>Cuidados especiais deverão ser tomados para evitar que sejam danificados, os pavimentos ou outros elementos, adjacentes àquelas placas que sofrerão demolição. Os eventuais danos provocados deverão ser corrigidos, sem ônus para a Contratante.</w:t>
      </w:r>
    </w:p>
    <w:p w:rsidR="00DF30EE" w:rsidRPr="00207CCF" w:rsidRDefault="00DF30EE" w:rsidP="00DF30EE">
      <w:pPr>
        <w:pStyle w:val="CORPODETEXTO0"/>
        <w:ind w:left="0"/>
        <w:rPr>
          <w:rFonts w:asciiTheme="minorHAnsi" w:hAnsiTheme="minorHAnsi" w:cstheme="minorHAnsi"/>
          <w:szCs w:val="24"/>
        </w:rPr>
      </w:pPr>
      <w:r w:rsidRPr="00207CCF">
        <w:rPr>
          <w:rFonts w:asciiTheme="minorHAnsi" w:hAnsiTheme="minorHAnsi" w:cstheme="minorHAnsi"/>
          <w:szCs w:val="24"/>
        </w:rPr>
        <w:t>O material demolido deve ser destinado ao bota-fora da obra. Qualquer outra destinação dos expurgos proposta pela CONTRATADA deve ter prévia aprovação da FISCALIZAÇÃO.</w:t>
      </w:r>
    </w:p>
    <w:p w:rsidR="00DF30EE" w:rsidRPr="00207CCF" w:rsidRDefault="00DF30EE" w:rsidP="00DF30EE">
      <w:pPr>
        <w:pStyle w:val="CORPODETEXTO0"/>
        <w:ind w:left="0"/>
        <w:rPr>
          <w:rFonts w:asciiTheme="minorHAnsi" w:hAnsiTheme="minorHAnsi" w:cstheme="minorHAnsi"/>
          <w:szCs w:val="24"/>
        </w:rPr>
      </w:pPr>
      <w:r w:rsidRPr="00207CCF">
        <w:rPr>
          <w:rFonts w:asciiTheme="minorHAnsi" w:hAnsiTheme="minorHAnsi" w:cstheme="minorHAnsi"/>
          <w:szCs w:val="24"/>
        </w:rPr>
        <w:t>Deverá ser apresentada a FISCALIZAÇÃO, a Licença de Operação (LO) do bota-fora nos termos da Resolução CONAMA 237 /97 e da Resolução CONAMA 307/02.</w:t>
      </w:r>
    </w:p>
    <w:p w:rsidR="00DF30EE" w:rsidRPr="00207CCF" w:rsidRDefault="00DF30EE" w:rsidP="00DF30EE">
      <w:pPr>
        <w:autoSpaceDE w:val="0"/>
        <w:rPr>
          <w:rFonts w:asciiTheme="minorHAnsi" w:hAnsiTheme="minorHAnsi" w:cstheme="minorHAnsi"/>
        </w:rPr>
      </w:pPr>
      <w:r w:rsidRPr="00207CCF">
        <w:rPr>
          <w:rFonts w:asciiTheme="minorHAnsi" w:hAnsiTheme="minorHAnsi" w:cstheme="minorHAnsi"/>
        </w:rPr>
        <w:t>A CONTRATADA deve realizar o cadastramento de coletores e transportadores de resí</w:t>
      </w:r>
      <w:r w:rsidRPr="00207CCF">
        <w:rPr>
          <w:rFonts w:asciiTheme="minorHAnsi" w:hAnsiTheme="minorHAnsi" w:cstheme="minorHAnsi"/>
        </w:rPr>
        <w:softHyphen/>
        <w:t xml:space="preserve">duos, bem como a seleção de empresas que incorporam o cuidado ambiental às suas práticas. </w:t>
      </w:r>
    </w:p>
    <w:p w:rsidR="00DF30EE" w:rsidRPr="00207CCF" w:rsidRDefault="00DF30EE" w:rsidP="00DF30EE">
      <w:pPr>
        <w:rPr>
          <w:rFonts w:asciiTheme="minorHAnsi" w:hAnsiTheme="minorHAnsi" w:cstheme="minorHAnsi"/>
        </w:rPr>
      </w:pPr>
      <w:r w:rsidRPr="00207CCF">
        <w:rPr>
          <w:rFonts w:asciiTheme="minorHAnsi" w:hAnsiTheme="minorHAnsi" w:cstheme="minorHAnsi"/>
        </w:rPr>
        <w:t xml:space="preserve">A formação da destinação dos resíduos deve ser iniciada por meio da identificação e do cadastramento dos destinatários. Esse cadastro deve conter no mínimo: </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Data do cadastramento;</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Razão social do destinatário;</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CNPJ;</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Nome do responsável pela empresa; e</w:t>
      </w:r>
    </w:p>
    <w:p w:rsidR="00DF30EE" w:rsidRPr="00207CCF" w:rsidRDefault="00DF30EE" w:rsidP="00DF30EE">
      <w:pPr>
        <w:pStyle w:val="PargrafodaLista"/>
        <w:widowControl/>
        <w:numPr>
          <w:ilvl w:val="0"/>
          <w:numId w:val="37"/>
        </w:numPr>
        <w:suppressAutoHyphens w:val="0"/>
        <w:autoSpaceDE w:val="0"/>
        <w:spacing w:line="240" w:lineRule="auto"/>
        <w:contextualSpacing/>
        <w:rPr>
          <w:rFonts w:asciiTheme="minorHAnsi" w:hAnsiTheme="minorHAnsi" w:cstheme="minorHAnsi"/>
        </w:rPr>
      </w:pPr>
      <w:r w:rsidRPr="00207CCF">
        <w:rPr>
          <w:rFonts w:asciiTheme="minorHAnsi" w:hAnsiTheme="minorHAnsi" w:cstheme="minorHAnsi"/>
        </w:rPr>
        <w:t>Telefone.</w:t>
      </w:r>
    </w:p>
    <w:p w:rsidR="00DF30EE" w:rsidRPr="00207CCF" w:rsidRDefault="00DF30EE" w:rsidP="00DF30EE">
      <w:pPr>
        <w:autoSpaceDE w:val="0"/>
        <w:ind w:firstLine="644"/>
        <w:rPr>
          <w:rFonts w:asciiTheme="minorHAnsi" w:hAnsiTheme="minorHAnsi" w:cstheme="minorHAnsi"/>
        </w:rPr>
      </w:pPr>
      <w:r w:rsidRPr="00207CCF">
        <w:rPr>
          <w:rFonts w:asciiTheme="minorHAnsi" w:hAnsiTheme="minorHAnsi" w:cstheme="minorHAnsi"/>
        </w:rPr>
        <w:t>Uma vez cadastrado o destinatário, cada coleta deverá implicar emissão do documentos CTR (Controle de Transporte de Resíduos), no qual deverão constar, necessariamente, dados do gerador (Razão Social/nome, CNPJ/CPF, Endereço para retirada e identificação do serviço), Dados do transportador (Razão Social/Nome, CNPJ/CPF, Inscrição municipal, Tipo de veículo e placa, Termo de responsabilidade para devolução de bags do serviço: quantidade, nome e assinatura do responsável, Dados do destinatário (Razão social/Nome, CNPJ/CPF, Endereço da destinação) e Assinaturas e carimbos (Gerador, transportador, e destinatário).</w:t>
      </w:r>
    </w:p>
    <w:p w:rsidR="00DF30EE" w:rsidRPr="00207CCF" w:rsidRDefault="00DF30EE" w:rsidP="00DF30EE">
      <w:pPr>
        <w:rPr>
          <w:rFonts w:asciiTheme="minorHAnsi" w:hAnsiTheme="minorHAnsi" w:cstheme="minorHAnsi"/>
        </w:rPr>
      </w:pPr>
      <w:r w:rsidRPr="00207CCF">
        <w:rPr>
          <w:rFonts w:asciiTheme="minorHAnsi" w:hAnsiTheme="minorHAnsi" w:cstheme="minorHAnsi"/>
        </w:rPr>
        <w:t>Será realizada a limpeza mecanizada dos locais da obra e do canteiro (na desmobilização), caso a CONTRATADA julgue pertinente montar o canteiro sobre a grama existente.</w:t>
      </w:r>
    </w:p>
    <w:p w:rsidR="00DF30EE" w:rsidRPr="00207CCF" w:rsidRDefault="00DF30EE" w:rsidP="00DF30EE">
      <w:pPr>
        <w:rPr>
          <w:rFonts w:asciiTheme="minorHAnsi" w:hAnsiTheme="minorHAnsi" w:cstheme="minorHAnsi"/>
        </w:rPr>
      </w:pPr>
    </w:p>
    <w:p w:rsidR="00DF30EE" w:rsidRPr="00207CCF" w:rsidRDefault="00DF30EE" w:rsidP="00DF30EE">
      <w:pPr>
        <w:pStyle w:val="Ttulo2"/>
        <w:widowControl/>
        <w:numPr>
          <w:ilvl w:val="0"/>
          <w:numId w:val="34"/>
        </w:numPr>
        <w:suppressAutoHyphens w:val="0"/>
        <w:spacing w:after="0" w:line="240" w:lineRule="auto"/>
        <w:rPr>
          <w:rFonts w:asciiTheme="minorHAnsi" w:hAnsiTheme="minorHAnsi" w:cstheme="minorHAnsi"/>
          <w:u w:val="single"/>
        </w:rPr>
      </w:pPr>
      <w:bookmarkStart w:id="16" w:name="_Toc125037293"/>
      <w:r w:rsidRPr="00207CCF">
        <w:rPr>
          <w:rFonts w:asciiTheme="minorHAnsi" w:hAnsiTheme="minorHAnsi" w:cstheme="minorHAnsi"/>
          <w:u w:val="single"/>
        </w:rPr>
        <w:t>ADMINISTRAÇÃO LOCAL</w:t>
      </w:r>
      <w:bookmarkEnd w:id="16"/>
    </w:p>
    <w:p w:rsidR="00DF30EE" w:rsidRPr="00207CCF" w:rsidRDefault="00DF30EE" w:rsidP="00DF30EE">
      <w:pPr>
        <w:autoSpaceDE w:val="0"/>
        <w:rPr>
          <w:rFonts w:asciiTheme="minorHAnsi" w:hAnsiTheme="minorHAnsi" w:cstheme="minorHAnsi"/>
        </w:rPr>
      </w:pPr>
      <w:r w:rsidRPr="00207CCF">
        <w:rPr>
          <w:rFonts w:asciiTheme="minorHAnsi" w:hAnsiTheme="minorHAnsi" w:cstheme="minorHAnsi"/>
        </w:rPr>
        <w:t>A CONTRATADA deverá manter uma equipe de trabalhadores, devidamente qualificados, uniformizados, identificados e disponibilizar os devidos equipamentos de proteção individual (EPI) para atendimento às necessidades dos serviços e solicitações da contratante.</w:t>
      </w:r>
    </w:p>
    <w:p w:rsidR="00DF30EE" w:rsidRPr="00207CCF" w:rsidRDefault="00DF30EE" w:rsidP="00DF30EE">
      <w:pPr>
        <w:autoSpaceDE w:val="0"/>
        <w:rPr>
          <w:rFonts w:asciiTheme="minorHAnsi" w:hAnsiTheme="minorHAnsi" w:cstheme="minorHAnsi"/>
        </w:rPr>
      </w:pPr>
      <w:r w:rsidRPr="00207CCF">
        <w:rPr>
          <w:rFonts w:asciiTheme="minorHAnsi" w:hAnsiTheme="minorHAnsi" w:cstheme="minorHAnsi"/>
        </w:rPr>
        <w:t>A administração da obra e dos serviços será de responsabilidade da CONTRATADA, necessária para execução da obra, considerando a composição que consta na planilha orçamentária, e seus respectivos encargos sociais, equipamentos de segurança, uniformes e ferramentas e gastos com insumos.</w:t>
      </w:r>
    </w:p>
    <w:p w:rsidR="00DF30EE" w:rsidRPr="00207CCF" w:rsidRDefault="00DF30EE" w:rsidP="00DF30EE">
      <w:pPr>
        <w:autoSpaceDE w:val="0"/>
        <w:rPr>
          <w:rFonts w:asciiTheme="minorHAnsi" w:hAnsiTheme="minorHAnsi" w:cstheme="minorHAnsi"/>
        </w:rPr>
      </w:pPr>
      <w:r w:rsidRPr="00207CCF">
        <w:rPr>
          <w:rFonts w:asciiTheme="minorHAnsi" w:hAnsiTheme="minorHAnsi" w:cstheme="minorHAnsi"/>
        </w:rPr>
        <w:t>A administração dos serviços engloba as atividades decorrentes da supervisão e do controle, a cargo de um Arquiteto ou Engenheiro Civil com experiência conforme definido em edital, com registro no CAU ou CREA. O registro das atividades em diário de obra é obrigatório, e visa facilitar o andamento da obra, já que alterações, intempéries da natureza e outros fatores podem prejudicar, substancialmente, o cronograma físico financeiro dos serviços.</w:t>
      </w:r>
    </w:p>
    <w:p w:rsidR="00DF30EE" w:rsidRPr="00207CCF" w:rsidRDefault="00DF30EE" w:rsidP="00DF30EE">
      <w:pPr>
        <w:rPr>
          <w:rFonts w:asciiTheme="minorHAnsi" w:hAnsiTheme="minorHAnsi" w:cstheme="minorHAnsi"/>
        </w:rPr>
      </w:pPr>
    </w:p>
    <w:p w:rsidR="00DF30EE" w:rsidRPr="00207CCF" w:rsidRDefault="00DF30EE" w:rsidP="00DF30EE">
      <w:pPr>
        <w:pStyle w:val="Ttulo2"/>
        <w:widowControl/>
        <w:numPr>
          <w:ilvl w:val="0"/>
          <w:numId w:val="34"/>
        </w:numPr>
        <w:suppressAutoHyphens w:val="0"/>
        <w:spacing w:after="0" w:line="240" w:lineRule="auto"/>
        <w:rPr>
          <w:rFonts w:asciiTheme="minorHAnsi" w:hAnsiTheme="minorHAnsi" w:cstheme="minorHAnsi"/>
          <w:u w:val="single"/>
        </w:rPr>
      </w:pPr>
      <w:bookmarkStart w:id="17" w:name="_Toc125037294"/>
      <w:r w:rsidRPr="00207CCF">
        <w:rPr>
          <w:rFonts w:asciiTheme="minorHAnsi" w:hAnsiTheme="minorHAnsi" w:cstheme="minorHAnsi"/>
          <w:u w:val="single"/>
        </w:rPr>
        <w:t>ESPECIFICAÇÕES DE SERVIÇOS</w:t>
      </w:r>
      <w:bookmarkEnd w:id="17"/>
    </w:p>
    <w:p w:rsidR="00DF30EE" w:rsidRPr="00207CCF" w:rsidRDefault="00DF30EE" w:rsidP="00DF30EE">
      <w:pPr>
        <w:rPr>
          <w:rFonts w:asciiTheme="minorHAnsi" w:hAnsiTheme="minorHAnsi" w:cstheme="minorHAnsi"/>
        </w:rPr>
      </w:pPr>
      <w:r w:rsidRPr="00207CCF">
        <w:rPr>
          <w:rFonts w:asciiTheme="minorHAnsi" w:hAnsiTheme="minorHAnsi" w:cstheme="minorHAnsi"/>
        </w:rPr>
        <w:t>Os itens a seguir apresentam orientações quanto a execução dos serviços constantes na planilha orçamentária. Além destas orientações, devem ser observados os cadernos técnicos dos bancos de dados originários dos serviços, exemplo: Cadernos Técnicos de Composições do SINAPI, Critérios para elaboração de orçamentos e medição de obras do SBC, Caderno de especificações do ORSE, etc.</w:t>
      </w:r>
    </w:p>
    <w:p w:rsidR="00DF30EE" w:rsidRPr="00207CCF" w:rsidRDefault="00DF30EE" w:rsidP="00DF30EE">
      <w:pPr>
        <w:rPr>
          <w:rFonts w:asciiTheme="minorHAnsi" w:hAnsiTheme="minorHAnsi" w:cstheme="minorHAnsi"/>
        </w:rPr>
      </w:pPr>
    </w:p>
    <w:p w:rsidR="00DF30EE" w:rsidRPr="00207CCF" w:rsidRDefault="00DF30EE" w:rsidP="00DF30EE">
      <w:pPr>
        <w:pStyle w:val="Ttulo1"/>
        <w:rPr>
          <w:rFonts w:asciiTheme="minorHAnsi" w:hAnsiTheme="minorHAnsi" w:cstheme="minorHAnsi"/>
        </w:rPr>
      </w:pPr>
      <w:bookmarkStart w:id="18" w:name="_Toc141778907"/>
      <w:r w:rsidRPr="00207CCF">
        <w:rPr>
          <w:rFonts w:asciiTheme="minorHAnsi" w:hAnsiTheme="minorHAnsi" w:cstheme="minorHAnsi"/>
        </w:rPr>
        <w:t>SERVIÇOS TÉCNICOS PROFISSIONAIS</w:t>
      </w:r>
      <w:bookmarkEnd w:id="18"/>
    </w:p>
    <w:p w:rsidR="00DF30EE" w:rsidRPr="00207CCF" w:rsidRDefault="00DF30EE" w:rsidP="003E2621">
      <w:pPr>
        <w:pStyle w:val="Ttulo2"/>
        <w:rPr>
          <w:rFonts w:asciiTheme="minorHAnsi" w:hAnsiTheme="minorHAnsi" w:cstheme="minorHAnsi"/>
        </w:rPr>
      </w:pPr>
      <w:r w:rsidRPr="00207CCF">
        <w:rPr>
          <w:rFonts w:asciiTheme="minorHAnsi" w:hAnsiTheme="minorHAnsi" w:cstheme="minorHAnsi"/>
        </w:rPr>
        <w:t xml:space="preserve"> ESTUDOS E PROJETOS</w:t>
      </w:r>
    </w:p>
    <w:p w:rsidR="004104CD" w:rsidRPr="00207CCF" w:rsidRDefault="004104CD" w:rsidP="004104CD">
      <w:pPr>
        <w:spacing w:line="240" w:lineRule="auto"/>
        <w:rPr>
          <w:rFonts w:asciiTheme="minorHAnsi" w:hAnsiTheme="minorHAnsi" w:cstheme="minorHAnsi"/>
        </w:rPr>
      </w:pPr>
      <w:r w:rsidRPr="00207CCF">
        <w:rPr>
          <w:rFonts w:asciiTheme="minorHAnsi" w:hAnsiTheme="minorHAnsi" w:cstheme="minorHAnsi"/>
        </w:rPr>
        <w:t>A empresa deverá apresentar o projeto de acordo com as normas vigentes.</w:t>
      </w:r>
    </w:p>
    <w:p w:rsidR="00D24CAF" w:rsidRPr="00207CCF" w:rsidRDefault="00D24CAF" w:rsidP="004104CD">
      <w:pPr>
        <w:spacing w:line="240" w:lineRule="auto"/>
        <w:rPr>
          <w:rFonts w:asciiTheme="minorHAnsi" w:hAnsiTheme="minorHAnsi" w:cstheme="minorHAnsi"/>
        </w:rPr>
      </w:pPr>
    </w:p>
    <w:p w:rsidR="00DF30EE" w:rsidRPr="00207CCF" w:rsidRDefault="00DF30EE" w:rsidP="003E2621">
      <w:pPr>
        <w:pStyle w:val="Ttulo3"/>
      </w:pPr>
      <w:r w:rsidRPr="00207CCF">
        <w:t xml:space="preserve">PROJETO EXECUTIVO DE ARQUITETURA - SINDUSCON </w:t>
      </w:r>
      <w:r w:rsidR="005F49AB" w:rsidRPr="00207CCF">
        <w:t>df</w:t>
      </w:r>
      <w:r w:rsidR="001145FF" w:rsidRPr="00207CCF">
        <w:t>_0</w:t>
      </w:r>
      <w:r w:rsidR="005F49AB" w:rsidRPr="00207CCF">
        <w:t>5</w:t>
      </w:r>
      <w:r w:rsidR="001145FF" w:rsidRPr="00207CCF">
        <w:t>/2023</w:t>
      </w:r>
      <w:r w:rsidRPr="00207CCF">
        <w:t xml:space="preserve"> - ORIGEM: METODOLOGIA DPE PROPRIA</w:t>
      </w:r>
      <w:r w:rsidR="00882939">
        <w:t xml:space="preserve"> – próprio 5671</w:t>
      </w:r>
    </w:p>
    <w:p w:rsidR="004104CD" w:rsidRPr="00207CCF" w:rsidRDefault="004104CD" w:rsidP="004104CD">
      <w:pPr>
        <w:spacing w:line="240" w:lineRule="auto"/>
        <w:rPr>
          <w:rFonts w:asciiTheme="minorHAnsi" w:hAnsiTheme="minorHAnsi" w:cstheme="minorHAnsi"/>
        </w:rPr>
      </w:pPr>
      <w:r w:rsidRPr="00207CCF">
        <w:rPr>
          <w:rFonts w:asciiTheme="minorHAnsi" w:hAnsiTheme="minorHAnsi" w:cstheme="minorHAnsi"/>
        </w:rPr>
        <w:t>Não poderá ser alterada a concepção de arquitetura, sendo previsto para este projeto o detalhamento e o desenvolvimento do projeto básico a nível executivo.  Mudanças de projeto deverão ser solicitadas formalmente a OM fiscalizadora ou só deverão ser consideradas no caso de pedido da OM responsável pelo imóvel mediante aprovação do escalão superior e em coerência com o permitido nas legislações em vigor.</w:t>
      </w:r>
    </w:p>
    <w:p w:rsidR="00DF1379" w:rsidRPr="00207CCF" w:rsidRDefault="00DF1379" w:rsidP="004104CD">
      <w:pPr>
        <w:spacing w:line="240" w:lineRule="auto"/>
        <w:rPr>
          <w:rFonts w:asciiTheme="minorHAnsi" w:hAnsiTheme="minorHAnsi" w:cstheme="minorHAnsi"/>
        </w:rPr>
      </w:pPr>
    </w:p>
    <w:p w:rsidR="005F49AB" w:rsidRPr="00207CCF" w:rsidRDefault="005F49AB" w:rsidP="005F49AB">
      <w:pPr>
        <w:pStyle w:val="Ttulo3"/>
      </w:pPr>
      <w:r w:rsidRPr="00207CCF">
        <w:t>ADAPT PROPRIA (DPE) - PROJETO EXECUTIVO DE CANTEIRO DE OBRAS - SINDUSCON/df_05/2023</w:t>
      </w:r>
      <w:r w:rsidR="00882939">
        <w:t xml:space="preserve"> – próprio 5703</w:t>
      </w:r>
    </w:p>
    <w:p w:rsidR="005F49AB" w:rsidRPr="00207CCF" w:rsidRDefault="005F49AB" w:rsidP="005F49AB">
      <w:pPr>
        <w:rPr>
          <w:rFonts w:asciiTheme="minorHAnsi" w:hAnsiTheme="minorHAnsi" w:cstheme="minorHAnsi"/>
        </w:rPr>
      </w:pPr>
      <w:r w:rsidRPr="00207CCF">
        <w:rPr>
          <w:rFonts w:asciiTheme="minorHAnsi" w:hAnsiTheme="minorHAnsi" w:cstheme="minorHAnsi"/>
        </w:rPr>
        <w:t>O projeto executivo para o Canteiro de Obras deverá seguir orientações e normativas do Ministério do Trabalho e Desenvolvimento (MTE).</w:t>
      </w:r>
    </w:p>
    <w:p w:rsidR="00DF1379" w:rsidRPr="00207CCF" w:rsidRDefault="00DF1379" w:rsidP="00DF1379">
      <w:pPr>
        <w:pStyle w:val="Ttulo3"/>
      </w:pPr>
      <w:r w:rsidRPr="00207CCF">
        <w:t>PROJETO EXECUTIVO DE INSTAL</w:t>
      </w:r>
      <w:r w:rsidR="009D3043" w:rsidRPr="00207CCF">
        <w:t>AÇÕES HIDRÁULICAS - SINDUSCON df</w:t>
      </w:r>
      <w:r w:rsidRPr="00207CCF">
        <w:t>_0</w:t>
      </w:r>
      <w:r w:rsidR="009D3043" w:rsidRPr="00207CCF">
        <w:t>5</w:t>
      </w:r>
      <w:r w:rsidRPr="00207CCF">
        <w:t>/2023 - ORIGEM: METODOLOGIA DPE PROPRIA</w:t>
      </w:r>
      <w:r w:rsidR="00882939">
        <w:t xml:space="preserve"> – próprio 5672</w:t>
      </w:r>
    </w:p>
    <w:p w:rsidR="00EC1133" w:rsidRPr="00207CCF" w:rsidRDefault="00EC1133" w:rsidP="00EC1133">
      <w:pPr>
        <w:spacing w:line="240" w:lineRule="auto"/>
        <w:rPr>
          <w:rFonts w:asciiTheme="minorHAnsi" w:hAnsiTheme="minorHAnsi" w:cstheme="minorHAnsi"/>
        </w:rPr>
      </w:pPr>
      <w:r w:rsidRPr="00207CCF">
        <w:rPr>
          <w:rFonts w:asciiTheme="minorHAnsi" w:hAnsiTheme="minorHAnsi" w:cstheme="minorHAnsi"/>
        </w:rPr>
        <w:t>Projeto executivo é conjunto de elementos necessários e suficientes à execução completa da obra, com o detalhamento das soluções previstas no projeto básico, a identificação de serviços, de materiais e de equipamentos a serem incorporados à obra, bem como suas especificações técnicas, de acordo com as normas técnicas pertinentes. Estas premissas deverão ser obrigatoriamente seguidas, assim como as leis que regulam o processo licitatório assim como demais normativas vigentes dos órgãos de contratação e fiscalização.</w:t>
      </w:r>
    </w:p>
    <w:p w:rsidR="00DF1379" w:rsidRPr="00207CCF" w:rsidRDefault="00DF1379" w:rsidP="004104CD">
      <w:pPr>
        <w:spacing w:line="240" w:lineRule="auto"/>
        <w:rPr>
          <w:rFonts w:asciiTheme="minorHAnsi" w:hAnsiTheme="minorHAnsi" w:cstheme="minorHAnsi"/>
        </w:rPr>
      </w:pPr>
    </w:p>
    <w:p w:rsidR="009D3043" w:rsidRPr="00207CCF" w:rsidRDefault="009D3043" w:rsidP="009D3043">
      <w:pPr>
        <w:pStyle w:val="Ttulo3"/>
      </w:pPr>
      <w:r w:rsidRPr="00207CCF">
        <w:t>PROJETO EXECUTIVO DE INSTALAÇÕES SANITÁRIAS - SINDUSCON DF_05/2023 - ORIGEM: METODOLOGIA DPE PROPRIA</w:t>
      </w:r>
      <w:r w:rsidR="00882939">
        <w:t xml:space="preserve"> – próprio 5673</w:t>
      </w:r>
    </w:p>
    <w:p w:rsidR="00DF1379" w:rsidRPr="00207CCF" w:rsidRDefault="00DF1379" w:rsidP="00DF1379">
      <w:pPr>
        <w:pStyle w:val="Ttulo3"/>
      </w:pPr>
      <w:r w:rsidRPr="00207CCF">
        <w:t xml:space="preserve">PROJETO EXECUTIVO DE PREVENÇÃO E </w:t>
      </w:r>
      <w:r w:rsidR="009D3043" w:rsidRPr="00207CCF">
        <w:t>COMBATE A INCÊNDIO - SINDUSCON df_05</w:t>
      </w:r>
      <w:r w:rsidRPr="00207CCF">
        <w:t>/2023 - ORIGEM: METODOLOGIA DPE PROPRIA</w:t>
      </w:r>
      <w:r w:rsidR="00882939">
        <w:t xml:space="preserve"> – próprio 5704</w:t>
      </w:r>
    </w:p>
    <w:p w:rsidR="00EC1133" w:rsidRPr="00207CCF" w:rsidRDefault="00EC1133" w:rsidP="00EC1133">
      <w:pPr>
        <w:spacing w:line="240" w:lineRule="auto"/>
        <w:rPr>
          <w:rFonts w:asciiTheme="minorHAnsi" w:hAnsiTheme="minorHAnsi" w:cstheme="minorHAnsi"/>
        </w:rPr>
      </w:pPr>
      <w:r w:rsidRPr="00207CCF">
        <w:rPr>
          <w:rFonts w:asciiTheme="minorHAnsi" w:hAnsiTheme="minorHAnsi" w:cstheme="minorHAnsi"/>
        </w:rPr>
        <w:t>Projeto executivo é conjunto de elementos necessários e suficientes à execução completa da obra, com o detalhamento das soluções previstas no projeto básico, a identificação de serviços, de materiais e de equipamentos a serem incorporados à obra, bem como suas especificações técnicas, de acordo com as normas técnicas pertinentes. Estas premissas deverão ser obrigatoriamente seguidas, assim como as leis que regulam o processo licitatório assim como demais normativas vigentes dos órgãos de contratação e fiscalização.</w:t>
      </w:r>
    </w:p>
    <w:p w:rsidR="00071175" w:rsidRPr="00207CCF" w:rsidRDefault="00071175" w:rsidP="00071175">
      <w:pPr>
        <w:rPr>
          <w:rFonts w:asciiTheme="minorHAnsi" w:hAnsiTheme="minorHAnsi" w:cstheme="minorHAnsi"/>
        </w:rPr>
      </w:pPr>
    </w:p>
    <w:p w:rsidR="00EC1133" w:rsidRPr="00207CCF" w:rsidRDefault="00EC1133" w:rsidP="00EC1133">
      <w:pPr>
        <w:spacing w:line="240" w:lineRule="auto"/>
        <w:rPr>
          <w:rFonts w:asciiTheme="minorHAnsi" w:hAnsiTheme="minorHAnsi" w:cstheme="minorHAnsi"/>
        </w:rPr>
      </w:pPr>
    </w:p>
    <w:p w:rsidR="00071175" w:rsidRPr="00207CCF" w:rsidRDefault="00071175" w:rsidP="00071175">
      <w:pPr>
        <w:pStyle w:val="Ttulo3"/>
      </w:pPr>
      <w:r w:rsidRPr="00207CCF">
        <w:t xml:space="preserve">PROJETO EXECUTIVO DE INSTALAÇÕES ELÉTRICAS - SINDUSCON </w:t>
      </w:r>
      <w:r w:rsidR="009D3043" w:rsidRPr="00207CCF">
        <w:t>df</w:t>
      </w:r>
      <w:r w:rsidRPr="00207CCF">
        <w:t>_0</w:t>
      </w:r>
      <w:r w:rsidR="009D3043" w:rsidRPr="00207CCF">
        <w:t>5</w:t>
      </w:r>
      <w:r w:rsidRPr="00207CCF">
        <w:t>/2023 - ORIGEM: METODOLOGIA DPE PROPRIA</w:t>
      </w:r>
      <w:r w:rsidR="00882939">
        <w:t xml:space="preserve"> - 5702</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A CONTRATADA deverá elaborar e fornecer à FISCALIZAÇÃO os Projetos EXECUTIVOS que seguem:</w:t>
      </w:r>
    </w:p>
    <w:p w:rsidR="00C72022" w:rsidRPr="00207CCF" w:rsidRDefault="00C72022" w:rsidP="00C72022">
      <w:pPr>
        <w:pStyle w:val="PargrafodaLista"/>
        <w:numPr>
          <w:ilvl w:val="0"/>
          <w:numId w:val="42"/>
        </w:numPr>
        <w:rPr>
          <w:rFonts w:asciiTheme="minorHAnsi" w:hAnsiTheme="minorHAnsi" w:cstheme="minorHAnsi"/>
          <w:u w:val="single"/>
        </w:rPr>
      </w:pPr>
      <w:r w:rsidRPr="00207CCF">
        <w:rPr>
          <w:rFonts w:asciiTheme="minorHAnsi" w:hAnsiTheme="minorHAnsi" w:cstheme="minorHAnsi"/>
          <w:u w:val="single"/>
        </w:rPr>
        <w:t>Projeto EXECUTIVO de Elétrica, atestado os resultados do desenvolvimento deste projeto somente com aprovação pela Concessionária local e ART do responsável pelo procedimento completo, integrante a este projeto.</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Os projetos deverão ser seguidos rigorosamente para fins de execução, cabendo aos projetistas responsáveis as alterações e modificações que se fizerem necessárias, a pedido da FISCALIZAÇÃO ou quando por razões de ordem técnica por decorrência de obra forem determinantes.</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Para as disciplinas modeladas deverão ser entregues formatos neutros (IFC) e nativos, possuir quaisquer detalhes que se façam necessários para o entendimento do projeto em questão.</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 xml:space="preserve">A CONTRATADA deverá entregar à FISCALIZAÇÃO a cópia de todos os projetos efetivamente executados. Ao término dos serviços, deverão ser fornecidos pela CONTRATADA, os projetos EXECUTIVOS, já refletindo a realidade da obra conforme executada, conforme padrão utilizado pela FISCALIZAÇÃO. </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 xml:space="preserve">A CONTRATADA deverá apresentar as </w:t>
      </w:r>
      <w:proofErr w:type="spellStart"/>
      <w:r w:rsidRPr="00207CCF">
        <w:rPr>
          <w:rFonts w:asciiTheme="minorHAnsi" w:hAnsiTheme="minorHAnsi" w:cstheme="minorHAnsi"/>
        </w:rPr>
        <w:t>ART’s</w:t>
      </w:r>
      <w:proofErr w:type="spellEnd"/>
      <w:r w:rsidRPr="00207CCF">
        <w:rPr>
          <w:rFonts w:asciiTheme="minorHAnsi" w:hAnsiTheme="minorHAnsi" w:cstheme="minorHAnsi"/>
        </w:rPr>
        <w:t xml:space="preserve"> dos respectivos projetos entregues à FISCALIZAÇÃO, devidamente assinadas e quitadas.</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A aceitação dos projetos será registrada pela FISCALIZAÇÃO no DIÁRIO DE OBRAS ou em outro documento elaborado pela CONTRATADA.</w:t>
      </w:r>
    </w:p>
    <w:p w:rsidR="00071175" w:rsidRPr="00207CCF" w:rsidRDefault="00071175" w:rsidP="00071175">
      <w:pPr>
        <w:rPr>
          <w:rFonts w:asciiTheme="minorHAnsi" w:hAnsiTheme="minorHAnsi" w:cstheme="minorHAnsi"/>
        </w:rPr>
      </w:pPr>
    </w:p>
    <w:p w:rsidR="00071175" w:rsidRPr="00207CCF" w:rsidRDefault="00071175" w:rsidP="00071175">
      <w:pPr>
        <w:pStyle w:val="Ttulo3"/>
      </w:pPr>
      <w:r w:rsidRPr="00207CCF">
        <w:t>PROJETO EXECUTIVO DE CABEA</w:t>
      </w:r>
      <w:r w:rsidR="009D3043" w:rsidRPr="00207CCF">
        <w:t>MENTO ESTRUTURADO - SINDUSCON df_05</w:t>
      </w:r>
      <w:r w:rsidRPr="00207CCF">
        <w:t>/2023 - ORIGEM: METODOLOGIA DPE PROPRIA</w:t>
      </w:r>
      <w:r w:rsidR="00882939">
        <w:t xml:space="preserve"> – próprio 5707</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A CONTRATADA deverá elaborar e fornecer à FISCALIZAÇÃO os Projetos EXECUTIVOS que seguem:</w:t>
      </w:r>
    </w:p>
    <w:p w:rsidR="00C72022" w:rsidRPr="00207CCF" w:rsidRDefault="00C72022" w:rsidP="00C72022">
      <w:pPr>
        <w:pStyle w:val="PargrafodaLista"/>
        <w:numPr>
          <w:ilvl w:val="0"/>
          <w:numId w:val="42"/>
        </w:numPr>
        <w:rPr>
          <w:rFonts w:asciiTheme="minorHAnsi" w:hAnsiTheme="minorHAnsi" w:cstheme="minorHAnsi"/>
          <w:u w:val="single"/>
        </w:rPr>
      </w:pPr>
      <w:r w:rsidRPr="00207CCF">
        <w:rPr>
          <w:rFonts w:asciiTheme="minorHAnsi" w:hAnsiTheme="minorHAnsi" w:cstheme="minorHAnsi"/>
          <w:u w:val="single"/>
        </w:rPr>
        <w:t>Projeto EXECUTIVO de Cabeamento estruturado, atestado os resultados do desenvolvimento deste projeto somente com aprovação dos responsáveis locais e ART do responsável pelo procedimento completo, integrante a este projeto.</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Os projetos deverão ser seguidos rigorosamente para fins de execução, cabendo aos projetistas responsáveis as alterações e modificações que se fizerem necessárias, a pedido da FISCALIZAÇÃO ou quando por razões de ordem técnica por decorrência de obra forem determinantes.</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Para as disciplinas modeladas deverão ser entregues formatos neutros (IFC) e nativos, possuir quaisquer detalhes que se façam necessários para o entendimento do projeto em questão.</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 xml:space="preserve">A CONTRATADA deverá entregar à FISCALIZAÇÃO a cópia de todos os projetos efetivamente executados. Ao término dos serviços, deverão ser fornecidos pela CONTRATADA, os projetos EXECUTIVOS, já refletindo a realidade da obra conforme executada, conforme padrão utilizado pela FISCALIZAÇÃO. </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 xml:space="preserve">A CONTRATADA deverá apresentar as </w:t>
      </w:r>
      <w:proofErr w:type="spellStart"/>
      <w:r w:rsidRPr="00207CCF">
        <w:rPr>
          <w:rFonts w:asciiTheme="minorHAnsi" w:hAnsiTheme="minorHAnsi" w:cstheme="minorHAnsi"/>
        </w:rPr>
        <w:t>ART’s</w:t>
      </w:r>
      <w:proofErr w:type="spellEnd"/>
      <w:r w:rsidRPr="00207CCF">
        <w:rPr>
          <w:rFonts w:asciiTheme="minorHAnsi" w:hAnsiTheme="minorHAnsi" w:cstheme="minorHAnsi"/>
        </w:rPr>
        <w:t xml:space="preserve"> dos respectivos projetos entregues à FISCALIZAÇÃO, devidamente assinadas e quitadas.</w:t>
      </w:r>
    </w:p>
    <w:p w:rsidR="00C72022" w:rsidRPr="00207CCF" w:rsidRDefault="00C72022" w:rsidP="00C72022">
      <w:pPr>
        <w:spacing w:line="240" w:lineRule="auto"/>
        <w:rPr>
          <w:rFonts w:asciiTheme="minorHAnsi" w:hAnsiTheme="minorHAnsi" w:cstheme="minorHAnsi"/>
        </w:rPr>
      </w:pPr>
      <w:r w:rsidRPr="00207CCF">
        <w:rPr>
          <w:rFonts w:asciiTheme="minorHAnsi" w:hAnsiTheme="minorHAnsi" w:cstheme="minorHAnsi"/>
        </w:rPr>
        <w:t>A aceitação dos projetos será registrada pela FISCALIZAÇÃO no DIÁRIO DE OBRAS ou em outro documento elaborado pela CONTRATADA.</w:t>
      </w:r>
    </w:p>
    <w:p w:rsidR="00F47562" w:rsidRPr="00207CCF" w:rsidRDefault="00F47562" w:rsidP="00F47562">
      <w:pPr>
        <w:rPr>
          <w:rFonts w:asciiTheme="minorHAnsi" w:hAnsiTheme="minorHAnsi" w:cstheme="minorHAnsi"/>
        </w:rPr>
      </w:pPr>
    </w:p>
    <w:p w:rsidR="00F47562" w:rsidRPr="00207CCF" w:rsidRDefault="00F47562" w:rsidP="00F47562">
      <w:pPr>
        <w:pStyle w:val="Ttulo3"/>
      </w:pPr>
      <w:r w:rsidRPr="00207CCF">
        <w:t>ADAPT PROPRIA (DPE) - PROJETO EXECUTIVO D</w:t>
      </w:r>
      <w:r w:rsidR="009D3043" w:rsidRPr="00207CCF">
        <w:t>E AR CONDICIONADO - SINDUSCON/df_05</w:t>
      </w:r>
      <w:r w:rsidRPr="00207CCF">
        <w:t>/2023</w:t>
      </w:r>
      <w:r w:rsidR="00882939">
        <w:t xml:space="preserve"> – próprio 5709</w:t>
      </w:r>
    </w:p>
    <w:p w:rsidR="009D7633" w:rsidRPr="00207CCF" w:rsidRDefault="009D7633" w:rsidP="009D7633">
      <w:pPr>
        <w:spacing w:line="240" w:lineRule="auto"/>
        <w:rPr>
          <w:rFonts w:asciiTheme="minorHAnsi" w:hAnsiTheme="minorHAnsi" w:cstheme="minorHAnsi"/>
        </w:rPr>
      </w:pPr>
      <w:r w:rsidRPr="00207CCF">
        <w:rPr>
          <w:rFonts w:asciiTheme="minorHAnsi" w:hAnsiTheme="minorHAnsi" w:cstheme="minorHAnsi"/>
        </w:rPr>
        <w:t>Projeto executivo é conjunto de elementos necessários e suficientes à execução completa da obra, com o detalhamento das soluções previstas no projeto básico, a identificação de serviços, de materiais e de equipamentos a serem incorporados à obra, bem como suas especificações técnicas, de acordo com as normas técnicas pertinentes. Estas premissas deverão ser obrigatoriamente seguidas, assim como as leis que regulam o processo licitatório assim como demais normativas vigentes dos órgãos de contratação e fiscalização.</w:t>
      </w:r>
    </w:p>
    <w:p w:rsidR="00F47562" w:rsidRPr="00207CCF" w:rsidRDefault="00F47562" w:rsidP="00F47562">
      <w:pPr>
        <w:rPr>
          <w:rFonts w:asciiTheme="minorHAnsi" w:hAnsiTheme="minorHAnsi" w:cstheme="minorHAnsi"/>
        </w:rPr>
      </w:pPr>
    </w:p>
    <w:p w:rsidR="009D3043" w:rsidRPr="00207CCF" w:rsidRDefault="009D3043" w:rsidP="009D3043">
      <w:pPr>
        <w:pStyle w:val="Ttulo3"/>
      </w:pPr>
      <w:r w:rsidRPr="00207CCF">
        <w:t>PROJETO EXECUTIVO DE IMPERMEABILIZAÇÃO - SINDUSCON df_05/2023 - ORIGEM: METODOLOGIA DPE PROPRIA</w:t>
      </w:r>
      <w:r w:rsidR="00882939">
        <w:t xml:space="preserve"> – próprio 5710</w:t>
      </w:r>
    </w:p>
    <w:p w:rsidR="009D3043" w:rsidRPr="00207CCF" w:rsidRDefault="009D3043" w:rsidP="009D3043">
      <w:pPr>
        <w:spacing w:line="240" w:lineRule="auto"/>
        <w:rPr>
          <w:rFonts w:asciiTheme="minorHAnsi" w:hAnsiTheme="minorHAnsi" w:cstheme="minorHAnsi"/>
        </w:rPr>
      </w:pPr>
      <w:r w:rsidRPr="00207CCF">
        <w:rPr>
          <w:rFonts w:asciiTheme="minorHAnsi" w:hAnsiTheme="minorHAnsi" w:cstheme="minorHAnsi"/>
        </w:rPr>
        <w:t xml:space="preserve">Foi elaborado projeto básico de impermeabilização, com definição dos locais que </w:t>
      </w:r>
      <w:proofErr w:type="spellStart"/>
      <w:r w:rsidRPr="00207CCF">
        <w:rPr>
          <w:rFonts w:asciiTheme="minorHAnsi" w:hAnsiTheme="minorHAnsi" w:cstheme="minorHAnsi"/>
        </w:rPr>
        <w:t>deveraõ</w:t>
      </w:r>
      <w:proofErr w:type="spellEnd"/>
      <w:r w:rsidRPr="00207CCF">
        <w:rPr>
          <w:rFonts w:asciiTheme="minorHAnsi" w:hAnsiTheme="minorHAnsi" w:cstheme="minorHAnsi"/>
        </w:rPr>
        <w:t xml:space="preserve"> ser aplicada a impermeabilização. Deverá ser elaborado o projeto executivo de impermeabilização dessas áreas.</w:t>
      </w:r>
    </w:p>
    <w:p w:rsidR="00F47562" w:rsidRPr="00207CCF" w:rsidRDefault="00F47562" w:rsidP="00F47562">
      <w:pPr>
        <w:rPr>
          <w:rFonts w:asciiTheme="minorHAnsi" w:hAnsiTheme="minorHAnsi" w:cstheme="minorHAnsi"/>
        </w:rPr>
      </w:pPr>
    </w:p>
    <w:p w:rsidR="000501FC" w:rsidRPr="00207CCF" w:rsidRDefault="000501FC" w:rsidP="000501FC">
      <w:pPr>
        <w:pStyle w:val="Ttulo1"/>
        <w:rPr>
          <w:rFonts w:asciiTheme="minorHAnsi" w:hAnsiTheme="minorHAnsi" w:cstheme="minorHAnsi"/>
        </w:rPr>
      </w:pPr>
      <w:bookmarkStart w:id="19" w:name="_Toc141778908"/>
      <w:r w:rsidRPr="00207CCF">
        <w:rPr>
          <w:rFonts w:asciiTheme="minorHAnsi" w:hAnsiTheme="minorHAnsi" w:cstheme="minorHAnsi"/>
        </w:rPr>
        <w:t>SEVIÇOS AUXILIARES ADMINISTRATIVOS</w:t>
      </w:r>
      <w:bookmarkEnd w:id="19"/>
    </w:p>
    <w:p w:rsidR="000501FC" w:rsidRPr="00207CCF" w:rsidRDefault="000501FC" w:rsidP="000501FC">
      <w:pPr>
        <w:pStyle w:val="Ttulo2"/>
        <w:tabs>
          <w:tab w:val="num" w:pos="426"/>
        </w:tabs>
        <w:ind w:left="1002"/>
        <w:rPr>
          <w:rFonts w:asciiTheme="minorHAnsi" w:hAnsiTheme="minorHAnsi" w:cstheme="minorHAnsi"/>
        </w:rPr>
      </w:pPr>
      <w:r w:rsidRPr="00207CCF">
        <w:rPr>
          <w:rFonts w:asciiTheme="minorHAnsi" w:hAnsiTheme="minorHAnsi" w:cstheme="minorHAnsi"/>
        </w:rPr>
        <w:t>CONSUMOS MENSAIS</w:t>
      </w:r>
    </w:p>
    <w:p w:rsidR="000501FC" w:rsidRPr="00207CCF" w:rsidRDefault="000501FC" w:rsidP="000501FC">
      <w:pPr>
        <w:pStyle w:val="Ttulo3"/>
      </w:pPr>
      <w:r w:rsidRPr="00207CCF">
        <w:t>ADAPT (COTAÇÃO DPE) - CONSUMO DE ENERGIA (LUZ E FORÇA) EM SERVIÇOS DURANTE A EXECUÇÃO DE OBRA</w:t>
      </w:r>
      <w:r w:rsidR="00882939">
        <w:t xml:space="preserve"> – próprio 5781</w:t>
      </w:r>
    </w:p>
    <w:p w:rsidR="000501FC" w:rsidRPr="00207CCF" w:rsidRDefault="000501FC" w:rsidP="000501FC">
      <w:pPr>
        <w:spacing w:line="240" w:lineRule="auto"/>
        <w:rPr>
          <w:rFonts w:asciiTheme="minorHAnsi" w:hAnsiTheme="minorHAnsi" w:cstheme="minorHAnsi"/>
        </w:rPr>
      </w:pPr>
      <w:r w:rsidRPr="00207CCF">
        <w:rPr>
          <w:rFonts w:asciiTheme="minorHAnsi" w:hAnsiTheme="minorHAnsi" w:cstheme="minorHAnsi"/>
        </w:rPr>
        <w:t>É previsto o pagamento da taxa de consumo de energia elétrica utilizada durante a execução da obra.  Para isso, deverá ser instalado entrada provisória de energia elétrica com relógio para medir o consumo a ser pago. Se for o caso, deverá ser solicitado a ligação provisória de energia junto a concessionária.</w:t>
      </w:r>
    </w:p>
    <w:p w:rsidR="000501FC" w:rsidRPr="00207CCF" w:rsidRDefault="000501FC" w:rsidP="000501FC">
      <w:pPr>
        <w:spacing w:line="240" w:lineRule="auto"/>
        <w:rPr>
          <w:rFonts w:asciiTheme="minorHAnsi" w:hAnsiTheme="minorHAnsi" w:cstheme="minorHAnsi"/>
        </w:rPr>
      </w:pPr>
    </w:p>
    <w:p w:rsidR="000501FC" w:rsidRPr="00207CCF" w:rsidRDefault="000501FC" w:rsidP="000501FC">
      <w:pPr>
        <w:pStyle w:val="Ttulo3"/>
      </w:pPr>
      <w:r w:rsidRPr="00207CCF">
        <w:t xml:space="preserve">ADAPT (COTAÇÃO DPE) CONSUMO DE ÁGUA E ESGOTO DURANTE EXECUÇÃO DE OBRAS </w:t>
      </w:r>
      <w:r w:rsidR="009D3043" w:rsidRPr="00207CCF">
        <w:t>–</w:t>
      </w:r>
      <w:r w:rsidRPr="00207CCF">
        <w:t xml:space="preserve"> </w:t>
      </w:r>
      <w:r w:rsidR="009D3043" w:rsidRPr="00207CCF">
        <w:t>DISTRITO FEDERAL</w:t>
      </w:r>
      <w:r w:rsidR="00882939">
        <w:t xml:space="preserve"> – próprio 5782</w:t>
      </w:r>
    </w:p>
    <w:p w:rsidR="000501FC" w:rsidRPr="00207CCF" w:rsidRDefault="000501FC" w:rsidP="000501FC">
      <w:pPr>
        <w:spacing w:line="240" w:lineRule="auto"/>
        <w:rPr>
          <w:rFonts w:asciiTheme="minorHAnsi" w:hAnsiTheme="minorHAnsi" w:cstheme="minorHAnsi"/>
        </w:rPr>
      </w:pPr>
      <w:r w:rsidRPr="00207CCF">
        <w:rPr>
          <w:rFonts w:asciiTheme="minorHAnsi" w:hAnsiTheme="minorHAnsi" w:cstheme="minorHAnsi"/>
        </w:rPr>
        <w:t>É previsto o pagamento de taxa para o consumo de água e esgoto ocorrido durante a execução da obra. Deverá ser previsto um hidrômetro para o controle do consumo de água, para que mensalmente possa ser contabilizado o valor a ser pago.</w:t>
      </w:r>
    </w:p>
    <w:p w:rsidR="00D969B3" w:rsidRPr="00207CCF" w:rsidRDefault="00D969B3" w:rsidP="00E21EE2">
      <w:pPr>
        <w:pStyle w:val="Negrito"/>
      </w:pPr>
    </w:p>
    <w:p w:rsidR="000501FC" w:rsidRPr="00207CCF" w:rsidRDefault="000501FC" w:rsidP="000501FC">
      <w:pPr>
        <w:pStyle w:val="Ttulo2"/>
        <w:tabs>
          <w:tab w:val="num" w:pos="426"/>
        </w:tabs>
        <w:ind w:left="1002"/>
        <w:rPr>
          <w:rFonts w:asciiTheme="minorHAnsi" w:hAnsiTheme="minorHAnsi" w:cstheme="minorHAnsi"/>
        </w:rPr>
      </w:pPr>
      <w:r w:rsidRPr="00207CCF">
        <w:rPr>
          <w:rFonts w:asciiTheme="minorHAnsi" w:hAnsiTheme="minorHAnsi" w:cstheme="minorHAnsi"/>
        </w:rPr>
        <w:t>ADMINISTRAÇÃO LOCAL</w:t>
      </w:r>
    </w:p>
    <w:p w:rsidR="000501FC" w:rsidRPr="00207CCF" w:rsidRDefault="000501FC" w:rsidP="000501FC">
      <w:pPr>
        <w:pStyle w:val="Ttulo3"/>
      </w:pPr>
      <w:r w:rsidRPr="00207CCF">
        <w:t xml:space="preserve">ADMINISTRAÇÃO LOCAL </w:t>
      </w:r>
      <w:r w:rsidR="00882939">
        <w:t xml:space="preserve">da obra </w:t>
      </w:r>
      <w:r w:rsidRPr="00207CCF">
        <w:t xml:space="preserve">- </w:t>
      </w:r>
      <w:r w:rsidR="009D3043" w:rsidRPr="00207CCF">
        <w:t>HTO</w:t>
      </w:r>
      <w:r w:rsidRPr="00207CCF">
        <w:t xml:space="preserve"> </w:t>
      </w:r>
      <w:r w:rsidR="009D3043" w:rsidRPr="00207CCF">
        <w:t>–</w:t>
      </w:r>
      <w:r w:rsidRPr="00207CCF">
        <w:t xml:space="preserve"> </w:t>
      </w:r>
      <w:r w:rsidR="009D3043" w:rsidRPr="00207CCF">
        <w:t>DISTRITO FEDERAL</w:t>
      </w:r>
      <w:r w:rsidR="00882939">
        <w:t xml:space="preserve"> – próprio 5784</w:t>
      </w:r>
    </w:p>
    <w:p w:rsidR="000501FC" w:rsidRPr="00207CCF" w:rsidRDefault="000501FC" w:rsidP="000501FC">
      <w:pPr>
        <w:spacing w:line="240" w:lineRule="auto"/>
        <w:rPr>
          <w:rFonts w:asciiTheme="minorHAnsi" w:hAnsiTheme="minorHAnsi" w:cstheme="minorHAnsi"/>
        </w:rPr>
      </w:pPr>
      <w:r w:rsidRPr="00207CCF">
        <w:rPr>
          <w:rFonts w:asciiTheme="minorHAnsi" w:hAnsiTheme="minorHAnsi" w:cstheme="minorHAnsi"/>
        </w:rPr>
        <w:t>A administração da obra e dos serviços irá considerar a composição que consta na planilha orçamentária e seus respectivos encargos sociais, equipamentos de segurança, uniformes e ferramentas e gastos com insumos.</w:t>
      </w:r>
    </w:p>
    <w:p w:rsidR="00D969B3" w:rsidRPr="00207CCF" w:rsidRDefault="002327A9" w:rsidP="002327A9">
      <w:pPr>
        <w:pStyle w:val="Ttulo2"/>
        <w:tabs>
          <w:tab w:val="num" w:pos="426"/>
        </w:tabs>
        <w:ind w:left="1002"/>
        <w:rPr>
          <w:rFonts w:asciiTheme="minorHAnsi" w:hAnsiTheme="minorHAnsi" w:cstheme="minorHAnsi"/>
        </w:rPr>
      </w:pPr>
      <w:r w:rsidRPr="00207CCF">
        <w:rPr>
          <w:rFonts w:asciiTheme="minorHAnsi" w:hAnsiTheme="minorHAnsi" w:cstheme="minorHAnsi"/>
        </w:rPr>
        <w:t>MAQUINAS E EQUIPAMENTOS DE PROTEÇÃO COLETIVA</w:t>
      </w:r>
    </w:p>
    <w:p w:rsidR="00517BD3" w:rsidRPr="00207CCF" w:rsidRDefault="00517BD3" w:rsidP="00517BD3">
      <w:pPr>
        <w:pStyle w:val="Ttulo3"/>
      </w:pPr>
      <w:r w:rsidRPr="00207CCF">
        <w:t>ADAPT SINAPI (85423) - ISOLAMENTO DE OBRA COM TELA PLASTICA COM MALHA DE 5MM PRÓPRIO 0000</w:t>
      </w:r>
      <w:r w:rsidR="009D3043" w:rsidRPr="00207CCF">
        <w:t>5926</w:t>
      </w:r>
    </w:p>
    <w:p w:rsidR="00517BD3" w:rsidRPr="00207CCF" w:rsidRDefault="00517BD3" w:rsidP="00517BD3">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517BD3" w:rsidRPr="00207CCF" w:rsidRDefault="00517BD3" w:rsidP="00517BD3">
      <w:pPr>
        <w:spacing w:line="240" w:lineRule="auto"/>
        <w:ind w:firstLine="709"/>
        <w:rPr>
          <w:rFonts w:asciiTheme="minorHAnsi" w:hAnsiTheme="minorHAnsi" w:cstheme="minorHAnsi"/>
          <w:b/>
        </w:rPr>
      </w:pPr>
      <w:r w:rsidRPr="00207CCF">
        <w:rPr>
          <w:rFonts w:asciiTheme="minorHAnsi" w:hAnsiTheme="minorHAnsi" w:cstheme="minorHAnsi"/>
        </w:rPr>
        <w:t xml:space="preserve">Para fins de especificação, foram consideradas as seguintes etapas de execução do isolamento para obra: - fechamento com tela plástica com malha de 5mm tecida fixada em pontaletes de 7,5 </w:t>
      </w:r>
      <w:proofErr w:type="gramStart"/>
      <w:r w:rsidRPr="00207CCF">
        <w:rPr>
          <w:rFonts w:asciiTheme="minorHAnsi" w:hAnsiTheme="minorHAnsi" w:cstheme="minorHAnsi"/>
        </w:rPr>
        <w:t>x</w:t>
      </w:r>
      <w:proofErr w:type="gramEnd"/>
      <w:r w:rsidRPr="00207CCF">
        <w:rPr>
          <w:rFonts w:asciiTheme="minorHAnsi" w:hAnsiTheme="minorHAnsi" w:cstheme="minorHAnsi"/>
        </w:rPr>
        <w:t xml:space="preserve"> 7,5 cm.</w:t>
      </w:r>
    </w:p>
    <w:p w:rsidR="00517BD3" w:rsidRPr="00207CCF" w:rsidRDefault="00517BD3" w:rsidP="00517BD3">
      <w:pPr>
        <w:spacing w:line="240" w:lineRule="auto"/>
        <w:ind w:firstLine="0"/>
        <w:rPr>
          <w:rFonts w:asciiTheme="minorHAnsi" w:hAnsiTheme="minorHAnsi" w:cstheme="minorHAnsi"/>
          <w:b/>
        </w:rPr>
      </w:pPr>
    </w:p>
    <w:p w:rsidR="00517BD3" w:rsidRPr="00207CCF" w:rsidRDefault="00517BD3" w:rsidP="00517BD3">
      <w:pPr>
        <w:tabs>
          <w:tab w:val="left" w:pos="910"/>
        </w:tabs>
        <w:ind w:firstLine="0"/>
        <w:rPr>
          <w:rFonts w:asciiTheme="minorHAnsi" w:hAnsiTheme="minorHAnsi" w:cstheme="minorHAnsi"/>
        </w:rPr>
      </w:pPr>
      <w:r w:rsidRPr="00207CCF">
        <w:rPr>
          <w:rFonts w:asciiTheme="minorHAnsi" w:hAnsiTheme="minorHAnsi" w:cstheme="minorHAnsi"/>
          <w:b/>
        </w:rPr>
        <w:t xml:space="preserve">Critério de Medição: </w:t>
      </w:r>
      <w:r w:rsidRPr="00207CCF">
        <w:rPr>
          <w:rFonts w:asciiTheme="minorHAnsi" w:hAnsiTheme="minorHAnsi" w:cstheme="minorHAnsi"/>
        </w:rPr>
        <w:t>Conforme planilha de quantitativo de projeto -  M²</w:t>
      </w:r>
    </w:p>
    <w:p w:rsidR="00517BD3" w:rsidRPr="00207CCF" w:rsidRDefault="00517BD3" w:rsidP="00517BD3">
      <w:pPr>
        <w:spacing w:line="240" w:lineRule="auto"/>
        <w:ind w:firstLine="0"/>
        <w:rPr>
          <w:rFonts w:asciiTheme="minorHAnsi" w:hAnsiTheme="minorHAnsi" w:cstheme="minorHAnsi"/>
          <w:b/>
        </w:rPr>
      </w:pPr>
      <w:r w:rsidRPr="00207CCF">
        <w:rPr>
          <w:rFonts w:asciiTheme="minorHAnsi" w:hAnsiTheme="minorHAnsi" w:cstheme="minorHAnsi"/>
          <w:b/>
        </w:rPr>
        <w:t xml:space="preserve">Materiais: </w:t>
      </w:r>
      <w:r w:rsidRPr="00207CCF">
        <w:rPr>
          <w:rFonts w:asciiTheme="minorHAnsi" w:hAnsiTheme="minorHAnsi" w:cstheme="minorHAnsi"/>
        </w:rPr>
        <w:t xml:space="preserve">Tela plástica com malha de 5mm; </w:t>
      </w:r>
      <w:proofErr w:type="gramStart"/>
      <w:r w:rsidRPr="00207CCF">
        <w:rPr>
          <w:rFonts w:asciiTheme="minorHAnsi" w:hAnsiTheme="minorHAnsi" w:cstheme="minorHAnsi"/>
        </w:rPr>
        <w:t>Pontaletes</w:t>
      </w:r>
      <w:proofErr w:type="gramEnd"/>
      <w:r w:rsidRPr="00207CCF">
        <w:rPr>
          <w:rFonts w:asciiTheme="minorHAnsi" w:hAnsiTheme="minorHAnsi" w:cstheme="minorHAnsi"/>
        </w:rPr>
        <w:t xml:space="preserve"> de madeira 7,5 x 7,5 cm.</w:t>
      </w:r>
    </w:p>
    <w:p w:rsidR="00517BD3" w:rsidRPr="00207CCF" w:rsidRDefault="00517BD3" w:rsidP="00517BD3">
      <w:pPr>
        <w:spacing w:line="240" w:lineRule="auto"/>
        <w:ind w:firstLine="0"/>
        <w:rPr>
          <w:rFonts w:asciiTheme="minorHAnsi" w:hAnsiTheme="minorHAnsi" w:cstheme="minorHAnsi"/>
          <w:b/>
        </w:rPr>
      </w:pPr>
    </w:p>
    <w:p w:rsidR="00517BD3" w:rsidRPr="00207CCF" w:rsidRDefault="00517BD3" w:rsidP="00517BD3">
      <w:pPr>
        <w:spacing w:line="240" w:lineRule="auto"/>
        <w:ind w:firstLine="0"/>
        <w:rPr>
          <w:rFonts w:asciiTheme="minorHAnsi" w:hAnsiTheme="minorHAnsi" w:cstheme="minorHAnsi"/>
        </w:rPr>
      </w:pPr>
      <w:r w:rsidRPr="00207CCF">
        <w:rPr>
          <w:rFonts w:asciiTheme="minorHAnsi" w:hAnsiTheme="minorHAnsi" w:cstheme="minorHAnsi"/>
          <w:b/>
        </w:rPr>
        <w:t xml:space="preserve">Equipamentos: </w:t>
      </w:r>
      <w:r w:rsidRPr="00207CCF">
        <w:rPr>
          <w:rFonts w:asciiTheme="minorHAnsi" w:hAnsiTheme="minorHAnsi" w:cstheme="minorHAnsi"/>
        </w:rPr>
        <w:t>NA</w:t>
      </w:r>
    </w:p>
    <w:p w:rsidR="00517BD3" w:rsidRPr="00207CCF" w:rsidRDefault="00517BD3" w:rsidP="00517BD3">
      <w:pPr>
        <w:spacing w:line="240" w:lineRule="auto"/>
        <w:ind w:firstLine="0"/>
        <w:rPr>
          <w:rFonts w:asciiTheme="minorHAnsi" w:hAnsiTheme="minorHAnsi" w:cstheme="minorHAnsi"/>
        </w:rPr>
      </w:pPr>
    </w:p>
    <w:p w:rsidR="00517BD3" w:rsidRPr="00207CCF" w:rsidRDefault="00517BD3" w:rsidP="00517BD3">
      <w:pPr>
        <w:spacing w:line="240" w:lineRule="auto"/>
        <w:ind w:firstLine="0"/>
        <w:rPr>
          <w:rFonts w:asciiTheme="minorHAnsi" w:hAnsiTheme="minorHAnsi" w:cstheme="minorHAnsi"/>
        </w:rPr>
      </w:pPr>
      <w:r w:rsidRPr="00207CCF">
        <w:rPr>
          <w:rFonts w:asciiTheme="minorHAnsi" w:hAnsiTheme="minorHAnsi" w:cstheme="minorHAnsi"/>
          <w:b/>
        </w:rPr>
        <w:t xml:space="preserve">Imagem de referência: </w:t>
      </w:r>
    </w:p>
    <w:p w:rsidR="00517BD3" w:rsidRPr="00207CCF" w:rsidRDefault="00517BD3" w:rsidP="00517BD3">
      <w:pPr>
        <w:spacing w:line="240" w:lineRule="auto"/>
        <w:ind w:firstLine="0"/>
        <w:jc w:val="center"/>
        <w:rPr>
          <w:rFonts w:asciiTheme="minorHAnsi" w:hAnsiTheme="minorHAnsi" w:cstheme="minorHAnsi"/>
          <w:b/>
        </w:rPr>
      </w:pPr>
      <w:r w:rsidRPr="00207CCF">
        <w:rPr>
          <w:rFonts w:asciiTheme="minorHAnsi" w:hAnsiTheme="minorHAnsi" w:cstheme="minorHAnsi"/>
          <w:noProof/>
        </w:rPr>
        <w:drawing>
          <wp:inline distT="0" distB="0" distL="0" distR="0" wp14:anchorId="0E614A9A" wp14:editId="4577A141">
            <wp:extent cx="2225675" cy="1000125"/>
            <wp:effectExtent l="0" t="0" r="3175" b="9525"/>
            <wp:docPr id="48" name="Imagem 48" descr="https://www.catumbi.com.br/wp-content/uploads/2010/02/Tapu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catumbi.com.br/wp-content/uploads/2010/02/Tapum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36182" cy="1004846"/>
                    </a:xfrm>
                    <a:prstGeom prst="rect">
                      <a:avLst/>
                    </a:prstGeom>
                    <a:noFill/>
                    <a:ln>
                      <a:noFill/>
                    </a:ln>
                  </pic:spPr>
                </pic:pic>
              </a:graphicData>
            </a:graphic>
          </wp:inline>
        </w:drawing>
      </w:r>
    </w:p>
    <w:p w:rsidR="00517BD3" w:rsidRPr="00207CCF" w:rsidRDefault="00517BD3" w:rsidP="00517BD3">
      <w:pPr>
        <w:ind w:left="415" w:firstLine="0"/>
        <w:rPr>
          <w:rFonts w:asciiTheme="minorHAnsi" w:hAnsiTheme="minorHAnsi" w:cstheme="minorHAnsi"/>
        </w:rPr>
      </w:pPr>
    </w:p>
    <w:p w:rsidR="00517BD3" w:rsidRPr="00207CCF" w:rsidRDefault="00517BD3" w:rsidP="00517BD3">
      <w:pPr>
        <w:ind w:firstLine="0"/>
        <w:rPr>
          <w:rFonts w:asciiTheme="minorHAnsi" w:hAnsiTheme="minorHAnsi" w:cstheme="minorHAnsi"/>
        </w:rPr>
      </w:pPr>
    </w:p>
    <w:p w:rsidR="00E00984" w:rsidRPr="00207CCF" w:rsidRDefault="00E00984" w:rsidP="00AB4D77">
      <w:pPr>
        <w:pStyle w:val="Ttulo3"/>
      </w:pPr>
      <w:r w:rsidRPr="00207CCF">
        <w:t xml:space="preserve">ADAPT ORSE (13311) - Andaime metálico fachadeiro - locação </w:t>
      </w:r>
      <w:proofErr w:type="gramStart"/>
      <w:r w:rsidRPr="00207CCF">
        <w:t>mensal ,</w:t>
      </w:r>
      <w:proofErr w:type="gramEnd"/>
      <w:r w:rsidRPr="00207CCF">
        <w:t xml:space="preserve"> exceto  montagem, desmontagem e tela PRÓPRIO  00005927</w:t>
      </w:r>
    </w:p>
    <w:p w:rsidR="00E00984" w:rsidRPr="00207CCF" w:rsidRDefault="00E00984" w:rsidP="00E00984">
      <w:pPr>
        <w:spacing w:line="240" w:lineRule="auto"/>
        <w:ind w:firstLine="0"/>
        <w:rPr>
          <w:rFonts w:asciiTheme="minorHAnsi" w:hAnsiTheme="minorHAnsi" w:cstheme="minorHAnsi"/>
          <w:b/>
        </w:rPr>
      </w:pPr>
      <w:r w:rsidRPr="00207CCF">
        <w:rPr>
          <w:rFonts w:asciiTheme="minorHAnsi" w:hAnsiTheme="minorHAnsi" w:cstheme="minorHAnsi"/>
          <w:b/>
        </w:rPr>
        <w:t xml:space="preserve">Execução do serviço: </w:t>
      </w:r>
    </w:p>
    <w:p w:rsidR="00E00984" w:rsidRPr="00207CCF" w:rsidRDefault="00E00984" w:rsidP="00E00984">
      <w:pPr>
        <w:spacing w:line="240" w:lineRule="auto"/>
        <w:ind w:firstLine="0"/>
        <w:rPr>
          <w:rFonts w:asciiTheme="minorHAnsi" w:hAnsiTheme="minorHAnsi" w:cstheme="minorHAnsi"/>
          <w:b/>
        </w:rPr>
      </w:pPr>
    </w:p>
    <w:p w:rsidR="00E00984" w:rsidRPr="00207CCF" w:rsidRDefault="00E00984" w:rsidP="00E00984">
      <w:pPr>
        <w:spacing w:line="240" w:lineRule="auto"/>
        <w:ind w:firstLine="709"/>
        <w:rPr>
          <w:rFonts w:asciiTheme="minorHAnsi" w:hAnsiTheme="minorHAnsi" w:cstheme="minorHAnsi"/>
          <w:shd w:val="clear" w:color="auto" w:fill="FFFFFF"/>
        </w:rPr>
      </w:pPr>
      <w:r w:rsidRPr="00207CCF">
        <w:rPr>
          <w:rFonts w:asciiTheme="minorHAnsi" w:hAnsiTheme="minorHAnsi" w:cstheme="minorHAnsi"/>
          <w:shd w:val="clear" w:color="auto" w:fill="FFFFFF"/>
        </w:rPr>
        <w:t>O Processo de montagem do andaime </w:t>
      </w:r>
      <w:r w:rsidRPr="00207CCF">
        <w:rPr>
          <w:rFonts w:asciiTheme="minorHAnsi" w:hAnsiTheme="minorHAnsi" w:cstheme="minorHAnsi"/>
        </w:rPr>
        <w:t>começa pela preparação da base.</w:t>
      </w:r>
      <w:r w:rsidRPr="00207CCF">
        <w:rPr>
          <w:rFonts w:asciiTheme="minorHAnsi" w:hAnsiTheme="minorHAnsi" w:cstheme="minorHAnsi"/>
          <w:shd w:val="clear" w:color="auto" w:fill="FFFFFF"/>
        </w:rPr>
        <w:t> </w:t>
      </w:r>
      <w:r w:rsidRPr="00207CCF">
        <w:rPr>
          <w:rFonts w:asciiTheme="minorHAnsi" w:hAnsiTheme="minorHAnsi" w:cstheme="minorHAnsi"/>
        </w:rPr>
        <w:t>Nesta fase é fundamental a verificação do tipo de solo, quanto à sua consistência, resistência e nivelamento</w:t>
      </w:r>
      <w:r w:rsidRPr="00207CCF">
        <w:rPr>
          <w:rFonts w:asciiTheme="minorHAnsi" w:hAnsiTheme="minorHAnsi" w:cstheme="minorHAnsi"/>
          <w:shd w:val="clear" w:color="auto" w:fill="FFFFFF"/>
        </w:rPr>
        <w:t>.</w:t>
      </w:r>
    </w:p>
    <w:p w:rsidR="00E00984" w:rsidRPr="00207CCF" w:rsidRDefault="00E00984" w:rsidP="00E00984">
      <w:pPr>
        <w:spacing w:line="240" w:lineRule="auto"/>
        <w:ind w:firstLine="709"/>
        <w:rPr>
          <w:rFonts w:asciiTheme="minorHAnsi" w:hAnsiTheme="minorHAnsi" w:cstheme="minorHAnsi"/>
          <w:b/>
        </w:rPr>
      </w:pPr>
      <w:r w:rsidRPr="00207CCF">
        <w:rPr>
          <w:rFonts w:asciiTheme="minorHAnsi" w:hAnsiTheme="minorHAnsi" w:cstheme="minorHAnsi"/>
        </w:rPr>
        <w:t xml:space="preserve">Os andaimes devem ser fixados a estruturas firmes, </w:t>
      </w:r>
      <w:proofErr w:type="spellStart"/>
      <w:r w:rsidRPr="00207CCF">
        <w:rPr>
          <w:rFonts w:asciiTheme="minorHAnsi" w:hAnsiTheme="minorHAnsi" w:cstheme="minorHAnsi"/>
        </w:rPr>
        <w:t>estaiadas</w:t>
      </w:r>
      <w:proofErr w:type="spellEnd"/>
      <w:r w:rsidRPr="00207CCF">
        <w:rPr>
          <w:rFonts w:asciiTheme="minorHAnsi" w:hAnsiTheme="minorHAnsi" w:cstheme="minorHAnsi"/>
        </w:rPr>
        <w:t xml:space="preserve"> ou ancoradas em pontos que apresentem resistência suficiente à ação dos ventos e às cargas a serem suportadas</w:t>
      </w:r>
      <w:r w:rsidRPr="00207CCF">
        <w:rPr>
          <w:rFonts w:asciiTheme="minorHAnsi" w:hAnsiTheme="minorHAnsi" w:cstheme="minorHAnsi"/>
          <w:shd w:val="clear" w:color="auto" w:fill="FFFFFF"/>
        </w:rPr>
        <w:t xml:space="preserve"> Recorrendo a bases </w:t>
      </w:r>
      <w:proofErr w:type="gramStart"/>
      <w:r w:rsidRPr="00207CCF">
        <w:rPr>
          <w:rFonts w:asciiTheme="minorHAnsi" w:hAnsiTheme="minorHAnsi" w:cstheme="minorHAnsi"/>
          <w:shd w:val="clear" w:color="auto" w:fill="FFFFFF"/>
        </w:rPr>
        <w:t>ajustáveis ,</w:t>
      </w:r>
      <w:proofErr w:type="gramEnd"/>
      <w:r w:rsidRPr="00207CCF">
        <w:rPr>
          <w:rFonts w:asciiTheme="minorHAnsi" w:hAnsiTheme="minorHAnsi" w:cstheme="minorHAnsi"/>
          <w:shd w:val="clear" w:color="auto" w:fill="FFFFFF"/>
        </w:rPr>
        <w:t xml:space="preserve"> consegue-se contornar algum desnível e risco que possa decorrer dessa característica do terreno.</w:t>
      </w:r>
    </w:p>
    <w:p w:rsidR="00E00984" w:rsidRPr="00207CCF" w:rsidRDefault="00E00984" w:rsidP="00E00984">
      <w:pPr>
        <w:spacing w:line="240" w:lineRule="auto"/>
        <w:ind w:firstLine="0"/>
        <w:rPr>
          <w:rFonts w:asciiTheme="minorHAnsi" w:hAnsiTheme="minorHAnsi" w:cstheme="minorHAnsi"/>
          <w:b/>
        </w:rPr>
      </w:pPr>
    </w:p>
    <w:p w:rsidR="00E00984" w:rsidRPr="00207CCF" w:rsidRDefault="00E00984" w:rsidP="00E00984">
      <w:pPr>
        <w:tabs>
          <w:tab w:val="left" w:pos="910"/>
        </w:tabs>
        <w:ind w:firstLine="0"/>
        <w:rPr>
          <w:b/>
        </w:rPr>
      </w:pPr>
      <w:r w:rsidRPr="00207CCF">
        <w:rPr>
          <w:b/>
        </w:rPr>
        <w:t xml:space="preserve">Critério de Medição: M² </w:t>
      </w:r>
    </w:p>
    <w:p w:rsidR="00E00984" w:rsidRPr="00207CCF" w:rsidRDefault="00E00984" w:rsidP="00E00984">
      <w:pPr>
        <w:tabs>
          <w:tab w:val="left" w:pos="910"/>
        </w:tabs>
        <w:ind w:firstLine="0"/>
      </w:pPr>
    </w:p>
    <w:p w:rsidR="00E00984" w:rsidRPr="00207CCF" w:rsidRDefault="00E00984" w:rsidP="00E00984">
      <w:pPr>
        <w:spacing w:line="240" w:lineRule="auto"/>
        <w:ind w:firstLine="0"/>
        <w:rPr>
          <w:rFonts w:asciiTheme="minorHAnsi" w:hAnsiTheme="minorHAnsi" w:cstheme="minorHAnsi"/>
          <w:b/>
        </w:rPr>
      </w:pPr>
      <w:r w:rsidRPr="00207CCF">
        <w:rPr>
          <w:rFonts w:asciiTheme="minorHAnsi" w:hAnsiTheme="minorHAnsi" w:cstheme="minorHAnsi"/>
          <w:b/>
        </w:rPr>
        <w:t xml:space="preserve">Materiais: </w:t>
      </w:r>
    </w:p>
    <w:p w:rsidR="00E00984" w:rsidRPr="00207CCF" w:rsidRDefault="00E00984" w:rsidP="00E00984">
      <w:pPr>
        <w:spacing w:line="240" w:lineRule="auto"/>
        <w:ind w:firstLine="0"/>
        <w:rPr>
          <w:rFonts w:asciiTheme="minorHAnsi" w:hAnsiTheme="minorHAnsi" w:cstheme="minorHAnsi"/>
          <w:b/>
        </w:rPr>
      </w:pPr>
    </w:p>
    <w:p w:rsidR="00E00984" w:rsidRPr="00207CCF" w:rsidRDefault="00E00984" w:rsidP="00E00984">
      <w:pPr>
        <w:spacing w:line="240" w:lineRule="auto"/>
        <w:ind w:firstLine="0"/>
        <w:rPr>
          <w:rFonts w:asciiTheme="minorHAnsi" w:hAnsiTheme="minorHAnsi" w:cstheme="minorHAnsi"/>
        </w:rPr>
      </w:pPr>
      <w:r w:rsidRPr="00207CCF">
        <w:rPr>
          <w:rFonts w:asciiTheme="minorHAnsi" w:hAnsiTheme="minorHAnsi" w:cstheme="minorHAnsi"/>
          <w:b/>
        </w:rPr>
        <w:t xml:space="preserve">Equipamentos: </w:t>
      </w:r>
      <w:r w:rsidRPr="00207CCF">
        <w:rPr>
          <w:rFonts w:asciiTheme="minorHAnsi" w:hAnsiTheme="minorHAnsi" w:cstheme="minorHAnsi"/>
        </w:rPr>
        <w:t>NA</w:t>
      </w:r>
    </w:p>
    <w:p w:rsidR="00E00984" w:rsidRPr="00207CCF" w:rsidRDefault="00E00984" w:rsidP="00E00984">
      <w:pPr>
        <w:spacing w:line="240" w:lineRule="auto"/>
        <w:ind w:firstLine="0"/>
        <w:rPr>
          <w:rFonts w:asciiTheme="minorHAnsi" w:hAnsiTheme="minorHAnsi" w:cstheme="minorHAnsi"/>
        </w:rPr>
      </w:pPr>
    </w:p>
    <w:p w:rsidR="00E00984" w:rsidRPr="00207CCF" w:rsidRDefault="00E00984" w:rsidP="00E00984">
      <w:pPr>
        <w:spacing w:line="240" w:lineRule="auto"/>
        <w:ind w:firstLine="0"/>
        <w:rPr>
          <w:rFonts w:asciiTheme="minorHAnsi" w:hAnsiTheme="minorHAnsi" w:cstheme="minorHAnsi"/>
          <w:b/>
        </w:rPr>
      </w:pPr>
      <w:r w:rsidRPr="00207CCF">
        <w:rPr>
          <w:rFonts w:asciiTheme="minorHAnsi" w:hAnsiTheme="minorHAnsi" w:cstheme="minorHAnsi"/>
          <w:b/>
        </w:rPr>
        <w:t>Imagem de referência:</w:t>
      </w:r>
    </w:p>
    <w:p w:rsidR="00E00984" w:rsidRPr="00207CCF" w:rsidRDefault="00E00984" w:rsidP="00E00984">
      <w:pPr>
        <w:spacing w:line="240" w:lineRule="auto"/>
        <w:ind w:firstLine="0"/>
        <w:jc w:val="center"/>
        <w:rPr>
          <w:rFonts w:asciiTheme="minorHAnsi" w:hAnsiTheme="minorHAnsi" w:cstheme="minorHAnsi"/>
        </w:rPr>
      </w:pPr>
      <w:r w:rsidRPr="00207CCF">
        <w:rPr>
          <w:noProof/>
        </w:rPr>
        <w:drawing>
          <wp:inline distT="0" distB="0" distL="0" distR="0" wp14:anchorId="19721401" wp14:editId="48763897">
            <wp:extent cx="2326186" cy="1447589"/>
            <wp:effectExtent l="0" t="0" r="0" b="63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61562" cy="1469603"/>
                    </a:xfrm>
                    <a:prstGeom prst="rect">
                      <a:avLst/>
                    </a:prstGeom>
                  </pic:spPr>
                </pic:pic>
              </a:graphicData>
            </a:graphic>
          </wp:inline>
        </w:drawing>
      </w:r>
      <w:r w:rsidRPr="00207CCF">
        <w:rPr>
          <w:rFonts w:asciiTheme="minorHAnsi" w:hAnsiTheme="minorHAnsi" w:cstheme="minorHAnsi"/>
          <w:noProof/>
        </w:rPr>
        <w:t xml:space="preserve">     </w:t>
      </w:r>
      <w:r w:rsidRPr="00207CCF">
        <w:rPr>
          <w:rFonts w:asciiTheme="minorHAnsi" w:hAnsiTheme="minorHAnsi" w:cstheme="minorHAnsi"/>
          <w:noProof/>
        </w:rPr>
        <w:drawing>
          <wp:inline distT="0" distB="0" distL="0" distR="0" wp14:anchorId="7A65C49B" wp14:editId="2D3460A7">
            <wp:extent cx="2468880" cy="1475105"/>
            <wp:effectExtent l="0" t="0" r="7620" b="0"/>
            <wp:docPr id="183" name="Imagem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68880" cy="1475105"/>
                    </a:xfrm>
                    <a:prstGeom prst="rect">
                      <a:avLst/>
                    </a:prstGeom>
                    <a:noFill/>
                  </pic:spPr>
                </pic:pic>
              </a:graphicData>
            </a:graphic>
          </wp:inline>
        </w:drawing>
      </w:r>
    </w:p>
    <w:p w:rsidR="00E00984" w:rsidRPr="00207CCF" w:rsidRDefault="00E00984" w:rsidP="00E00984">
      <w:pPr>
        <w:spacing w:line="240" w:lineRule="auto"/>
        <w:ind w:firstLine="0"/>
        <w:jc w:val="center"/>
        <w:rPr>
          <w:rFonts w:asciiTheme="minorHAnsi" w:hAnsiTheme="minorHAnsi" w:cstheme="minorHAnsi"/>
        </w:rPr>
      </w:pPr>
    </w:p>
    <w:p w:rsidR="00882939" w:rsidRDefault="00AB4D77" w:rsidP="00AB4D77">
      <w:pPr>
        <w:pStyle w:val="Ttulo3"/>
      </w:pPr>
      <w:r w:rsidRPr="00AB4D77">
        <w:t>ADAPT (FDE;16.80.084) - DUTO COLETOR DE ENTULHO - LOCAÇÃO MENSAL</w:t>
      </w:r>
    </w:p>
    <w:p w:rsidR="00AB4D77" w:rsidRPr="00C3328E" w:rsidRDefault="00AB4D77" w:rsidP="00AB4D77">
      <w:pPr>
        <w:spacing w:line="240" w:lineRule="auto"/>
        <w:ind w:firstLine="0"/>
        <w:rPr>
          <w:rFonts w:asciiTheme="minorHAnsi" w:hAnsiTheme="minorHAnsi" w:cstheme="minorHAnsi"/>
          <w:b/>
        </w:rPr>
      </w:pPr>
      <w:r w:rsidRPr="00C3328E">
        <w:rPr>
          <w:rFonts w:asciiTheme="minorHAnsi" w:hAnsiTheme="minorHAnsi" w:cstheme="minorHAnsi"/>
          <w:b/>
        </w:rPr>
        <w:t>Execução do serviço:</w:t>
      </w:r>
    </w:p>
    <w:p w:rsidR="00AB4D77" w:rsidRPr="00C3328E" w:rsidRDefault="00AB4D77" w:rsidP="00AB4D77">
      <w:pPr>
        <w:spacing w:line="240" w:lineRule="auto"/>
        <w:ind w:firstLine="709"/>
      </w:pPr>
      <w:r w:rsidRPr="00C3328E">
        <w:t xml:space="preserve">Primeiro, instala-se a estrutura de apoio no peitoril de uma janela. Recomenda-se a utilização de uma tábua para </w:t>
      </w:r>
      <w:proofErr w:type="spellStart"/>
      <w:r w:rsidRPr="00C3328E">
        <w:t>distruibuição</w:t>
      </w:r>
      <w:proofErr w:type="spellEnd"/>
      <w:r w:rsidRPr="00C3328E">
        <w:t xml:space="preserve"> das cargas dos pinos de fixação; Monta-se o conjunto encaixando a abertura da base do duto superior dentro da abertura do topo do duto inferior; Encaixa-se os ganchos das correntes de cada duto nos elos das correntes do duto acima, regulando conforme a altura do pavimento; Assim que o conjunto estiver montado, deverá ser levado ao exterior do edifício através da janela onde foi instalada a estrutura de apoio; Assim que o conjunto estiver na face externa do edifício e com o bocal do duto voltado para seu interior, os ganchos da estrutura de apoio deverão ser presos na corrente; Importante que o bocal do duto boca esteja corretamente ajustado e nivelado, fixado somente através das correntes sem apoiar diretamente no peitoril da janela ou na estrutura de apoio.</w:t>
      </w:r>
    </w:p>
    <w:p w:rsidR="00AB4D77" w:rsidRPr="00C3328E" w:rsidRDefault="00AB4D77" w:rsidP="00AB4D77">
      <w:pPr>
        <w:spacing w:line="240" w:lineRule="auto"/>
        <w:ind w:firstLine="0"/>
        <w:rPr>
          <w:rFonts w:asciiTheme="minorHAnsi" w:hAnsiTheme="minorHAnsi" w:cstheme="minorHAnsi"/>
          <w:b/>
        </w:rPr>
      </w:pPr>
    </w:p>
    <w:p w:rsidR="00AB4D77" w:rsidRPr="00C3328E" w:rsidRDefault="00AB4D77" w:rsidP="00AB4D77">
      <w:pPr>
        <w:tabs>
          <w:tab w:val="left" w:pos="910"/>
        </w:tabs>
        <w:ind w:firstLine="0"/>
        <w:rPr>
          <w:b/>
        </w:rPr>
      </w:pPr>
      <w:r w:rsidRPr="00C3328E">
        <w:rPr>
          <w:b/>
        </w:rPr>
        <w:t>Critério de Medição:</w:t>
      </w:r>
    </w:p>
    <w:p w:rsidR="00AB4D77" w:rsidRPr="00C3328E" w:rsidRDefault="00AB4D77" w:rsidP="00AB4D77">
      <w:pPr>
        <w:spacing w:line="240" w:lineRule="auto"/>
        <w:ind w:firstLine="0"/>
        <w:rPr>
          <w:rFonts w:asciiTheme="minorHAnsi" w:hAnsiTheme="minorHAnsi" w:cstheme="minorHAnsi"/>
        </w:rPr>
      </w:pPr>
      <w:r w:rsidRPr="00C3328E">
        <w:rPr>
          <w:rFonts w:asciiTheme="minorHAnsi" w:hAnsiTheme="minorHAnsi" w:cstheme="minorHAnsi"/>
          <w:b/>
        </w:rPr>
        <w:t xml:space="preserve">Materiais: </w:t>
      </w:r>
      <w:r w:rsidRPr="00C3328E">
        <w:rPr>
          <w:rFonts w:asciiTheme="minorHAnsi" w:hAnsiTheme="minorHAnsi" w:cstheme="minorHAnsi"/>
        </w:rPr>
        <w:t>Entulhos de obras</w:t>
      </w:r>
    </w:p>
    <w:p w:rsidR="00AB4D77" w:rsidRPr="00C3328E" w:rsidRDefault="00AB4D77" w:rsidP="00AB4D77">
      <w:pPr>
        <w:spacing w:line="240" w:lineRule="auto"/>
        <w:ind w:firstLine="0"/>
        <w:rPr>
          <w:rFonts w:asciiTheme="minorHAnsi" w:hAnsiTheme="minorHAnsi" w:cstheme="minorHAnsi"/>
          <w:b/>
        </w:rPr>
      </w:pPr>
    </w:p>
    <w:p w:rsidR="00AB4D77" w:rsidRPr="00C3328E" w:rsidRDefault="00AB4D77" w:rsidP="00AB4D77">
      <w:pPr>
        <w:spacing w:line="240" w:lineRule="auto"/>
        <w:ind w:firstLine="0"/>
        <w:rPr>
          <w:rFonts w:asciiTheme="minorHAnsi" w:hAnsiTheme="minorHAnsi" w:cstheme="minorHAnsi"/>
          <w:b/>
        </w:rPr>
      </w:pPr>
      <w:r w:rsidRPr="00C3328E">
        <w:rPr>
          <w:rFonts w:asciiTheme="minorHAnsi" w:hAnsiTheme="minorHAnsi" w:cstheme="minorHAnsi"/>
          <w:b/>
        </w:rPr>
        <w:t>Equipamentos:</w:t>
      </w:r>
    </w:p>
    <w:p w:rsidR="00AB4D77" w:rsidRPr="00C3328E" w:rsidRDefault="00AB4D77" w:rsidP="00AB4D77">
      <w:pPr>
        <w:spacing w:line="240" w:lineRule="auto"/>
        <w:ind w:firstLine="0"/>
        <w:rPr>
          <w:rFonts w:asciiTheme="minorHAnsi" w:hAnsiTheme="minorHAnsi" w:cstheme="minorHAnsi"/>
          <w:b/>
        </w:rPr>
      </w:pPr>
    </w:p>
    <w:p w:rsidR="00AB4D77" w:rsidRPr="00C3328E" w:rsidRDefault="00AB4D77" w:rsidP="00AB4D77">
      <w:pPr>
        <w:spacing w:line="240" w:lineRule="auto"/>
        <w:ind w:firstLine="0"/>
        <w:rPr>
          <w:rFonts w:asciiTheme="minorHAnsi" w:hAnsiTheme="minorHAnsi" w:cstheme="minorHAnsi"/>
          <w:b/>
        </w:rPr>
      </w:pPr>
      <w:r w:rsidRPr="00C3328E">
        <w:rPr>
          <w:rFonts w:asciiTheme="minorHAnsi" w:hAnsiTheme="minorHAnsi" w:cstheme="minorHAnsi"/>
          <w:b/>
        </w:rPr>
        <w:t xml:space="preserve"> </w:t>
      </w:r>
      <w:r w:rsidRPr="00C3328E">
        <w:t>Duto com boca Dimensões: A: 106cm / B: 34cm / C: 43,5cm / D: 60cm Peso: 6,4 kg Volume: 127 l;</w:t>
      </w:r>
    </w:p>
    <w:p w:rsidR="00AB4D77" w:rsidRPr="00C3328E" w:rsidRDefault="00AB4D77" w:rsidP="00AB4D77">
      <w:pPr>
        <w:spacing w:line="240" w:lineRule="auto"/>
        <w:ind w:firstLine="0"/>
        <w:rPr>
          <w:rFonts w:asciiTheme="minorHAnsi" w:hAnsiTheme="minorHAnsi" w:cstheme="minorHAnsi"/>
          <w:b/>
        </w:rPr>
      </w:pPr>
      <w:r w:rsidRPr="00C3328E">
        <w:t xml:space="preserve">Duto Reto </w:t>
      </w:r>
      <w:proofErr w:type="gramStart"/>
      <w:r w:rsidRPr="00C3328E">
        <w:t>Dimensões :</w:t>
      </w:r>
      <w:proofErr w:type="gramEnd"/>
      <w:r w:rsidRPr="00C3328E">
        <w:t xml:space="preserve"> A:106cm L: 38cm Peso: 5,600 Kg Volume: 104 l;</w:t>
      </w:r>
    </w:p>
    <w:p w:rsidR="00AB4D77" w:rsidRPr="00C3328E" w:rsidRDefault="00AB4D77" w:rsidP="00AB4D77">
      <w:pPr>
        <w:spacing w:line="240" w:lineRule="auto"/>
        <w:ind w:firstLine="0"/>
      </w:pPr>
      <w:r w:rsidRPr="00C3328E">
        <w:t>Reforço de curvas Dimensões: A: 100cm / B: 26,4cm Peso: 6 kg</w:t>
      </w:r>
    </w:p>
    <w:p w:rsidR="00AB4D77" w:rsidRPr="00C3328E" w:rsidRDefault="00AB4D77" w:rsidP="00AB4D77">
      <w:pPr>
        <w:spacing w:line="240" w:lineRule="auto"/>
        <w:ind w:firstLine="0"/>
      </w:pPr>
      <w:r w:rsidRPr="00C3328E">
        <w:t>Estrutura convencional Dimensões: A: 60cm / B: 55cm / C: 80cm Peso: 6 kg</w:t>
      </w:r>
    </w:p>
    <w:p w:rsidR="00AB4D77" w:rsidRPr="00C3328E" w:rsidRDefault="00AB4D77" w:rsidP="00AB4D77">
      <w:pPr>
        <w:spacing w:line="240" w:lineRule="auto"/>
        <w:ind w:firstLine="0"/>
      </w:pPr>
      <w:r w:rsidRPr="00C3328E">
        <w:t>Estrutura para laje Dimensões: A: 45cm / B: 55cm / C: 80cm Peso: 6 kg</w:t>
      </w:r>
    </w:p>
    <w:p w:rsidR="00AB4D77" w:rsidRPr="00C3328E" w:rsidRDefault="00AB4D77" w:rsidP="00AB4D77">
      <w:pPr>
        <w:spacing w:line="240" w:lineRule="auto"/>
        <w:ind w:firstLine="0"/>
        <w:rPr>
          <w:rFonts w:asciiTheme="minorHAnsi" w:hAnsiTheme="minorHAnsi" w:cstheme="minorHAnsi"/>
          <w:b/>
        </w:rPr>
      </w:pPr>
    </w:p>
    <w:p w:rsidR="00AB4D77" w:rsidRPr="00C3328E" w:rsidRDefault="00AB4D77" w:rsidP="00AB4D77">
      <w:pPr>
        <w:spacing w:line="240" w:lineRule="auto"/>
        <w:ind w:firstLine="0"/>
        <w:rPr>
          <w:rFonts w:asciiTheme="minorHAnsi" w:hAnsiTheme="minorHAnsi" w:cstheme="minorHAnsi"/>
          <w:b/>
        </w:rPr>
      </w:pPr>
      <w:r w:rsidRPr="00C3328E">
        <w:rPr>
          <w:rFonts w:asciiTheme="minorHAnsi" w:hAnsiTheme="minorHAnsi" w:cstheme="minorHAnsi"/>
          <w:b/>
        </w:rPr>
        <w:t>Imagem de referência:</w:t>
      </w:r>
    </w:p>
    <w:p w:rsidR="00AB4D77" w:rsidRPr="0086272E" w:rsidRDefault="00AB4D77" w:rsidP="00AB4D77">
      <w:pPr>
        <w:ind w:left="426" w:firstLine="0"/>
        <w:rPr>
          <w:color w:val="00B050"/>
        </w:rPr>
      </w:pPr>
    </w:p>
    <w:p w:rsidR="00AB4D77" w:rsidRDefault="00AB4D77" w:rsidP="00AB4D77">
      <w:pPr>
        <w:spacing w:line="240" w:lineRule="auto"/>
        <w:ind w:firstLine="0"/>
        <w:rPr>
          <w:rFonts w:asciiTheme="minorHAnsi" w:hAnsiTheme="minorHAnsi" w:cstheme="minorHAnsi"/>
          <w:b/>
          <w:noProof/>
          <w:color w:val="00B050"/>
        </w:rPr>
      </w:pPr>
      <w:r>
        <w:rPr>
          <w:noProof/>
          <w:color w:val="00B050"/>
        </w:rPr>
        <w:t xml:space="preserve">                 </w:t>
      </w:r>
      <w:r w:rsidRPr="0086272E">
        <w:rPr>
          <w:noProof/>
          <w:color w:val="00B050"/>
        </w:rPr>
        <w:drawing>
          <wp:inline distT="0" distB="0" distL="0" distR="0" wp14:anchorId="4D6CA156" wp14:editId="5B7642B2">
            <wp:extent cx="2062037" cy="1495425"/>
            <wp:effectExtent l="0" t="0" r="0" b="0"/>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7782" t="24899" r="75721" b="33050"/>
                    <a:stretch/>
                  </pic:blipFill>
                  <pic:spPr bwMode="auto">
                    <a:xfrm>
                      <a:off x="0" y="0"/>
                      <a:ext cx="2104619" cy="1526306"/>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cstheme="minorHAnsi"/>
          <w:b/>
          <w:color w:val="00B050"/>
        </w:rPr>
        <w:t xml:space="preserve">   </w:t>
      </w:r>
      <w:r>
        <w:rPr>
          <w:rFonts w:asciiTheme="minorHAnsi" w:hAnsiTheme="minorHAnsi" w:cstheme="minorHAnsi"/>
          <w:b/>
          <w:noProof/>
          <w:color w:val="00B050"/>
        </w:rPr>
        <w:t xml:space="preserve">            </w:t>
      </w:r>
      <w:r w:rsidRPr="0086272E">
        <w:rPr>
          <w:rFonts w:asciiTheme="minorHAnsi" w:hAnsiTheme="minorHAnsi" w:cstheme="minorHAnsi"/>
          <w:b/>
          <w:noProof/>
          <w:color w:val="00B050"/>
        </w:rPr>
        <w:drawing>
          <wp:inline distT="0" distB="0" distL="0" distR="0" wp14:anchorId="62E99A6D" wp14:editId="36D639CA">
            <wp:extent cx="2104514" cy="1451661"/>
            <wp:effectExtent l="0" t="0" r="0" b="0"/>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62337" cy="1491547"/>
                    </a:xfrm>
                    <a:prstGeom prst="rect">
                      <a:avLst/>
                    </a:prstGeom>
                  </pic:spPr>
                </pic:pic>
              </a:graphicData>
            </a:graphic>
          </wp:inline>
        </w:drawing>
      </w:r>
      <w:r>
        <w:rPr>
          <w:rFonts w:asciiTheme="minorHAnsi" w:hAnsiTheme="minorHAnsi" w:cstheme="minorHAnsi"/>
          <w:b/>
          <w:noProof/>
          <w:color w:val="00B050"/>
        </w:rPr>
        <w:t xml:space="preserve">     </w:t>
      </w:r>
    </w:p>
    <w:p w:rsidR="00AB4D77" w:rsidRPr="00AB4D77" w:rsidRDefault="00AB4D77" w:rsidP="00AB4D77"/>
    <w:p w:rsidR="002F0713" w:rsidRPr="00207CCF" w:rsidRDefault="00E00984" w:rsidP="00E00984">
      <w:pPr>
        <w:ind w:left="426" w:firstLine="0"/>
        <w:jc w:val="center"/>
        <w:rPr>
          <w:rFonts w:asciiTheme="minorHAnsi" w:hAnsiTheme="minorHAnsi" w:cstheme="minorHAnsi"/>
        </w:rPr>
      </w:pPr>
      <w:r w:rsidRPr="00207CCF">
        <w:t xml:space="preserve">   </w:t>
      </w:r>
    </w:p>
    <w:p w:rsidR="00556E7B" w:rsidRDefault="00556E7B" w:rsidP="00556E7B">
      <w:pPr>
        <w:pStyle w:val="Ttulo1"/>
        <w:rPr>
          <w:rFonts w:asciiTheme="minorHAnsi" w:hAnsiTheme="minorHAnsi" w:cstheme="minorHAnsi"/>
        </w:rPr>
      </w:pPr>
      <w:bookmarkStart w:id="20" w:name="_Toc130290799"/>
      <w:bookmarkStart w:id="21" w:name="_Toc141778909"/>
      <w:r w:rsidRPr="00207CCF">
        <w:rPr>
          <w:rFonts w:asciiTheme="minorHAnsi" w:hAnsiTheme="minorHAnsi" w:cstheme="minorHAnsi"/>
        </w:rPr>
        <w:t>SERVIÇOS PRELIMINARES</w:t>
      </w:r>
      <w:bookmarkEnd w:id="20"/>
      <w:bookmarkEnd w:id="21"/>
    </w:p>
    <w:p w:rsidR="00797157" w:rsidRDefault="00797157" w:rsidP="00797157">
      <w:pPr>
        <w:pStyle w:val="Ttulo2"/>
        <w:tabs>
          <w:tab w:val="num" w:pos="426"/>
        </w:tabs>
        <w:ind w:left="1002"/>
        <w:rPr>
          <w:rFonts w:asciiTheme="minorHAnsi" w:hAnsiTheme="minorHAnsi" w:cstheme="minorHAnsi"/>
        </w:rPr>
      </w:pPr>
      <w:r w:rsidRPr="00207CCF">
        <w:rPr>
          <w:rFonts w:asciiTheme="minorHAnsi" w:hAnsiTheme="minorHAnsi" w:cstheme="minorHAnsi"/>
        </w:rPr>
        <w:t>TAXAS, IMPOSTOS E LICENÇAS</w:t>
      </w:r>
    </w:p>
    <w:p w:rsidR="00AB4D77" w:rsidRDefault="00AB4D77" w:rsidP="00AB4D77">
      <w:pPr>
        <w:pStyle w:val="Ttulo3"/>
      </w:pPr>
      <w:r w:rsidRPr="00AB4D77">
        <w:t xml:space="preserve">ART (ANOTAÇÃO DE RESPONSABILIDADE TÉCNICA) </w:t>
      </w:r>
      <w:proofErr w:type="gramStart"/>
      <w:r w:rsidRPr="00AB4D77">
        <w:t>DE  PROJETO</w:t>
      </w:r>
      <w:proofErr w:type="gramEnd"/>
      <w:r w:rsidRPr="00AB4D77">
        <w:t xml:space="preserve"> - CREA - ATÉ R$ 15.000,00 - ORIGEM PRÓPRIA</w:t>
      </w:r>
      <w:r>
        <w:t xml:space="preserve"> 4864</w:t>
      </w:r>
    </w:p>
    <w:p w:rsidR="00AB4D77" w:rsidRDefault="00AB4D77" w:rsidP="00AB4D77">
      <w:pPr>
        <w:pStyle w:val="Ttulo3"/>
      </w:pPr>
      <w:proofErr w:type="gramStart"/>
      <w:r w:rsidRPr="00AB4D77">
        <w:t>RRT  (</w:t>
      </w:r>
      <w:proofErr w:type="gramEnd"/>
      <w:r w:rsidRPr="00AB4D77">
        <w:t>REGISTRO DE RESPONSABILIDADE TÉCNICA DE ARQUITETURA) - CAU - ORIGEM PRÓPRIA</w:t>
      </w:r>
      <w:r>
        <w:t xml:space="preserve"> 4865</w:t>
      </w:r>
    </w:p>
    <w:p w:rsidR="00AB4D77" w:rsidRDefault="00AB4D77" w:rsidP="00AB4D77">
      <w:pPr>
        <w:pStyle w:val="Ttulo3"/>
      </w:pPr>
      <w:r w:rsidRPr="00AB4D77">
        <w:t xml:space="preserve">ART (ANOTAÇÃO DE RESPONSABILIDADE TECNICA) DE EXECUÇÃO </w:t>
      </w:r>
      <w:r>
        <w:t>–</w:t>
      </w:r>
      <w:r w:rsidRPr="00AB4D77">
        <w:t xml:space="preserve"> 2023</w:t>
      </w:r>
      <w:r>
        <w:t xml:space="preserve"> próprio 4565</w:t>
      </w:r>
    </w:p>
    <w:p w:rsidR="00556E7B" w:rsidRPr="00207CCF" w:rsidRDefault="001C0D52" w:rsidP="001C0D52">
      <w:pPr>
        <w:pStyle w:val="Ttulo2"/>
        <w:tabs>
          <w:tab w:val="num" w:pos="426"/>
        </w:tabs>
        <w:ind w:left="1002"/>
        <w:rPr>
          <w:rFonts w:asciiTheme="minorHAnsi" w:hAnsiTheme="minorHAnsi" w:cstheme="minorHAnsi"/>
        </w:rPr>
      </w:pPr>
      <w:r w:rsidRPr="00207CCF">
        <w:rPr>
          <w:rFonts w:asciiTheme="minorHAnsi" w:hAnsiTheme="minorHAnsi" w:cstheme="minorHAnsi"/>
        </w:rPr>
        <w:t>SERVIÇOS DE DEMOLIÇÕES E REMOÇÕES</w:t>
      </w:r>
    </w:p>
    <w:bookmarkEnd w:id="5"/>
    <w:bookmarkEnd w:id="6"/>
    <w:bookmarkEnd w:id="7"/>
    <w:p w:rsidR="00556C60" w:rsidRPr="00207CCF" w:rsidRDefault="00556C60" w:rsidP="00556C60">
      <w:pPr>
        <w:pStyle w:val="Ttulo3"/>
      </w:pPr>
      <w:r w:rsidRPr="00207CCF">
        <w:t>ADAPT AGETOP CIVIL (020139) - DEMOLIÇÃO MANUAL DE BANCADA C/ TRANSP. ATÉ CB. E CARGA</w:t>
      </w:r>
      <w:r w:rsidR="00797157">
        <w:t xml:space="preserve"> próprio 5809</w:t>
      </w:r>
    </w:p>
    <w:p w:rsidR="00556C60" w:rsidRPr="00207CCF" w:rsidRDefault="00556C60" w:rsidP="00556C60">
      <w:pPr>
        <w:pStyle w:val="Ttulo3"/>
      </w:pPr>
      <w:r w:rsidRPr="00207CCF">
        <w:t>REMOÇÃO DE FORROS DE DRYWALL, PVC E FIBROMINERAL, DE FORMA MANUAL, SEM REAPROVEITAMENTO. AF_12/2017</w:t>
      </w:r>
      <w:r w:rsidR="00797157">
        <w:t xml:space="preserve"> </w:t>
      </w:r>
      <w:r w:rsidR="00873266">
        <w:t>sinapi</w:t>
      </w:r>
      <w:r w:rsidR="00797157">
        <w:t xml:space="preserve"> 97640</w:t>
      </w:r>
    </w:p>
    <w:p w:rsidR="00797157" w:rsidRPr="00797157" w:rsidRDefault="00556C60" w:rsidP="00797157">
      <w:pPr>
        <w:pStyle w:val="Ttulo3"/>
      </w:pPr>
      <w:r w:rsidRPr="00207CCF">
        <w:t xml:space="preserve">ADAPT ORSE (12504) - Remoção de divisória de granito (ou </w:t>
      </w:r>
      <w:proofErr w:type="gramStart"/>
      <w:r w:rsidRPr="00207CCF">
        <w:t>marmore)</w:t>
      </w:r>
      <w:r w:rsidR="00797157">
        <w:t>próprio</w:t>
      </w:r>
      <w:proofErr w:type="gramEnd"/>
      <w:r w:rsidR="00797157">
        <w:t xml:space="preserve"> 5810</w:t>
      </w:r>
    </w:p>
    <w:p w:rsidR="00556C60" w:rsidRPr="00207CCF" w:rsidRDefault="00556C60" w:rsidP="00556C60">
      <w:pPr>
        <w:pStyle w:val="Ttulo3"/>
      </w:pPr>
      <w:r w:rsidRPr="00207CCF">
        <w:t>REMOÇÃO DE CHAPAS E PERFIS DE DRYWALL, DE FORMA MANUAL, SEM REAPROVEITAMENTO. AF_12/2017</w:t>
      </w:r>
      <w:r w:rsidR="00797157">
        <w:t xml:space="preserve"> </w:t>
      </w:r>
      <w:r w:rsidR="007E2AE1">
        <w:t>sinapi</w:t>
      </w:r>
      <w:r w:rsidR="00873266">
        <w:t xml:space="preserve"> 97638</w:t>
      </w:r>
    </w:p>
    <w:p w:rsidR="00556C60" w:rsidRPr="00207CCF" w:rsidRDefault="00556C60" w:rsidP="00556C60">
      <w:pPr>
        <w:pStyle w:val="Ttulo3"/>
      </w:pPr>
      <w:r w:rsidRPr="00207CCF">
        <w:t>DEMOLIÇÃO DE REVESTIMENTO CERÂMICO, DE FORMA MANUAL, SEM REAPROVEITAMENTO. AF_12/2017</w:t>
      </w:r>
      <w:r w:rsidR="00873266">
        <w:t xml:space="preserve"> </w:t>
      </w:r>
      <w:r w:rsidR="007E2AE1">
        <w:t>sinapi</w:t>
      </w:r>
      <w:r w:rsidR="00873266">
        <w:t xml:space="preserve"> 97633</w:t>
      </w:r>
    </w:p>
    <w:p w:rsidR="00556C60" w:rsidRPr="00207CCF" w:rsidRDefault="00556C60" w:rsidP="00556C60">
      <w:pPr>
        <w:pStyle w:val="Ttulo3"/>
      </w:pPr>
      <w:r w:rsidRPr="00207CCF">
        <w:t>DEMOLIÇÃO DE ALVENARIA DE BLOCO FURADO, DE FORMA MANUAL, SEM REAPROVEITAMENTO. AF_12/2017</w:t>
      </w:r>
      <w:r w:rsidR="00873266">
        <w:t xml:space="preserve"> </w:t>
      </w:r>
      <w:r w:rsidR="007E2AE1">
        <w:t xml:space="preserve">sinapi </w:t>
      </w:r>
      <w:r w:rsidR="00873266">
        <w:t>97622</w:t>
      </w:r>
    </w:p>
    <w:p w:rsidR="00556C60" w:rsidRPr="00207CCF" w:rsidRDefault="00556C60" w:rsidP="00556C60">
      <w:pPr>
        <w:pStyle w:val="Ttulo3"/>
      </w:pPr>
      <w:r w:rsidRPr="00207CCF">
        <w:t>DEMOLIÇÃO DE ARGAMASSAS, DE FORMA MANUAL, SEM REAPROVEITAMENTO. AF_12/2017</w:t>
      </w:r>
      <w:r w:rsidR="00873266">
        <w:t xml:space="preserve"> </w:t>
      </w:r>
      <w:r w:rsidR="007E2AE1">
        <w:t>sinapi</w:t>
      </w:r>
      <w:r w:rsidR="00873266">
        <w:t xml:space="preserve"> 97631</w:t>
      </w:r>
    </w:p>
    <w:p w:rsidR="00556C60" w:rsidRPr="00207CCF" w:rsidRDefault="00556C60" w:rsidP="00556C60">
      <w:pPr>
        <w:pStyle w:val="Ttulo3"/>
      </w:pPr>
      <w:r w:rsidRPr="00207CCF">
        <w:t>ADAPT SBC (022740) - RETIRADA REVESTIMENTO EM GRANITO</w:t>
      </w:r>
      <w:r w:rsidR="00873266">
        <w:t xml:space="preserve"> próprio 5816</w:t>
      </w:r>
    </w:p>
    <w:p w:rsidR="00556C60" w:rsidRPr="00207CCF" w:rsidRDefault="00556C60" w:rsidP="00556C60">
      <w:pPr>
        <w:pStyle w:val="Ttulo3"/>
      </w:pPr>
      <w:r w:rsidRPr="00207CCF">
        <w:t>DEMOLIÇÃO DE RODAPÉ CERÂMICO, DE FORMA MANUAL, SEM REAPROVEITAMENTO. AF_12/2017</w:t>
      </w:r>
      <w:r w:rsidR="00873266">
        <w:t xml:space="preserve"> </w:t>
      </w:r>
      <w:r w:rsidR="007E2AE1">
        <w:t>sinapi</w:t>
      </w:r>
      <w:r w:rsidR="00873266">
        <w:t xml:space="preserve"> 97632</w:t>
      </w:r>
    </w:p>
    <w:p w:rsidR="00556C60" w:rsidRPr="00207CCF" w:rsidRDefault="00556C60" w:rsidP="00556C60">
      <w:pPr>
        <w:pStyle w:val="Ttulo3"/>
      </w:pPr>
      <w:r w:rsidRPr="00207CCF">
        <w:t>REMOÇÃO DE LOUÇAS, DE FORMA MANUAL, SEM REAPROVEITAMENTO. AF_12/2017</w:t>
      </w:r>
      <w:r w:rsidR="00873266">
        <w:t xml:space="preserve"> </w:t>
      </w:r>
      <w:r w:rsidR="007E2AE1">
        <w:t>sinapi</w:t>
      </w:r>
      <w:r w:rsidR="00873266">
        <w:t xml:space="preserve"> 97663</w:t>
      </w:r>
    </w:p>
    <w:p w:rsidR="00556C60" w:rsidRPr="00207CCF" w:rsidRDefault="00556C60" w:rsidP="00556C60">
      <w:pPr>
        <w:pStyle w:val="Ttulo3"/>
      </w:pPr>
      <w:r w:rsidRPr="00207CCF">
        <w:t>REMOÇÃO DE METAIS SANITÁRIOS, DE FORMA MANUAL, SEM REAPROVEITAMENTO. AF_12/2017</w:t>
      </w:r>
      <w:r w:rsidR="00873266">
        <w:t xml:space="preserve"> </w:t>
      </w:r>
      <w:r w:rsidR="007E2AE1">
        <w:t>sinapi 97666</w:t>
      </w:r>
      <w:r w:rsidR="00873266">
        <w:t xml:space="preserve"> </w:t>
      </w:r>
    </w:p>
    <w:p w:rsidR="00556C60" w:rsidRPr="00207CCF" w:rsidRDefault="00556C60" w:rsidP="00556C60">
      <w:pPr>
        <w:pStyle w:val="Ttulo3"/>
      </w:pPr>
      <w:r w:rsidRPr="00207CCF">
        <w:t>ADAPT AGETOP CIVIL (020111) - DEMOLIÇÃO MANUAL DE PISO CERÂMICO SOBRE LASTRO CONC.C/TR.</w:t>
      </w:r>
      <w:proofErr w:type="gramStart"/>
      <w:r w:rsidRPr="00207CCF">
        <w:t>CB.E</w:t>
      </w:r>
      <w:proofErr w:type="gramEnd"/>
      <w:r w:rsidRPr="00207CCF">
        <w:t xml:space="preserve"> CARGA</w:t>
      </w:r>
      <w:r w:rsidR="007E2AE1">
        <w:t xml:space="preserve"> próprio 5817</w:t>
      </w:r>
    </w:p>
    <w:p w:rsidR="00556C60" w:rsidRPr="00207CCF" w:rsidRDefault="00556C60" w:rsidP="00556C60">
      <w:pPr>
        <w:pStyle w:val="Ttulo3"/>
      </w:pPr>
      <w:r w:rsidRPr="00207CCF">
        <w:t>REMOÇÃO DE PISO DE MADEIRA (ASSOALHO E BARROTE), DE FORMA MANUAL, SEM REAPROVEITAMENTO. AF_12/2017</w:t>
      </w:r>
      <w:r w:rsidR="007E2AE1">
        <w:t xml:space="preserve"> sinapi 97643</w:t>
      </w:r>
    </w:p>
    <w:p w:rsidR="00556C60" w:rsidRPr="00207CCF" w:rsidRDefault="00556C60" w:rsidP="00556C60">
      <w:pPr>
        <w:pStyle w:val="Ttulo3"/>
      </w:pPr>
      <w:r w:rsidRPr="00207CCF">
        <w:t>ADAPT ORSE (10971) - Remocao de soleira de marmore ou granito</w:t>
      </w:r>
      <w:r w:rsidR="007E2AE1">
        <w:t xml:space="preserve"> próprio 5818</w:t>
      </w:r>
    </w:p>
    <w:p w:rsidR="00556C60" w:rsidRPr="00207CCF" w:rsidRDefault="00556C60" w:rsidP="00556C60">
      <w:pPr>
        <w:pStyle w:val="Ttulo3"/>
      </w:pPr>
      <w:r w:rsidRPr="00207CCF">
        <w:t>REMOÇÃO DE JANELAS, DE FORMA MANUAL, SEM REAPROVEITAMENTO. AF_12/2017</w:t>
      </w:r>
      <w:r w:rsidR="007E2AE1">
        <w:t xml:space="preserve"> sinapi 97645</w:t>
      </w:r>
    </w:p>
    <w:p w:rsidR="00556C60" w:rsidRPr="00207CCF" w:rsidRDefault="00556C60" w:rsidP="00556C60">
      <w:pPr>
        <w:pStyle w:val="Ttulo3"/>
      </w:pPr>
      <w:r w:rsidRPr="00207CCF">
        <w:t>REMOÇÃO DE PORTAS, DE FORMA MANUAL, SEM REAPROVEITAMENTO. AF_12/2017</w:t>
      </w:r>
      <w:r w:rsidR="007E2AE1">
        <w:t xml:space="preserve"> sinapi 97644</w:t>
      </w:r>
    </w:p>
    <w:p w:rsidR="008B408B" w:rsidRPr="00207CCF" w:rsidRDefault="00046551" w:rsidP="008B408B">
      <w:pPr>
        <w:pStyle w:val="Ttulo1"/>
        <w:rPr>
          <w:rFonts w:asciiTheme="minorHAnsi" w:hAnsiTheme="minorHAnsi" w:cstheme="minorHAnsi"/>
        </w:rPr>
      </w:pPr>
      <w:bookmarkStart w:id="22" w:name="_Toc130290801"/>
      <w:bookmarkStart w:id="23" w:name="_Toc141778910"/>
      <w:r w:rsidRPr="00207CCF">
        <w:rPr>
          <w:rFonts w:asciiTheme="minorHAnsi" w:hAnsiTheme="minorHAnsi" w:cstheme="minorHAnsi"/>
          <w:caps w:val="0"/>
        </w:rPr>
        <w:t>CANTEIRO DE OBRAS</w:t>
      </w:r>
      <w:bookmarkEnd w:id="22"/>
      <w:bookmarkEnd w:id="23"/>
    </w:p>
    <w:p w:rsidR="008B408B" w:rsidRPr="00207CCF" w:rsidRDefault="008B408B" w:rsidP="008B408B">
      <w:pPr>
        <w:pStyle w:val="Ttulo2"/>
        <w:rPr>
          <w:rFonts w:asciiTheme="minorHAnsi" w:hAnsiTheme="minorHAnsi" w:cstheme="minorHAnsi"/>
        </w:rPr>
      </w:pPr>
      <w:r w:rsidRPr="00207CCF">
        <w:rPr>
          <w:rFonts w:asciiTheme="minorHAnsi" w:hAnsiTheme="minorHAnsi" w:cstheme="minorHAnsi"/>
        </w:rPr>
        <w:t xml:space="preserve">PLACA DE OBRA </w:t>
      </w:r>
    </w:p>
    <w:p w:rsidR="008B408B" w:rsidRPr="00207CCF" w:rsidRDefault="008B408B" w:rsidP="008B408B">
      <w:pPr>
        <w:pStyle w:val="Ttulo3"/>
      </w:pPr>
      <w:r w:rsidRPr="00207CCF">
        <w:t>ADAPT (SINAPI;74209/</w:t>
      </w:r>
      <w:proofErr w:type="gramStart"/>
      <w:r w:rsidRPr="00207CCF">
        <w:t>001)  PLACA</w:t>
      </w:r>
      <w:proofErr w:type="gramEnd"/>
      <w:r w:rsidRPr="00207CCF">
        <w:t xml:space="preserve"> DE OBRA EM CHAPA DE ACO GALVANIZADO – Próprio </w:t>
      </w:r>
      <w:r w:rsidR="00556C60" w:rsidRPr="00207CCF">
        <w:t>5795</w:t>
      </w:r>
    </w:p>
    <w:p w:rsidR="008B408B" w:rsidRPr="00207CCF" w:rsidRDefault="008B408B" w:rsidP="008B408B">
      <w:pPr>
        <w:rPr>
          <w:rFonts w:asciiTheme="minorHAnsi" w:hAnsiTheme="minorHAnsi" w:cstheme="minorHAnsi"/>
        </w:rPr>
      </w:pPr>
    </w:p>
    <w:p w:rsidR="008B408B" w:rsidRPr="00207CCF" w:rsidRDefault="008B408B" w:rsidP="008B408B">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8B408B" w:rsidRPr="00207CCF" w:rsidRDefault="008B408B" w:rsidP="008B408B">
      <w:pPr>
        <w:spacing w:line="240" w:lineRule="auto"/>
        <w:rPr>
          <w:rFonts w:asciiTheme="minorHAnsi" w:hAnsiTheme="minorHAnsi" w:cstheme="minorHAnsi"/>
        </w:rPr>
      </w:pPr>
      <w:r w:rsidRPr="00207CCF">
        <w:rPr>
          <w:rFonts w:asciiTheme="minorHAnsi" w:hAnsiTheme="minorHAnsi" w:cstheme="minorHAnsi"/>
        </w:rPr>
        <w:t xml:space="preserve">Placa de obra em chapa de aço galvanizado, </w:t>
      </w:r>
      <w:proofErr w:type="spellStart"/>
      <w:r w:rsidRPr="00207CCF">
        <w:rPr>
          <w:rFonts w:asciiTheme="minorHAnsi" w:hAnsiTheme="minorHAnsi" w:cstheme="minorHAnsi"/>
        </w:rPr>
        <w:t>adesivada</w:t>
      </w:r>
      <w:proofErr w:type="spellEnd"/>
      <w:r w:rsidRPr="00207CCF">
        <w:rPr>
          <w:rFonts w:asciiTheme="minorHAnsi" w:hAnsiTheme="minorHAnsi" w:cstheme="minorHAnsi"/>
        </w:rPr>
        <w:t>. Utilizada para identificação de obras; Identificação de construtoras e de profissionais. Placa com proteção resistente a intempéries; A CONTRATADA deverá confeccionar a placa conforme o modelo do SISTEMA DE OBRAS MILITARES DO EXÉRCITO.</w:t>
      </w:r>
    </w:p>
    <w:p w:rsidR="008B408B" w:rsidRPr="00207CCF" w:rsidRDefault="008B408B" w:rsidP="008B408B">
      <w:pPr>
        <w:spacing w:line="240" w:lineRule="auto"/>
        <w:rPr>
          <w:rFonts w:asciiTheme="minorHAnsi" w:hAnsiTheme="minorHAnsi" w:cstheme="minorHAnsi"/>
        </w:rPr>
      </w:pPr>
      <w:r w:rsidRPr="00207CCF">
        <w:rPr>
          <w:rFonts w:asciiTheme="minorHAnsi" w:hAnsiTheme="minorHAnsi" w:cstheme="minorHAnsi"/>
        </w:rPr>
        <w:t xml:space="preserve">Deverá segui o manual de uso da marca do Governo Federal: obras – v.1.1 – </w:t>
      </w:r>
      <w:proofErr w:type="spellStart"/>
      <w:r w:rsidRPr="00207CCF">
        <w:rPr>
          <w:rFonts w:asciiTheme="minorHAnsi" w:hAnsiTheme="minorHAnsi" w:cstheme="minorHAnsi"/>
        </w:rPr>
        <w:t>jan</w:t>
      </w:r>
      <w:proofErr w:type="spellEnd"/>
      <w:r w:rsidRPr="00207CCF">
        <w:rPr>
          <w:rFonts w:asciiTheme="minorHAnsi" w:hAnsiTheme="minorHAnsi" w:cstheme="minorHAnsi"/>
        </w:rPr>
        <w:t xml:space="preserve"> / 2023.</w:t>
      </w:r>
    </w:p>
    <w:p w:rsidR="008B408B" w:rsidRPr="00207CCF" w:rsidRDefault="008B408B" w:rsidP="008B408B">
      <w:pPr>
        <w:spacing w:line="240" w:lineRule="auto"/>
        <w:rPr>
          <w:rFonts w:asciiTheme="minorHAnsi" w:hAnsiTheme="minorHAnsi" w:cstheme="minorHAnsi"/>
        </w:rPr>
      </w:pPr>
    </w:p>
    <w:p w:rsidR="008B408B" w:rsidRPr="00207CCF" w:rsidRDefault="008B408B" w:rsidP="008B408B">
      <w:pPr>
        <w:spacing w:line="240" w:lineRule="auto"/>
        <w:ind w:firstLine="0"/>
        <w:rPr>
          <w:rFonts w:asciiTheme="minorHAnsi" w:hAnsiTheme="minorHAnsi" w:cstheme="minorHAnsi"/>
          <w:b/>
        </w:rPr>
      </w:pPr>
      <w:r w:rsidRPr="00207CCF">
        <w:rPr>
          <w:rFonts w:asciiTheme="minorHAnsi" w:hAnsiTheme="minorHAnsi" w:cstheme="minorHAnsi"/>
          <w:b/>
        </w:rPr>
        <w:t>Critério de Medição:</w:t>
      </w:r>
    </w:p>
    <w:p w:rsidR="008B408B" w:rsidRPr="00207CCF" w:rsidRDefault="008B408B" w:rsidP="008B408B">
      <w:pPr>
        <w:spacing w:line="240" w:lineRule="auto"/>
        <w:ind w:firstLine="0"/>
        <w:rPr>
          <w:rFonts w:asciiTheme="minorHAnsi" w:hAnsiTheme="minorHAnsi" w:cstheme="minorHAnsi"/>
          <w:b/>
        </w:rPr>
      </w:pPr>
      <w:r w:rsidRPr="00207CCF">
        <w:rPr>
          <w:rFonts w:asciiTheme="minorHAnsi" w:hAnsiTheme="minorHAnsi" w:cstheme="minorHAnsi"/>
          <w:b/>
        </w:rPr>
        <w:t>Materiais:</w:t>
      </w:r>
    </w:p>
    <w:p w:rsidR="008B408B" w:rsidRPr="00207CCF" w:rsidRDefault="008B408B" w:rsidP="008B408B">
      <w:pPr>
        <w:spacing w:line="240" w:lineRule="auto"/>
        <w:rPr>
          <w:rFonts w:asciiTheme="minorHAnsi" w:hAnsiTheme="minorHAnsi" w:cstheme="minorHAnsi"/>
        </w:rPr>
      </w:pPr>
      <w:r w:rsidRPr="00207CCF">
        <w:rPr>
          <w:rFonts w:asciiTheme="minorHAnsi" w:hAnsiTheme="minorHAnsi" w:cstheme="minorHAnsi"/>
        </w:rPr>
        <w:t xml:space="preserve">O adesivo que contém as informações constantes da placa é confeccionado de material plástico (poliestireno), </w:t>
      </w:r>
      <w:proofErr w:type="spellStart"/>
      <w:r w:rsidRPr="00207CCF">
        <w:rPr>
          <w:rFonts w:asciiTheme="minorHAnsi" w:hAnsiTheme="minorHAnsi" w:cstheme="minorHAnsi"/>
        </w:rPr>
        <w:t>adesivado</w:t>
      </w:r>
      <w:proofErr w:type="spellEnd"/>
      <w:r w:rsidRPr="00207CCF">
        <w:rPr>
          <w:rFonts w:asciiTheme="minorHAnsi" w:hAnsiTheme="minorHAnsi" w:cstheme="minorHAnsi"/>
        </w:rPr>
        <w:t xml:space="preserve"> diretamente na placa; Área proporcional de 8x largura x 5x altura. Dimensões mínimas 2,00m x 1,25m; Placa de obra e projetistas em chapa de aço galvanizado n° 24, estruturada com cantoneiras de ferro e pintura em esmalte sintético, de base alquímica.</w:t>
      </w:r>
    </w:p>
    <w:p w:rsidR="008B408B" w:rsidRPr="00207CCF" w:rsidRDefault="008B408B" w:rsidP="008B408B">
      <w:pPr>
        <w:spacing w:line="240" w:lineRule="auto"/>
        <w:rPr>
          <w:rFonts w:asciiTheme="minorHAnsi" w:hAnsiTheme="minorHAnsi" w:cstheme="minorHAnsi"/>
        </w:rPr>
      </w:pPr>
    </w:p>
    <w:p w:rsidR="008B408B" w:rsidRPr="00207CCF" w:rsidRDefault="008B408B" w:rsidP="008B408B">
      <w:pPr>
        <w:spacing w:line="240" w:lineRule="auto"/>
        <w:ind w:firstLine="0"/>
        <w:rPr>
          <w:rFonts w:asciiTheme="minorHAnsi" w:hAnsiTheme="minorHAnsi" w:cstheme="minorHAnsi"/>
        </w:rPr>
      </w:pPr>
    </w:p>
    <w:p w:rsidR="008B408B" w:rsidRPr="00207CCF" w:rsidRDefault="008B408B" w:rsidP="008B408B">
      <w:pPr>
        <w:spacing w:line="240" w:lineRule="auto"/>
        <w:ind w:firstLine="0"/>
        <w:rPr>
          <w:rFonts w:asciiTheme="minorHAnsi" w:hAnsiTheme="minorHAnsi" w:cstheme="minorHAnsi"/>
          <w:b/>
        </w:rPr>
      </w:pPr>
      <w:r w:rsidRPr="00207CCF">
        <w:rPr>
          <w:rFonts w:asciiTheme="minorHAnsi" w:hAnsiTheme="minorHAnsi" w:cstheme="minorHAnsi"/>
          <w:b/>
        </w:rPr>
        <w:t xml:space="preserve">Produto de Referência: </w:t>
      </w:r>
      <w:r w:rsidRPr="00207CCF">
        <w:rPr>
          <w:rFonts w:asciiTheme="minorHAnsi" w:hAnsiTheme="minorHAnsi" w:cstheme="minorHAnsi"/>
        </w:rPr>
        <w:t>Chapa de aço e adesivos poliestireno</w:t>
      </w:r>
    </w:p>
    <w:p w:rsidR="008B408B" w:rsidRPr="00207CCF" w:rsidRDefault="008B408B" w:rsidP="008B408B">
      <w:pPr>
        <w:ind w:firstLine="0"/>
        <w:rPr>
          <w:rFonts w:asciiTheme="minorHAnsi" w:hAnsiTheme="minorHAnsi" w:cstheme="minorHAnsi"/>
        </w:rPr>
      </w:pPr>
    </w:p>
    <w:p w:rsidR="008B408B" w:rsidRPr="00207CCF" w:rsidRDefault="008B408B" w:rsidP="008B408B">
      <w:pPr>
        <w:spacing w:line="240" w:lineRule="auto"/>
        <w:ind w:firstLine="0"/>
        <w:rPr>
          <w:rFonts w:asciiTheme="minorHAnsi" w:hAnsiTheme="minorHAnsi" w:cstheme="minorHAnsi"/>
        </w:rPr>
      </w:pPr>
    </w:p>
    <w:p w:rsidR="008B408B" w:rsidRPr="00207CCF" w:rsidRDefault="008B408B" w:rsidP="008B408B">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8B408B" w:rsidRPr="00207CCF" w:rsidRDefault="008B408B" w:rsidP="008B408B">
      <w:pPr>
        <w:spacing w:line="240" w:lineRule="auto"/>
        <w:ind w:firstLine="0"/>
        <w:rPr>
          <w:rFonts w:asciiTheme="minorHAnsi" w:hAnsiTheme="minorHAnsi" w:cstheme="minorHAnsi"/>
          <w:b/>
        </w:rPr>
      </w:pPr>
    </w:p>
    <w:p w:rsidR="008B408B" w:rsidRPr="00207CCF" w:rsidRDefault="008B408B" w:rsidP="008B408B">
      <w:pPr>
        <w:spacing w:line="240" w:lineRule="auto"/>
        <w:ind w:firstLine="0"/>
        <w:jc w:val="center"/>
        <w:rPr>
          <w:rFonts w:asciiTheme="minorHAnsi" w:hAnsiTheme="minorHAnsi" w:cstheme="minorHAnsi"/>
          <w:b/>
        </w:rPr>
      </w:pPr>
      <w:r w:rsidRPr="00207CCF">
        <w:rPr>
          <w:rFonts w:asciiTheme="minorHAnsi" w:hAnsiTheme="minorHAnsi" w:cstheme="minorHAnsi"/>
          <w:b/>
          <w:noProof/>
        </w:rPr>
        <w:drawing>
          <wp:inline distT="0" distB="0" distL="0" distR="0" wp14:anchorId="5373CD54" wp14:editId="1C98EC48">
            <wp:extent cx="2520000" cy="1584000"/>
            <wp:effectExtent l="0" t="0" r="0" b="0"/>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20000" cy="1584000"/>
                    </a:xfrm>
                    <a:prstGeom prst="rect">
                      <a:avLst/>
                    </a:prstGeom>
                  </pic:spPr>
                </pic:pic>
              </a:graphicData>
            </a:graphic>
          </wp:inline>
        </w:drawing>
      </w:r>
    </w:p>
    <w:p w:rsidR="008B408B" w:rsidRPr="00207CCF" w:rsidRDefault="008B408B" w:rsidP="008B408B">
      <w:pPr>
        <w:spacing w:line="240" w:lineRule="auto"/>
        <w:jc w:val="center"/>
        <w:rPr>
          <w:rFonts w:asciiTheme="minorHAnsi" w:hAnsiTheme="minorHAnsi" w:cstheme="minorHAnsi"/>
          <w:b/>
        </w:rPr>
      </w:pPr>
    </w:p>
    <w:p w:rsidR="008B408B" w:rsidRPr="00207CCF" w:rsidRDefault="008B408B" w:rsidP="008B408B">
      <w:pPr>
        <w:pStyle w:val="Ttulo2"/>
        <w:tabs>
          <w:tab w:val="num" w:pos="0"/>
          <w:tab w:val="num" w:pos="426"/>
        </w:tabs>
        <w:ind w:left="576"/>
        <w:rPr>
          <w:rFonts w:asciiTheme="minorHAnsi" w:hAnsiTheme="minorHAnsi" w:cstheme="minorHAnsi"/>
        </w:rPr>
      </w:pPr>
      <w:r w:rsidRPr="00207CCF">
        <w:rPr>
          <w:rFonts w:asciiTheme="minorHAnsi" w:hAnsiTheme="minorHAnsi" w:cstheme="minorHAnsi"/>
        </w:rPr>
        <w:t xml:space="preserve">CONSTRUÇÃO O CANTEIRO </w:t>
      </w:r>
    </w:p>
    <w:p w:rsidR="008B408B" w:rsidRPr="00207CCF" w:rsidRDefault="008B408B" w:rsidP="008B408B">
      <w:pPr>
        <w:pStyle w:val="Ttulo3"/>
        <w:numPr>
          <w:ilvl w:val="0"/>
          <w:numId w:val="0"/>
        </w:numPr>
        <w:ind w:left="-142" w:firstLine="709"/>
      </w:pPr>
      <w:bookmarkStart w:id="24" w:name="_Toc70596153"/>
      <w:r w:rsidRPr="00207CCF">
        <w:t>Sistema Construtivo</w:t>
      </w:r>
      <w:bookmarkEnd w:id="24"/>
    </w:p>
    <w:p w:rsidR="008B408B" w:rsidRPr="00207CCF" w:rsidRDefault="008B408B" w:rsidP="008B408B">
      <w:pPr>
        <w:rPr>
          <w:rFonts w:asciiTheme="minorHAnsi" w:hAnsiTheme="minorHAnsi" w:cstheme="minorHAnsi"/>
          <w:lang w:val="x-none"/>
        </w:rPr>
      </w:pPr>
    </w:p>
    <w:p w:rsidR="008B408B" w:rsidRPr="00207CCF" w:rsidRDefault="008B408B" w:rsidP="008B408B">
      <w:pPr>
        <w:rPr>
          <w:rFonts w:asciiTheme="minorHAnsi" w:hAnsiTheme="minorHAnsi" w:cstheme="minorHAnsi"/>
        </w:rPr>
      </w:pPr>
      <w:r w:rsidRPr="00207CCF">
        <w:rPr>
          <w:rFonts w:asciiTheme="minorHAnsi" w:hAnsiTheme="minorHAnsi" w:cstheme="minorHAnsi"/>
          <w:lang w:eastAsia="en-US"/>
        </w:rPr>
        <w:t>Diante da área a ser reconstruída e avaliando as condições locais das obras é estimado 42 meses o prazo para execução das edificações (</w:t>
      </w:r>
      <w:r w:rsidRPr="00207CCF">
        <w:rPr>
          <w:rFonts w:asciiTheme="minorHAnsi" w:hAnsiTheme="minorHAnsi" w:cstheme="minorHAnsi"/>
        </w:rPr>
        <w:t>Pavilhão Pedagógico e Administrativo).</w:t>
      </w:r>
    </w:p>
    <w:p w:rsidR="008B408B" w:rsidRPr="00207CCF" w:rsidRDefault="008B408B" w:rsidP="008B408B">
      <w:pPr>
        <w:rPr>
          <w:rFonts w:asciiTheme="minorHAnsi" w:hAnsiTheme="minorHAnsi" w:cstheme="minorHAnsi"/>
          <w:lang w:eastAsia="en-US"/>
        </w:rPr>
      </w:pPr>
      <w:r w:rsidRPr="00207CCF">
        <w:rPr>
          <w:rFonts w:asciiTheme="minorHAnsi" w:hAnsiTheme="minorHAnsi" w:cstheme="minorHAnsi"/>
          <w:lang w:eastAsia="en-US"/>
        </w:rPr>
        <w:t>Diante do prazo que o canteiro atenderá a esta etapa construtiva e a outras posteriores. A construção em alvenaria torna-se a mais adequada, frente a de madeira ou equivalente, por não necessitar de grandes manutenções para sua ocupação nas etapas posteriores.</w:t>
      </w:r>
    </w:p>
    <w:p w:rsidR="008B408B" w:rsidRPr="00207CCF" w:rsidRDefault="008B408B" w:rsidP="008B408B">
      <w:pPr>
        <w:ind w:firstLine="0"/>
        <w:rPr>
          <w:rFonts w:asciiTheme="minorHAnsi" w:hAnsiTheme="minorHAnsi" w:cstheme="minorHAnsi"/>
          <w:lang w:eastAsia="en-US"/>
        </w:rPr>
      </w:pPr>
    </w:p>
    <w:p w:rsidR="008B408B" w:rsidRPr="00760828" w:rsidRDefault="00760828" w:rsidP="00760828">
      <w:pPr>
        <w:pStyle w:val="Ttulo3"/>
      </w:pPr>
      <w:r w:rsidRPr="00760828">
        <w:t>EXECUÇÃO DE ALMOXARIFADO EM CANTEIRO DE OBRA EM CHAPA DE MADEIRA COMPENSADA, INCLUSO PRATELEIRAS. AF_02/2016</w:t>
      </w:r>
      <w:r>
        <w:t xml:space="preserve"> SINAPI 93208</w:t>
      </w:r>
      <w:r w:rsidRPr="00760828">
        <w:t xml:space="preserve">  </w:t>
      </w:r>
    </w:p>
    <w:p w:rsidR="008B408B" w:rsidRPr="00207CCF" w:rsidRDefault="00760828" w:rsidP="00760828">
      <w:pPr>
        <w:pStyle w:val="Ttulo3"/>
      </w:pPr>
      <w:r w:rsidRPr="00760828">
        <w:t>EXECUÇÃO DE ESCRITÓRIO EM CANTEIRO DE OBRA EM CHAPA DE MADEIRA COMPENSADA, NÃO INCLUSO MOBILIÁRIO E EQUIPAMENTOS. AF_02/2016</w:t>
      </w:r>
      <w:r>
        <w:t xml:space="preserve"> SINAPI 93207</w:t>
      </w:r>
    </w:p>
    <w:p w:rsidR="008B408B" w:rsidRPr="00207CCF" w:rsidRDefault="00760828" w:rsidP="00760828">
      <w:pPr>
        <w:pStyle w:val="Ttulo3"/>
      </w:pPr>
      <w:r w:rsidRPr="00760828">
        <w:t>EXECUÇÃO DE SANITÁRIO E VESTIÁRIO EM CANTEIRO DE OBRA EM CHAPA DE MADEIRA COMPENSADA, NÃO INCLUSO MOBILIÁRIO. AF_02/2016</w:t>
      </w:r>
    </w:p>
    <w:p w:rsidR="00A06078" w:rsidRPr="00207CCF" w:rsidRDefault="004E1D4E" w:rsidP="00760828">
      <w:pPr>
        <w:widowControl/>
        <w:suppressAutoHyphens w:val="0"/>
        <w:spacing w:line="240" w:lineRule="auto"/>
        <w:ind w:firstLine="0"/>
        <w:contextualSpacing/>
        <w:jc w:val="left"/>
        <w:rPr>
          <w:rFonts w:asciiTheme="minorHAnsi" w:hAnsiTheme="minorHAnsi" w:cstheme="minorHAnsi"/>
        </w:rPr>
      </w:pPr>
      <w:r w:rsidRPr="00207CCF">
        <w:rPr>
          <w:noProof/>
        </w:rPr>
        <w:t xml:space="preserve">                  </w:t>
      </w:r>
    </w:p>
    <w:p w:rsidR="008B408B" w:rsidRPr="00207CCF" w:rsidRDefault="004E1D4E" w:rsidP="004E1D4E">
      <w:pPr>
        <w:pStyle w:val="Ttulo3"/>
      </w:pPr>
      <w:r w:rsidRPr="00207CCF">
        <w:t>EXECUÇÃO DE GUARITA EM CANTEIRO DE OBRA EM CHAPA DE MADEIRA COMPENSADA, NÃO INCLUSO MOBILIÁRIO. AF_04/2016 SINAPI 93585</w:t>
      </w:r>
    </w:p>
    <w:p w:rsidR="002E5B54" w:rsidRPr="00207CCF" w:rsidRDefault="002E5B54" w:rsidP="002E5B54">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2E5B54" w:rsidRPr="00207CCF" w:rsidRDefault="002E5B54" w:rsidP="002E5B54">
      <w:pPr>
        <w:spacing w:line="240" w:lineRule="auto"/>
        <w:ind w:firstLine="0"/>
        <w:rPr>
          <w:rFonts w:asciiTheme="minorHAnsi" w:hAnsiTheme="minorHAnsi" w:cstheme="minorHAnsi"/>
          <w:b/>
        </w:rPr>
      </w:pPr>
    </w:p>
    <w:p w:rsidR="002E5B54" w:rsidRPr="00207CCF" w:rsidRDefault="002E5B54" w:rsidP="002E5B54">
      <w:pPr>
        <w:ind w:firstLine="709"/>
        <w:rPr>
          <w:rFonts w:asciiTheme="minorHAnsi" w:hAnsiTheme="minorHAnsi" w:cstheme="minorHAnsi"/>
        </w:rPr>
      </w:pPr>
      <w:r w:rsidRPr="00207CCF">
        <w:rPr>
          <w:rFonts w:asciiTheme="minorHAnsi" w:hAnsiTheme="minorHAnsi" w:cstheme="minorHAnsi"/>
        </w:rPr>
        <w:t xml:space="preserve">Será executado através da utilização </w:t>
      </w:r>
      <w:proofErr w:type="gramStart"/>
      <w:r w:rsidRPr="00207CCF">
        <w:rPr>
          <w:rFonts w:asciiTheme="minorHAnsi" w:hAnsiTheme="minorHAnsi" w:cstheme="minorHAnsi"/>
        </w:rPr>
        <w:t>das  área</w:t>
      </w:r>
      <w:proofErr w:type="gramEnd"/>
      <w:r w:rsidRPr="00207CCF">
        <w:rPr>
          <w:rFonts w:asciiTheme="minorHAnsi" w:hAnsiTheme="minorHAnsi" w:cstheme="minorHAnsi"/>
        </w:rPr>
        <w:t xml:space="preserve"> de paredes a serem instaladas na construção temporária interna, em chapa ou alvenaria  simples, com área líquida maior ou igual a 6 m² e sem vão. Os pontaletes </w:t>
      </w:r>
      <w:proofErr w:type="gramStart"/>
      <w:r w:rsidRPr="00207CCF">
        <w:rPr>
          <w:rFonts w:asciiTheme="minorHAnsi" w:hAnsiTheme="minorHAnsi" w:cstheme="minorHAnsi"/>
        </w:rPr>
        <w:t>serão  inseridos</w:t>
      </w:r>
      <w:proofErr w:type="gramEnd"/>
      <w:r w:rsidRPr="00207CCF">
        <w:rPr>
          <w:rFonts w:asciiTheme="minorHAnsi" w:hAnsiTheme="minorHAnsi" w:cstheme="minorHAnsi"/>
        </w:rPr>
        <w:t xml:space="preserve"> no solo; o nível é verificado durante este procedimento; - No solo, faz-se o </w:t>
      </w:r>
      <w:proofErr w:type="spellStart"/>
      <w:r w:rsidRPr="00207CCF">
        <w:rPr>
          <w:rFonts w:asciiTheme="minorHAnsi" w:hAnsiTheme="minorHAnsi" w:cstheme="minorHAnsi"/>
        </w:rPr>
        <w:t>chumbamento</w:t>
      </w:r>
      <w:proofErr w:type="spellEnd"/>
      <w:r w:rsidRPr="00207CCF">
        <w:rPr>
          <w:rFonts w:asciiTheme="minorHAnsi" w:hAnsiTheme="minorHAnsi" w:cstheme="minorHAnsi"/>
        </w:rPr>
        <w:t>, com concreto, dos pontaletes, em seguida os fechamentos dos vãos.</w:t>
      </w:r>
    </w:p>
    <w:p w:rsidR="002E5B54" w:rsidRPr="00207CCF" w:rsidRDefault="002E5B54" w:rsidP="002E5B54">
      <w:pPr>
        <w:ind w:firstLine="709"/>
        <w:rPr>
          <w:rFonts w:asciiTheme="minorHAnsi" w:hAnsiTheme="minorHAnsi" w:cstheme="minorHAnsi"/>
        </w:rPr>
      </w:pPr>
    </w:p>
    <w:p w:rsidR="002E5B54" w:rsidRPr="00207CCF" w:rsidRDefault="002E5B54" w:rsidP="002E5B54">
      <w:pPr>
        <w:spacing w:line="240" w:lineRule="auto"/>
        <w:ind w:firstLine="0"/>
        <w:rPr>
          <w:rFonts w:asciiTheme="minorHAnsi" w:hAnsiTheme="minorHAnsi" w:cstheme="minorHAnsi"/>
        </w:rPr>
      </w:pPr>
      <w:r w:rsidRPr="00207CCF">
        <w:rPr>
          <w:rFonts w:asciiTheme="minorHAnsi" w:hAnsiTheme="minorHAnsi" w:cstheme="minorHAnsi"/>
          <w:b/>
        </w:rPr>
        <w:t xml:space="preserve">Materiais: </w:t>
      </w:r>
      <w:r w:rsidRPr="00207CCF">
        <w:rPr>
          <w:rFonts w:asciiTheme="minorHAnsi" w:hAnsiTheme="minorHAnsi" w:cstheme="minorHAnsi"/>
        </w:rPr>
        <w:t>Materiais de construção diversos inerente a atividade.</w:t>
      </w:r>
    </w:p>
    <w:p w:rsidR="002E5B54" w:rsidRPr="00207CCF" w:rsidRDefault="002E5B54" w:rsidP="002E5B54">
      <w:pPr>
        <w:spacing w:line="240" w:lineRule="auto"/>
        <w:ind w:firstLine="0"/>
        <w:rPr>
          <w:rFonts w:asciiTheme="minorHAnsi" w:hAnsiTheme="minorHAnsi" w:cstheme="minorHAnsi"/>
          <w:b/>
        </w:rPr>
      </w:pPr>
    </w:p>
    <w:p w:rsidR="002E5B54" w:rsidRPr="00207CCF" w:rsidRDefault="002E5B54" w:rsidP="002E5B54">
      <w:pPr>
        <w:spacing w:line="240" w:lineRule="auto"/>
        <w:ind w:firstLine="0"/>
        <w:rPr>
          <w:rFonts w:asciiTheme="minorHAnsi" w:hAnsiTheme="minorHAnsi" w:cstheme="minorHAnsi"/>
        </w:rPr>
      </w:pPr>
      <w:r w:rsidRPr="00207CCF">
        <w:rPr>
          <w:rFonts w:asciiTheme="minorHAnsi" w:hAnsiTheme="minorHAnsi" w:cstheme="minorHAnsi"/>
          <w:b/>
        </w:rPr>
        <w:t xml:space="preserve">Critérios de medição: </w:t>
      </w:r>
      <w:r w:rsidRPr="00207CCF">
        <w:rPr>
          <w:rFonts w:asciiTheme="minorHAnsi" w:hAnsiTheme="minorHAnsi" w:cstheme="minorHAnsi"/>
        </w:rPr>
        <w:t>M² de execução.</w:t>
      </w:r>
    </w:p>
    <w:p w:rsidR="002E5B54" w:rsidRPr="00207CCF" w:rsidRDefault="002E5B54" w:rsidP="002E5B54">
      <w:pPr>
        <w:spacing w:line="240" w:lineRule="auto"/>
        <w:ind w:firstLine="0"/>
        <w:rPr>
          <w:rFonts w:asciiTheme="minorHAnsi" w:hAnsiTheme="minorHAnsi" w:cstheme="minorHAnsi"/>
          <w:b/>
        </w:rPr>
      </w:pPr>
    </w:p>
    <w:p w:rsidR="002E5B54" w:rsidRPr="00207CCF" w:rsidRDefault="002E5B54" w:rsidP="002E5B54">
      <w:pPr>
        <w:spacing w:line="240" w:lineRule="auto"/>
        <w:ind w:firstLine="0"/>
        <w:rPr>
          <w:rFonts w:asciiTheme="minorHAnsi" w:hAnsiTheme="minorHAnsi" w:cstheme="minorHAnsi"/>
        </w:rPr>
      </w:pPr>
      <w:r w:rsidRPr="00207CCF">
        <w:rPr>
          <w:rFonts w:asciiTheme="minorHAnsi" w:hAnsiTheme="minorHAnsi" w:cstheme="minorHAnsi"/>
          <w:b/>
        </w:rPr>
        <w:t xml:space="preserve">Equipamentos: </w:t>
      </w:r>
      <w:r w:rsidRPr="00207CCF">
        <w:rPr>
          <w:rFonts w:asciiTheme="minorHAnsi" w:hAnsiTheme="minorHAnsi" w:cstheme="minorHAnsi"/>
        </w:rPr>
        <w:t>Ferramentas inerentes ao tipo de atividade.</w:t>
      </w:r>
    </w:p>
    <w:p w:rsidR="002E5B54" w:rsidRPr="00207CCF" w:rsidRDefault="002E5B54" w:rsidP="002E5B54">
      <w:pPr>
        <w:spacing w:line="240" w:lineRule="auto"/>
        <w:ind w:firstLine="0"/>
        <w:rPr>
          <w:rFonts w:asciiTheme="minorHAnsi" w:hAnsiTheme="minorHAnsi" w:cstheme="minorHAnsi"/>
        </w:rPr>
      </w:pPr>
    </w:p>
    <w:p w:rsidR="002E5B54" w:rsidRPr="00207CCF" w:rsidRDefault="002E5B54" w:rsidP="002E5B54">
      <w:pPr>
        <w:spacing w:line="240" w:lineRule="auto"/>
        <w:ind w:firstLine="0"/>
        <w:rPr>
          <w:rFonts w:asciiTheme="minorHAnsi" w:hAnsiTheme="minorHAnsi" w:cstheme="minorHAnsi"/>
          <w:b/>
        </w:rPr>
      </w:pPr>
      <w:r w:rsidRPr="00207CCF">
        <w:rPr>
          <w:rFonts w:asciiTheme="minorHAnsi" w:hAnsiTheme="minorHAnsi" w:cstheme="minorHAnsi"/>
          <w:b/>
        </w:rPr>
        <w:t xml:space="preserve">Imagens de Referência: </w:t>
      </w:r>
    </w:p>
    <w:p w:rsidR="002E5B54" w:rsidRPr="00207CCF" w:rsidRDefault="002E5B54" w:rsidP="002E5B54">
      <w:pPr>
        <w:spacing w:line="240" w:lineRule="auto"/>
        <w:ind w:firstLine="0"/>
        <w:rPr>
          <w:rFonts w:asciiTheme="minorHAnsi" w:hAnsiTheme="minorHAnsi" w:cstheme="minorHAnsi"/>
          <w:b/>
        </w:rPr>
      </w:pPr>
    </w:p>
    <w:p w:rsidR="002E5B54" w:rsidRPr="00207CCF" w:rsidRDefault="002E5B54" w:rsidP="002E5B54">
      <w:pPr>
        <w:rPr>
          <w:highlight w:val="yellow"/>
        </w:rPr>
      </w:pPr>
      <w:r w:rsidRPr="00207CCF">
        <w:rPr>
          <w:rFonts w:asciiTheme="minorHAnsi" w:hAnsiTheme="minorHAnsi" w:cstheme="minorHAnsi"/>
        </w:rPr>
        <w:t xml:space="preserve"> </w:t>
      </w:r>
      <w:r w:rsidRPr="00207CCF">
        <w:rPr>
          <w:rFonts w:asciiTheme="minorHAnsi" w:hAnsiTheme="minorHAnsi" w:cstheme="minorHAnsi"/>
          <w:noProof/>
        </w:rPr>
        <w:t xml:space="preserve">          </w:t>
      </w:r>
      <w:r w:rsidRPr="00207CCF">
        <w:rPr>
          <w:rFonts w:asciiTheme="minorHAnsi" w:hAnsiTheme="minorHAnsi" w:cstheme="minorHAnsi"/>
          <w:noProof/>
        </w:rPr>
        <w:drawing>
          <wp:inline distT="0" distB="0" distL="0" distR="0" wp14:anchorId="31AD34B0" wp14:editId="5CCB160F">
            <wp:extent cx="2171700" cy="1369259"/>
            <wp:effectExtent l="0" t="0" r="0" b="254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94645" cy="1383726"/>
                    </a:xfrm>
                    <a:prstGeom prst="rect">
                      <a:avLst/>
                    </a:prstGeom>
                  </pic:spPr>
                </pic:pic>
              </a:graphicData>
            </a:graphic>
          </wp:inline>
        </w:drawing>
      </w:r>
      <w:r w:rsidRPr="00207CCF">
        <w:rPr>
          <w:rFonts w:asciiTheme="minorHAnsi" w:hAnsiTheme="minorHAnsi" w:cstheme="minorHAnsi"/>
        </w:rPr>
        <w:t xml:space="preserve">              </w:t>
      </w:r>
    </w:p>
    <w:p w:rsidR="008B408B" w:rsidRPr="00207CCF" w:rsidRDefault="008B408B" w:rsidP="008B408B">
      <w:pPr>
        <w:spacing w:line="264" w:lineRule="auto"/>
        <w:rPr>
          <w:rFonts w:asciiTheme="minorHAnsi" w:hAnsiTheme="minorHAnsi" w:cstheme="minorHAnsi"/>
          <w:lang w:eastAsia="en-US"/>
        </w:rPr>
      </w:pPr>
    </w:p>
    <w:p w:rsidR="008B408B" w:rsidRPr="00E77307" w:rsidRDefault="00E77307" w:rsidP="00E77307">
      <w:pPr>
        <w:pStyle w:val="Ttulo3"/>
      </w:pPr>
      <w:r w:rsidRPr="00E77307">
        <w:t>EXECUÇÃO DE REFEITÓRIO EM CANTEIRO DE OBRA EM CHAPA DE MADEIRA COMPENSADA, NÃO INCLUSO MOBILIÁRIO E EQUIPAMENTOS. AF_02/2016</w:t>
      </w:r>
      <w:r>
        <w:t xml:space="preserve"> – </w:t>
      </w:r>
      <w:r w:rsidRPr="00E77307">
        <w:t>SINAPI 93210</w:t>
      </w:r>
    </w:p>
    <w:p w:rsidR="008B408B" w:rsidRPr="00E77307" w:rsidRDefault="008B408B" w:rsidP="004E1D4E">
      <w:pPr>
        <w:pStyle w:val="Ttulo3"/>
        <w:numPr>
          <w:ilvl w:val="0"/>
          <w:numId w:val="0"/>
        </w:numPr>
        <w:ind w:left="1004"/>
      </w:pPr>
    </w:p>
    <w:p w:rsidR="008B408B" w:rsidRPr="00E77307" w:rsidRDefault="00E77307" w:rsidP="00E77307">
      <w:pPr>
        <w:pStyle w:val="Ttulo3"/>
      </w:pPr>
      <w:r w:rsidRPr="00E77307">
        <w:t>ADAPT SINAPI (93582) - EXECUÇÃO DE CENTRAL DE BETONEIRA EM CANTEIRO DE OBRA, NÃO INCLUSO MOBILIÁRIO E EQUIPAMENTOS.</w:t>
      </w:r>
      <w:r>
        <w:t xml:space="preserve"> PRÓPRIO 5793</w:t>
      </w:r>
    </w:p>
    <w:p w:rsidR="00EE6337" w:rsidRPr="00E77307" w:rsidRDefault="00EE6337" w:rsidP="00EE6337"/>
    <w:p w:rsidR="00EE6337" w:rsidRPr="00E77307" w:rsidRDefault="00E77307" w:rsidP="00E77307">
      <w:pPr>
        <w:pStyle w:val="Ttulo3"/>
      </w:pPr>
      <w:r w:rsidRPr="00E77307">
        <w:t>ADAPT ORSE (11033) - Paredes Separadoras de Materiais (tábuas) para Baias</w:t>
      </w:r>
      <w:r>
        <w:t xml:space="preserve"> PRÓPRIO 5797</w:t>
      </w:r>
    </w:p>
    <w:p w:rsidR="008B408B" w:rsidRPr="00207CCF" w:rsidRDefault="00EE6337" w:rsidP="00E77307">
      <w:pPr>
        <w:ind w:firstLine="0"/>
        <w:rPr>
          <w:rFonts w:asciiTheme="minorHAnsi" w:hAnsiTheme="minorHAnsi" w:cstheme="minorHAnsi"/>
          <w:b/>
        </w:rPr>
      </w:pPr>
      <w:r w:rsidRPr="00207CCF">
        <w:rPr>
          <w:rFonts w:asciiTheme="minorHAnsi" w:hAnsiTheme="minorHAnsi" w:cstheme="minorHAnsi"/>
          <w:noProof/>
        </w:rPr>
        <w:t xml:space="preserve">                         </w:t>
      </w:r>
      <w:r w:rsidRPr="00207CCF">
        <w:rPr>
          <w:rFonts w:asciiTheme="minorHAnsi" w:hAnsiTheme="minorHAnsi" w:cstheme="minorHAnsi"/>
        </w:rPr>
        <w:t xml:space="preserve">           </w:t>
      </w:r>
      <w:r w:rsidRPr="00207CCF">
        <w:rPr>
          <w:rFonts w:asciiTheme="minorHAnsi" w:hAnsiTheme="minorHAnsi" w:cstheme="minorHAnsi"/>
          <w:noProof/>
        </w:rPr>
        <w:t xml:space="preserve">     </w:t>
      </w:r>
      <w:r w:rsidRPr="00207CCF">
        <w:rPr>
          <w:rFonts w:asciiTheme="minorHAnsi" w:hAnsiTheme="minorHAnsi" w:cstheme="minorHAnsi"/>
        </w:rPr>
        <w:t xml:space="preserve">   </w:t>
      </w:r>
      <w:r w:rsidR="002A62B6" w:rsidRPr="00207CCF">
        <w:rPr>
          <w:rFonts w:asciiTheme="minorHAnsi" w:hAnsiTheme="minorHAnsi" w:cstheme="minorHAnsi"/>
          <w:b/>
          <w:noProof/>
        </w:rPr>
        <w:t xml:space="preserve">        </w:t>
      </w:r>
      <w:r w:rsidR="002A62B6" w:rsidRPr="00207CCF">
        <w:rPr>
          <w:rFonts w:asciiTheme="minorHAnsi" w:hAnsiTheme="minorHAnsi" w:cstheme="minorHAnsi"/>
          <w:b/>
        </w:rPr>
        <w:t xml:space="preserve">              </w:t>
      </w:r>
    </w:p>
    <w:p w:rsidR="008B408B" w:rsidRPr="00207CCF" w:rsidRDefault="002A62B6" w:rsidP="00E77307">
      <w:pPr>
        <w:pStyle w:val="Ttulo3"/>
        <w:numPr>
          <w:ilvl w:val="0"/>
          <w:numId w:val="0"/>
        </w:numPr>
        <w:ind w:left="1996"/>
      </w:pPr>
      <w:r w:rsidRPr="00207CCF">
        <w:rPr>
          <w:b w:val="0"/>
          <w:noProof/>
        </w:rPr>
        <w:t xml:space="preserve">       </w:t>
      </w:r>
      <w:r w:rsidRPr="00207CCF">
        <w:rPr>
          <w:b w:val="0"/>
        </w:rPr>
        <w:t xml:space="preserve">   </w:t>
      </w:r>
      <w:r w:rsidRPr="00207CCF">
        <w:rPr>
          <w:b w:val="0"/>
        </w:rPr>
        <w:tab/>
      </w:r>
      <w:r w:rsidRPr="00207CCF">
        <w:rPr>
          <w:b w:val="0"/>
          <w:noProof/>
        </w:rPr>
        <w:t xml:space="preserve">    </w:t>
      </w:r>
    </w:p>
    <w:p w:rsidR="002E5B54" w:rsidRPr="00207CCF" w:rsidRDefault="002E5B54" w:rsidP="002E5B54">
      <w:pPr>
        <w:autoSpaceDE w:val="0"/>
        <w:autoSpaceDN w:val="0"/>
        <w:adjustRightInd w:val="0"/>
        <w:spacing w:line="360" w:lineRule="auto"/>
        <w:ind w:firstLine="0"/>
        <w:rPr>
          <w:rFonts w:asciiTheme="minorHAnsi" w:hAnsiTheme="minorHAnsi" w:cstheme="minorHAnsi"/>
          <w:b/>
        </w:rPr>
      </w:pPr>
      <w:r w:rsidRPr="00207CCF">
        <w:rPr>
          <w:rFonts w:asciiTheme="minorHAnsi" w:hAnsiTheme="minorHAnsi" w:cstheme="minorHAnsi"/>
          <w:b/>
        </w:rPr>
        <w:t xml:space="preserve">Execução do Serviço: </w:t>
      </w:r>
    </w:p>
    <w:p w:rsidR="002E5B54" w:rsidRPr="00207CCF" w:rsidRDefault="002E5B54" w:rsidP="002E5B54">
      <w:pPr>
        <w:autoSpaceDE w:val="0"/>
        <w:autoSpaceDN w:val="0"/>
        <w:adjustRightInd w:val="0"/>
        <w:spacing w:line="360" w:lineRule="auto"/>
        <w:rPr>
          <w:rFonts w:asciiTheme="minorHAnsi" w:hAnsiTheme="minorHAnsi" w:cstheme="minorHAnsi"/>
        </w:rPr>
      </w:pPr>
      <w:r w:rsidRPr="00207CCF">
        <w:rPr>
          <w:rFonts w:asciiTheme="minorHAnsi" w:hAnsiTheme="minorHAnsi" w:cstheme="minorHAnsi"/>
          <w:bCs/>
        </w:rPr>
        <w:t>Baias de agregados</w:t>
      </w:r>
      <w:r w:rsidRPr="00207CCF">
        <w:rPr>
          <w:rFonts w:asciiTheme="minorHAnsi" w:hAnsiTheme="minorHAnsi" w:cstheme="minorHAnsi"/>
        </w:rPr>
        <w:t xml:space="preserve">: as baias devem ter largura igual ou pouco maior que a largura da caçamba do caminhão que descarrega o material, enquanto as outras dimensões (altura e comprimento) devem ser suficientes para a estocagem do volume correspondente à uma carga. No caso da areia e brita, por exemplo, as dimensões usuais são aproximadamente 3,00 m </w:t>
      </w:r>
      <w:proofErr w:type="gramStart"/>
      <w:r w:rsidRPr="00207CCF">
        <w:rPr>
          <w:rFonts w:asciiTheme="minorHAnsi" w:hAnsiTheme="minorHAnsi" w:cstheme="minorHAnsi"/>
        </w:rPr>
        <w:t>x</w:t>
      </w:r>
      <w:proofErr w:type="gramEnd"/>
      <w:r w:rsidRPr="00207CCF">
        <w:rPr>
          <w:rFonts w:asciiTheme="minorHAnsi" w:hAnsiTheme="minorHAnsi" w:cstheme="minorHAnsi"/>
        </w:rPr>
        <w:t xml:space="preserve"> 3,00 m x 0,80 m (altura).</w:t>
      </w:r>
    </w:p>
    <w:p w:rsidR="002E5B54" w:rsidRPr="00207CCF" w:rsidRDefault="002E5B54" w:rsidP="002E5B54">
      <w:pPr>
        <w:autoSpaceDE w:val="0"/>
        <w:autoSpaceDN w:val="0"/>
        <w:adjustRightInd w:val="0"/>
        <w:spacing w:line="360" w:lineRule="auto"/>
        <w:rPr>
          <w:rFonts w:asciiTheme="minorHAnsi" w:hAnsiTheme="minorHAnsi" w:cstheme="minorHAnsi"/>
        </w:rPr>
      </w:pPr>
    </w:p>
    <w:p w:rsidR="002E5B54" w:rsidRPr="00207CCF" w:rsidRDefault="002E5B54" w:rsidP="002E5B54">
      <w:pPr>
        <w:spacing w:line="240" w:lineRule="auto"/>
        <w:ind w:firstLine="0"/>
        <w:rPr>
          <w:rFonts w:asciiTheme="minorHAnsi" w:hAnsiTheme="minorHAnsi" w:cstheme="minorHAnsi"/>
        </w:rPr>
      </w:pPr>
      <w:r w:rsidRPr="00207CCF">
        <w:rPr>
          <w:rFonts w:asciiTheme="minorHAnsi" w:hAnsiTheme="minorHAnsi" w:cstheme="minorHAnsi"/>
          <w:b/>
        </w:rPr>
        <w:t xml:space="preserve">Materiais: </w:t>
      </w:r>
      <w:r w:rsidRPr="00207CCF">
        <w:rPr>
          <w:rFonts w:asciiTheme="minorHAnsi" w:hAnsiTheme="minorHAnsi" w:cstheme="minorHAnsi"/>
        </w:rPr>
        <w:t xml:space="preserve">Tábuas de </w:t>
      </w:r>
      <w:proofErr w:type="gramStart"/>
      <w:r w:rsidRPr="00207CCF">
        <w:rPr>
          <w:rFonts w:asciiTheme="minorHAnsi" w:hAnsiTheme="minorHAnsi" w:cstheme="minorHAnsi"/>
        </w:rPr>
        <w:t>madeira  nas</w:t>
      </w:r>
      <w:proofErr w:type="gramEnd"/>
      <w:r w:rsidRPr="00207CCF">
        <w:rPr>
          <w:rFonts w:asciiTheme="minorHAnsi" w:hAnsiTheme="minorHAnsi" w:cstheme="minorHAnsi"/>
        </w:rPr>
        <w:t xml:space="preserve"> dimensões 3,00 m x 3,00 m x 0,80 m (altura);</w:t>
      </w:r>
    </w:p>
    <w:p w:rsidR="002E5B54" w:rsidRPr="00207CCF" w:rsidRDefault="002E5B54" w:rsidP="002E5B54">
      <w:pPr>
        <w:spacing w:line="240" w:lineRule="auto"/>
        <w:ind w:firstLine="0"/>
        <w:rPr>
          <w:rFonts w:asciiTheme="minorHAnsi" w:hAnsiTheme="minorHAnsi" w:cstheme="minorHAnsi"/>
        </w:rPr>
      </w:pPr>
    </w:p>
    <w:p w:rsidR="002E5B54" w:rsidRPr="00207CCF" w:rsidRDefault="002E5B54" w:rsidP="002E5B54">
      <w:pPr>
        <w:spacing w:line="240" w:lineRule="auto"/>
        <w:ind w:firstLine="0"/>
        <w:rPr>
          <w:rFonts w:asciiTheme="minorHAnsi" w:hAnsiTheme="minorHAnsi" w:cstheme="minorHAnsi"/>
        </w:rPr>
      </w:pPr>
      <w:r w:rsidRPr="00207CCF">
        <w:rPr>
          <w:rFonts w:asciiTheme="minorHAnsi" w:hAnsiTheme="minorHAnsi" w:cstheme="minorHAnsi"/>
          <w:b/>
        </w:rPr>
        <w:t xml:space="preserve">Critérios de medição: </w:t>
      </w:r>
      <w:r w:rsidRPr="00207CCF">
        <w:rPr>
          <w:rFonts w:asciiTheme="minorHAnsi" w:hAnsiTheme="minorHAnsi" w:cstheme="minorHAnsi"/>
        </w:rPr>
        <w:t>Utilizar a área construída em m².</w:t>
      </w:r>
    </w:p>
    <w:p w:rsidR="002E5B54" w:rsidRPr="00207CCF" w:rsidRDefault="002E5B54" w:rsidP="002E5B54">
      <w:pPr>
        <w:spacing w:line="240" w:lineRule="auto"/>
        <w:ind w:firstLine="0"/>
        <w:rPr>
          <w:rFonts w:asciiTheme="minorHAnsi" w:hAnsiTheme="minorHAnsi" w:cstheme="minorHAnsi"/>
          <w:b/>
        </w:rPr>
      </w:pPr>
    </w:p>
    <w:p w:rsidR="002E5B54" w:rsidRPr="00207CCF" w:rsidRDefault="002E5B54" w:rsidP="002E5B54">
      <w:pPr>
        <w:spacing w:line="240" w:lineRule="auto"/>
        <w:ind w:firstLine="0"/>
        <w:rPr>
          <w:rFonts w:asciiTheme="minorHAnsi" w:hAnsiTheme="minorHAnsi" w:cstheme="minorHAnsi"/>
          <w:b/>
        </w:rPr>
      </w:pPr>
      <w:r w:rsidRPr="00207CCF">
        <w:rPr>
          <w:rFonts w:asciiTheme="minorHAnsi" w:hAnsiTheme="minorHAnsi" w:cstheme="minorHAnsi"/>
          <w:b/>
        </w:rPr>
        <w:t xml:space="preserve">Equipamentos: </w:t>
      </w:r>
      <w:r w:rsidRPr="00207CCF">
        <w:rPr>
          <w:rFonts w:asciiTheme="minorHAnsi" w:hAnsiTheme="minorHAnsi" w:cstheme="minorHAnsi"/>
        </w:rPr>
        <w:t>Não foram considerados.</w:t>
      </w:r>
    </w:p>
    <w:p w:rsidR="002E5B54" w:rsidRPr="00207CCF" w:rsidRDefault="002E5B54" w:rsidP="002E5B54">
      <w:pPr>
        <w:spacing w:line="240" w:lineRule="auto"/>
        <w:ind w:firstLine="0"/>
        <w:rPr>
          <w:rFonts w:asciiTheme="minorHAnsi" w:hAnsiTheme="minorHAnsi" w:cstheme="minorHAnsi"/>
          <w:b/>
        </w:rPr>
      </w:pPr>
    </w:p>
    <w:p w:rsidR="002E5B54" w:rsidRPr="00207CCF" w:rsidRDefault="002E5B54" w:rsidP="002E5B54">
      <w:pPr>
        <w:spacing w:line="240" w:lineRule="auto"/>
        <w:ind w:firstLine="0"/>
        <w:rPr>
          <w:rFonts w:asciiTheme="minorHAnsi" w:hAnsiTheme="minorHAnsi" w:cstheme="minorHAnsi"/>
          <w:b/>
        </w:rPr>
      </w:pPr>
      <w:r w:rsidRPr="00207CCF">
        <w:rPr>
          <w:rFonts w:asciiTheme="minorHAnsi" w:hAnsiTheme="minorHAnsi" w:cstheme="minorHAnsi"/>
          <w:b/>
        </w:rPr>
        <w:t xml:space="preserve">Imagens de Referência: </w:t>
      </w:r>
    </w:p>
    <w:p w:rsidR="002E5B54" w:rsidRPr="00207CCF" w:rsidRDefault="002E5B54" w:rsidP="002E5B54">
      <w:pPr>
        <w:spacing w:line="240" w:lineRule="auto"/>
        <w:ind w:firstLine="0"/>
        <w:rPr>
          <w:rFonts w:asciiTheme="minorHAnsi" w:hAnsiTheme="minorHAnsi" w:cstheme="minorHAnsi"/>
          <w:b/>
        </w:rPr>
      </w:pPr>
    </w:p>
    <w:p w:rsidR="002E5B54" w:rsidRPr="00207CCF" w:rsidRDefault="002E5B54" w:rsidP="002E5B54">
      <w:pPr>
        <w:spacing w:line="240" w:lineRule="auto"/>
        <w:ind w:firstLine="0"/>
        <w:rPr>
          <w:rFonts w:asciiTheme="minorHAnsi" w:hAnsiTheme="minorHAnsi" w:cstheme="minorHAnsi"/>
          <w:b/>
        </w:rPr>
      </w:pPr>
    </w:p>
    <w:p w:rsidR="002E5B54" w:rsidRPr="00207CCF" w:rsidRDefault="002E5B54" w:rsidP="002E5B54">
      <w:pPr>
        <w:rPr>
          <w:highlight w:val="yellow"/>
        </w:rPr>
      </w:pPr>
      <w:r w:rsidRPr="00207CCF">
        <w:rPr>
          <w:rFonts w:asciiTheme="minorHAnsi" w:hAnsiTheme="minorHAnsi" w:cstheme="minorHAnsi"/>
          <w:b/>
          <w:noProof/>
        </w:rPr>
        <w:t xml:space="preserve">                 </w:t>
      </w:r>
      <w:r w:rsidRPr="00207CCF">
        <w:rPr>
          <w:rFonts w:asciiTheme="minorHAnsi" w:hAnsiTheme="minorHAnsi" w:cstheme="minorHAnsi"/>
          <w:b/>
          <w:noProof/>
        </w:rPr>
        <w:drawing>
          <wp:inline distT="0" distB="0" distL="0" distR="0" wp14:anchorId="761A1A48" wp14:editId="626F3E61">
            <wp:extent cx="2219325" cy="1603362"/>
            <wp:effectExtent l="0" t="0" r="0" b="0"/>
            <wp:docPr id="297" name="Imagem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33823" cy="1613836"/>
                    </a:xfrm>
                    <a:prstGeom prst="rect">
                      <a:avLst/>
                    </a:prstGeom>
                  </pic:spPr>
                </pic:pic>
              </a:graphicData>
            </a:graphic>
          </wp:inline>
        </w:drawing>
      </w:r>
      <w:r w:rsidRPr="00207CCF">
        <w:rPr>
          <w:rFonts w:asciiTheme="minorHAnsi" w:hAnsiTheme="minorHAnsi" w:cstheme="minorHAnsi"/>
          <w:b/>
        </w:rPr>
        <w:t xml:space="preserve">           </w:t>
      </w:r>
      <w:r w:rsidRPr="00207CCF">
        <w:rPr>
          <w:rFonts w:asciiTheme="minorHAnsi" w:hAnsiTheme="minorHAnsi" w:cstheme="minorHAnsi"/>
          <w:b/>
          <w:noProof/>
        </w:rPr>
        <w:t xml:space="preserve"> </w:t>
      </w:r>
    </w:p>
    <w:p w:rsidR="00CC4CD4" w:rsidRPr="00207CCF" w:rsidRDefault="00CC4CD4" w:rsidP="00CC4CD4">
      <w:pPr>
        <w:spacing w:line="240" w:lineRule="auto"/>
        <w:ind w:firstLine="0"/>
        <w:rPr>
          <w:rFonts w:asciiTheme="minorHAnsi" w:hAnsiTheme="minorHAnsi" w:cstheme="minorHAnsi"/>
        </w:rPr>
      </w:pPr>
      <w:r w:rsidRPr="00207CCF">
        <w:rPr>
          <w:rFonts w:asciiTheme="minorHAnsi" w:hAnsiTheme="minorHAnsi" w:cstheme="minorHAnsi"/>
          <w:noProof/>
        </w:rPr>
        <w:t xml:space="preserve">               </w:t>
      </w:r>
      <w:r w:rsidRPr="00207CCF">
        <w:rPr>
          <w:rFonts w:asciiTheme="minorHAnsi" w:hAnsiTheme="minorHAnsi" w:cstheme="minorHAnsi"/>
        </w:rPr>
        <w:t xml:space="preserve">        </w:t>
      </w:r>
    </w:p>
    <w:p w:rsidR="00CC4CD4" w:rsidRPr="00207CCF" w:rsidRDefault="00CC4CD4" w:rsidP="00CC4CD4">
      <w:pPr>
        <w:spacing w:line="240" w:lineRule="auto"/>
        <w:ind w:firstLine="0"/>
        <w:rPr>
          <w:rFonts w:asciiTheme="minorHAnsi" w:hAnsiTheme="minorHAnsi" w:cstheme="minorHAnsi"/>
        </w:rPr>
      </w:pPr>
    </w:p>
    <w:p w:rsidR="00CC4CD4" w:rsidRPr="00207CCF" w:rsidRDefault="00CC4CD4" w:rsidP="00CC4CD4">
      <w:pPr>
        <w:pStyle w:val="Ttulo3"/>
      </w:pPr>
      <w:r w:rsidRPr="00207CCF">
        <w:t>TAPUME COM TELHA METÁLICA. AF_05/2018 SINAPI 98459</w:t>
      </w:r>
    </w:p>
    <w:p w:rsidR="000C203B" w:rsidRPr="00207CCF" w:rsidRDefault="000C203B" w:rsidP="000C203B">
      <w:pPr>
        <w:ind w:firstLine="0"/>
        <w:rPr>
          <w:rFonts w:asciiTheme="minorHAnsi" w:hAnsiTheme="minorHAnsi" w:cstheme="minorHAnsi"/>
          <w:b/>
        </w:rPr>
      </w:pPr>
      <w:r w:rsidRPr="00207CCF">
        <w:rPr>
          <w:rFonts w:asciiTheme="minorHAnsi" w:hAnsiTheme="minorHAnsi" w:cstheme="minorHAnsi"/>
          <w:b/>
        </w:rPr>
        <w:t>Execução do serviço:</w:t>
      </w:r>
    </w:p>
    <w:p w:rsidR="000C203B" w:rsidRPr="00207CCF" w:rsidRDefault="000C203B" w:rsidP="000C203B">
      <w:pPr>
        <w:ind w:firstLine="0"/>
        <w:rPr>
          <w:rFonts w:asciiTheme="minorHAnsi" w:hAnsiTheme="minorHAnsi" w:cstheme="minorHAnsi"/>
          <w:b/>
        </w:rPr>
      </w:pPr>
    </w:p>
    <w:p w:rsidR="000C203B" w:rsidRPr="00207CCF" w:rsidRDefault="000C203B" w:rsidP="000C203B">
      <w:pPr>
        <w:ind w:firstLine="709"/>
        <w:rPr>
          <w:rFonts w:asciiTheme="minorHAnsi" w:hAnsiTheme="minorHAnsi" w:cstheme="minorHAnsi"/>
        </w:rPr>
      </w:pPr>
      <w:r w:rsidRPr="00207CCF">
        <w:rPr>
          <w:rFonts w:asciiTheme="minorHAnsi" w:hAnsiTheme="minorHAnsi" w:cstheme="minorHAnsi"/>
        </w:rPr>
        <w:t xml:space="preserve">Verifica-se a área dos tapumes a serem instalados; - Corta-se o comprimento necessário das peças; - Com a cavadeira faz-se a escavação no local onde será inserido o pontalete (peça de madeira); </w:t>
      </w:r>
      <w:proofErr w:type="gramStart"/>
      <w:r w:rsidRPr="00207CCF">
        <w:rPr>
          <w:rFonts w:asciiTheme="minorHAnsi" w:hAnsiTheme="minorHAnsi" w:cstheme="minorHAnsi"/>
        </w:rPr>
        <w:t>No</w:t>
      </w:r>
      <w:proofErr w:type="gramEnd"/>
      <w:r w:rsidRPr="00207CCF">
        <w:rPr>
          <w:rFonts w:asciiTheme="minorHAnsi" w:hAnsiTheme="minorHAnsi" w:cstheme="minorHAnsi"/>
        </w:rPr>
        <w:t xml:space="preserve"> solo, faz-se o </w:t>
      </w:r>
      <w:proofErr w:type="spellStart"/>
      <w:r w:rsidRPr="00207CCF">
        <w:rPr>
          <w:rFonts w:asciiTheme="minorHAnsi" w:hAnsiTheme="minorHAnsi" w:cstheme="minorHAnsi"/>
        </w:rPr>
        <w:t>chumbamento</w:t>
      </w:r>
      <w:proofErr w:type="spellEnd"/>
      <w:r w:rsidRPr="00207CCF">
        <w:rPr>
          <w:rFonts w:asciiTheme="minorHAnsi" w:hAnsiTheme="minorHAnsi" w:cstheme="minorHAnsi"/>
        </w:rPr>
        <w:t>, com concreto, dos pontaletes; Em seguida, são colocadas as telhas metálicas na posição horizontal para o fechamento do perímetro da obra.</w:t>
      </w:r>
    </w:p>
    <w:p w:rsidR="000C203B" w:rsidRPr="00207CCF" w:rsidRDefault="000C203B" w:rsidP="000C203B">
      <w:pPr>
        <w:ind w:firstLine="709"/>
        <w:rPr>
          <w:rFonts w:asciiTheme="minorHAnsi" w:hAnsiTheme="minorHAnsi" w:cstheme="minorHAnsi"/>
        </w:rPr>
      </w:pPr>
    </w:p>
    <w:p w:rsidR="000C203B" w:rsidRPr="00207CCF" w:rsidRDefault="000C203B" w:rsidP="000C203B">
      <w:pPr>
        <w:spacing w:line="240" w:lineRule="auto"/>
        <w:ind w:firstLine="0"/>
        <w:rPr>
          <w:rFonts w:asciiTheme="minorHAnsi" w:hAnsiTheme="minorHAnsi" w:cstheme="minorHAnsi"/>
          <w:b/>
        </w:rPr>
      </w:pPr>
      <w:r w:rsidRPr="00207CCF">
        <w:rPr>
          <w:rFonts w:asciiTheme="minorHAnsi" w:hAnsiTheme="minorHAnsi" w:cstheme="minorHAnsi"/>
          <w:b/>
        </w:rPr>
        <w:t>Materiais:</w:t>
      </w:r>
    </w:p>
    <w:p w:rsidR="000C203B" w:rsidRPr="00207CCF" w:rsidRDefault="000C203B" w:rsidP="000C203B">
      <w:pPr>
        <w:spacing w:line="240" w:lineRule="auto"/>
        <w:ind w:firstLine="0"/>
        <w:rPr>
          <w:rFonts w:asciiTheme="minorHAnsi" w:hAnsiTheme="minorHAnsi" w:cstheme="minorHAnsi"/>
          <w:b/>
        </w:rPr>
      </w:pPr>
    </w:p>
    <w:p w:rsidR="000C203B" w:rsidRPr="00207CCF" w:rsidRDefault="000C203B" w:rsidP="000C203B">
      <w:pPr>
        <w:spacing w:line="240" w:lineRule="auto"/>
        <w:ind w:firstLine="709"/>
        <w:rPr>
          <w:rFonts w:asciiTheme="minorHAnsi" w:hAnsiTheme="minorHAnsi" w:cstheme="minorHAnsi"/>
        </w:rPr>
      </w:pPr>
      <w:r w:rsidRPr="00207CCF">
        <w:rPr>
          <w:rFonts w:asciiTheme="minorHAnsi" w:hAnsiTheme="minorHAnsi" w:cstheme="minorHAnsi"/>
        </w:rPr>
        <w:t xml:space="preserve">Telha de aço zincado trapezoidal; - Peça de madeira não aparelhada 7,5 </w:t>
      </w:r>
      <w:proofErr w:type="gramStart"/>
      <w:r w:rsidRPr="00207CCF">
        <w:rPr>
          <w:rFonts w:asciiTheme="minorHAnsi" w:hAnsiTheme="minorHAnsi" w:cstheme="minorHAnsi"/>
        </w:rPr>
        <w:t>x</w:t>
      </w:r>
      <w:proofErr w:type="gramEnd"/>
      <w:r w:rsidRPr="00207CCF">
        <w:rPr>
          <w:rFonts w:asciiTheme="minorHAnsi" w:hAnsiTheme="minorHAnsi" w:cstheme="minorHAnsi"/>
        </w:rPr>
        <w:t xml:space="preserve"> 7,5 cm (pontalete), maçaranduba, angelim ou equivalente da região para montagem dos pilares; - Prego polido com cabeça 18 x 27; - Concreto magro para lastro com preparo manual.</w:t>
      </w:r>
    </w:p>
    <w:p w:rsidR="000C203B" w:rsidRPr="00207CCF" w:rsidRDefault="000C203B" w:rsidP="000C203B">
      <w:pPr>
        <w:spacing w:line="240" w:lineRule="auto"/>
        <w:ind w:firstLine="709"/>
        <w:rPr>
          <w:rFonts w:asciiTheme="minorHAnsi" w:hAnsiTheme="minorHAnsi" w:cstheme="minorHAnsi"/>
          <w:b/>
        </w:rPr>
      </w:pPr>
    </w:p>
    <w:p w:rsidR="000C203B" w:rsidRPr="00207CCF" w:rsidRDefault="000C203B" w:rsidP="000C203B">
      <w:pPr>
        <w:spacing w:line="240" w:lineRule="auto"/>
        <w:ind w:firstLine="0"/>
        <w:rPr>
          <w:rFonts w:asciiTheme="minorHAnsi" w:hAnsiTheme="minorHAnsi" w:cstheme="minorHAnsi"/>
        </w:rPr>
      </w:pPr>
      <w:r w:rsidRPr="00207CCF">
        <w:rPr>
          <w:rFonts w:asciiTheme="minorHAnsi" w:hAnsiTheme="minorHAnsi" w:cstheme="minorHAnsi"/>
          <w:b/>
        </w:rPr>
        <w:t xml:space="preserve">Critérios de medição: </w:t>
      </w:r>
      <w:r w:rsidRPr="00207CCF">
        <w:rPr>
          <w:rFonts w:asciiTheme="minorHAnsi" w:hAnsiTheme="minorHAnsi" w:cstheme="minorHAnsi"/>
        </w:rPr>
        <w:t>- Utilizar a área de tapume (parede) com telha metálica a ser instalado para proteção da edificação.</w:t>
      </w:r>
    </w:p>
    <w:p w:rsidR="000C203B" w:rsidRPr="00207CCF" w:rsidRDefault="000C203B" w:rsidP="000C203B">
      <w:pPr>
        <w:spacing w:line="240" w:lineRule="auto"/>
        <w:ind w:firstLine="0"/>
        <w:rPr>
          <w:rFonts w:asciiTheme="minorHAnsi" w:hAnsiTheme="minorHAnsi" w:cstheme="minorHAnsi"/>
          <w:b/>
        </w:rPr>
      </w:pPr>
    </w:p>
    <w:p w:rsidR="000C203B" w:rsidRPr="00207CCF" w:rsidRDefault="000C203B" w:rsidP="000C203B">
      <w:pPr>
        <w:spacing w:line="240" w:lineRule="auto"/>
        <w:ind w:firstLine="0"/>
        <w:rPr>
          <w:rFonts w:asciiTheme="minorHAnsi" w:hAnsiTheme="minorHAnsi" w:cstheme="minorHAnsi"/>
        </w:rPr>
      </w:pPr>
      <w:r w:rsidRPr="00207CCF">
        <w:rPr>
          <w:rFonts w:asciiTheme="minorHAnsi" w:hAnsiTheme="minorHAnsi" w:cstheme="minorHAnsi"/>
          <w:b/>
        </w:rPr>
        <w:t xml:space="preserve">Equipamentos: </w:t>
      </w:r>
      <w:r w:rsidRPr="00207CCF">
        <w:rPr>
          <w:rFonts w:asciiTheme="minorHAnsi" w:hAnsiTheme="minorHAnsi" w:cstheme="minorHAnsi"/>
        </w:rPr>
        <w:t>- Serra circular de bancada com motor elétrico, potência de 1600 W, para disco de diâmetro de 10” (250mm).</w:t>
      </w:r>
    </w:p>
    <w:p w:rsidR="000C203B" w:rsidRPr="00207CCF" w:rsidRDefault="000C203B" w:rsidP="000C203B">
      <w:pPr>
        <w:spacing w:line="240" w:lineRule="auto"/>
        <w:ind w:firstLine="0"/>
        <w:rPr>
          <w:rFonts w:asciiTheme="minorHAnsi" w:hAnsiTheme="minorHAnsi" w:cstheme="minorHAnsi"/>
          <w:b/>
        </w:rPr>
      </w:pPr>
    </w:p>
    <w:p w:rsidR="000C203B" w:rsidRPr="00207CCF" w:rsidRDefault="000C203B" w:rsidP="000C203B">
      <w:pPr>
        <w:spacing w:line="240" w:lineRule="auto"/>
        <w:ind w:firstLine="0"/>
        <w:rPr>
          <w:rFonts w:asciiTheme="minorHAnsi" w:hAnsiTheme="minorHAnsi" w:cstheme="minorHAnsi"/>
          <w:b/>
        </w:rPr>
      </w:pPr>
      <w:r w:rsidRPr="00207CCF">
        <w:rPr>
          <w:rFonts w:asciiTheme="minorHAnsi" w:hAnsiTheme="minorHAnsi" w:cstheme="minorHAnsi"/>
          <w:b/>
        </w:rPr>
        <w:t xml:space="preserve">Imagens de Referência: </w:t>
      </w:r>
    </w:p>
    <w:p w:rsidR="000C203B" w:rsidRPr="00207CCF" w:rsidRDefault="000C203B" w:rsidP="000C203B">
      <w:pPr>
        <w:spacing w:line="240" w:lineRule="auto"/>
        <w:ind w:firstLine="0"/>
        <w:rPr>
          <w:rFonts w:asciiTheme="minorHAnsi" w:hAnsiTheme="minorHAnsi" w:cstheme="minorHAnsi"/>
          <w:b/>
        </w:rPr>
      </w:pPr>
    </w:p>
    <w:p w:rsidR="000C203B" w:rsidRPr="00207CCF" w:rsidRDefault="000C203B" w:rsidP="000C203B">
      <w:pPr>
        <w:spacing w:line="240" w:lineRule="auto"/>
        <w:ind w:firstLine="0"/>
        <w:rPr>
          <w:rFonts w:asciiTheme="minorHAnsi" w:hAnsiTheme="minorHAnsi" w:cstheme="minorHAnsi"/>
          <w:b/>
        </w:rPr>
      </w:pPr>
      <w:r w:rsidRPr="00207CCF">
        <w:rPr>
          <w:rFonts w:asciiTheme="minorHAnsi" w:hAnsiTheme="minorHAnsi" w:cstheme="minorHAnsi"/>
          <w:b/>
          <w:noProof/>
        </w:rPr>
        <w:t xml:space="preserve">               </w:t>
      </w:r>
      <w:r w:rsidRPr="00207CCF">
        <w:rPr>
          <w:rFonts w:asciiTheme="minorHAnsi" w:hAnsiTheme="minorHAnsi" w:cstheme="minorHAnsi"/>
          <w:b/>
          <w:noProof/>
        </w:rPr>
        <w:drawing>
          <wp:inline distT="0" distB="0" distL="0" distR="0" wp14:anchorId="60B903C0" wp14:editId="34D1C7E6">
            <wp:extent cx="2181368" cy="1476375"/>
            <wp:effectExtent l="0" t="0" r="9525" b="0"/>
            <wp:docPr id="295" name="Imagem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13710" cy="1498265"/>
                    </a:xfrm>
                    <a:prstGeom prst="rect">
                      <a:avLst/>
                    </a:prstGeom>
                  </pic:spPr>
                </pic:pic>
              </a:graphicData>
            </a:graphic>
          </wp:inline>
        </w:drawing>
      </w:r>
      <w:r w:rsidRPr="00207CCF">
        <w:rPr>
          <w:rFonts w:asciiTheme="minorHAnsi" w:hAnsiTheme="minorHAnsi" w:cstheme="minorHAnsi"/>
          <w:b/>
        </w:rPr>
        <w:t xml:space="preserve">              </w:t>
      </w:r>
      <w:r w:rsidRPr="00207CCF">
        <w:rPr>
          <w:rFonts w:asciiTheme="minorHAnsi" w:hAnsiTheme="minorHAnsi" w:cstheme="minorHAnsi"/>
          <w:b/>
          <w:noProof/>
        </w:rPr>
        <w:drawing>
          <wp:inline distT="0" distB="0" distL="0" distR="0" wp14:anchorId="6EEE92A7" wp14:editId="517CF12D">
            <wp:extent cx="2303892" cy="1447800"/>
            <wp:effectExtent l="0" t="0" r="1270" b="0"/>
            <wp:docPr id="296" name="Imagem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28346" cy="1463167"/>
                    </a:xfrm>
                    <a:prstGeom prst="rect">
                      <a:avLst/>
                    </a:prstGeom>
                  </pic:spPr>
                </pic:pic>
              </a:graphicData>
            </a:graphic>
          </wp:inline>
        </w:drawing>
      </w:r>
    </w:p>
    <w:p w:rsidR="000C203B" w:rsidRPr="00207CCF" w:rsidRDefault="000C203B" w:rsidP="000C203B">
      <w:pPr>
        <w:ind w:firstLine="0"/>
        <w:rPr>
          <w:rFonts w:asciiTheme="minorHAnsi" w:hAnsiTheme="minorHAnsi" w:cstheme="minorHAnsi"/>
        </w:rPr>
      </w:pPr>
    </w:p>
    <w:p w:rsidR="000C203B" w:rsidRPr="00207CCF" w:rsidRDefault="000C203B" w:rsidP="000C203B"/>
    <w:p w:rsidR="00CC4CD4" w:rsidRPr="00207CCF" w:rsidRDefault="00CC4CD4" w:rsidP="00E77307">
      <w:pPr>
        <w:pStyle w:val="Ttulo3"/>
        <w:ind w:left="567" w:hanging="567"/>
      </w:pPr>
      <w:r w:rsidRPr="00207CCF">
        <w:t>PISO CIMENTADO, TRAÇO 1:3 (CIMENTO E AREIA), ACABAMENTO LISO, ESPESSURA 4,0 CM, PREPARO MECÂNICO DA ARGAMASSA. AF_09/2020 SINAPI 101749</w:t>
      </w:r>
    </w:p>
    <w:p w:rsidR="00CC4CD4" w:rsidRPr="00207CCF" w:rsidRDefault="00CC4CD4" w:rsidP="00CC4CD4">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CC4CD4" w:rsidRPr="00207CCF" w:rsidRDefault="00CC4CD4" w:rsidP="00CC4CD4">
      <w:pPr>
        <w:spacing w:line="240" w:lineRule="auto"/>
        <w:ind w:firstLine="0"/>
        <w:rPr>
          <w:rFonts w:asciiTheme="minorHAnsi" w:hAnsiTheme="minorHAnsi" w:cstheme="minorHAnsi"/>
          <w:b/>
        </w:rPr>
      </w:pPr>
    </w:p>
    <w:p w:rsidR="00CC4CD4" w:rsidRPr="00207CCF" w:rsidRDefault="00CC4CD4" w:rsidP="00CC4CD4">
      <w:pPr>
        <w:spacing w:line="240" w:lineRule="auto"/>
        <w:rPr>
          <w:rFonts w:asciiTheme="minorHAnsi" w:hAnsiTheme="minorHAnsi" w:cstheme="minorHAnsi"/>
        </w:rPr>
      </w:pPr>
      <w:r w:rsidRPr="00207CCF">
        <w:rPr>
          <w:rFonts w:asciiTheme="minorHAnsi" w:hAnsiTheme="minorHAnsi" w:cstheme="minorHAnsi"/>
        </w:rPr>
        <w:t xml:space="preserve">Sobre o </w:t>
      </w:r>
      <w:proofErr w:type="spellStart"/>
      <w:r w:rsidRPr="00207CCF">
        <w:rPr>
          <w:rFonts w:asciiTheme="minorHAnsi" w:hAnsiTheme="minorHAnsi" w:cstheme="minorHAnsi"/>
        </w:rPr>
        <w:t>contrapiso</w:t>
      </w:r>
      <w:proofErr w:type="spellEnd"/>
      <w:r w:rsidRPr="00207CCF">
        <w:rPr>
          <w:rFonts w:asciiTheme="minorHAnsi" w:hAnsiTheme="minorHAnsi" w:cstheme="minorHAnsi"/>
        </w:rPr>
        <w:t xml:space="preserve"> limpo e nivelado, definir os pontos de nível e assentar as juntas plásticas com a própria argamassa do piso; </w:t>
      </w:r>
      <w:proofErr w:type="gramStart"/>
      <w:r w:rsidRPr="00207CCF">
        <w:rPr>
          <w:rFonts w:asciiTheme="minorHAnsi" w:hAnsiTheme="minorHAnsi" w:cstheme="minorHAnsi"/>
        </w:rPr>
        <w:t>Lançar e espalhar</w:t>
      </w:r>
      <w:proofErr w:type="gramEnd"/>
      <w:r w:rsidRPr="00207CCF">
        <w:rPr>
          <w:rFonts w:asciiTheme="minorHAnsi" w:hAnsiTheme="minorHAnsi" w:cstheme="minorHAnsi"/>
        </w:rPr>
        <w:t xml:space="preserve"> a argamassa traço 1:3, procurando obter o máximo de adensamento contra a base; Nivelar com sarrafo e desempenar com desempenadeira de madeira, efetuar o polvilhamento de cimento e alisar com desempenadeira de aço, de modo a obter uma camada superficial de pasta de cimento de 1mm.</w:t>
      </w:r>
    </w:p>
    <w:p w:rsidR="00CC4CD4" w:rsidRPr="00207CCF" w:rsidRDefault="00CC4CD4" w:rsidP="00CC4CD4">
      <w:pPr>
        <w:spacing w:line="240" w:lineRule="auto"/>
        <w:rPr>
          <w:rFonts w:asciiTheme="minorHAnsi" w:hAnsiTheme="minorHAnsi" w:cstheme="minorHAnsi"/>
        </w:rPr>
      </w:pPr>
    </w:p>
    <w:p w:rsidR="00CC4CD4" w:rsidRPr="00207CCF" w:rsidRDefault="00CC4CD4" w:rsidP="00CC4CD4">
      <w:pPr>
        <w:spacing w:line="240" w:lineRule="auto"/>
        <w:ind w:firstLine="0"/>
        <w:rPr>
          <w:rFonts w:asciiTheme="minorHAnsi" w:hAnsiTheme="minorHAnsi" w:cstheme="minorHAnsi"/>
          <w:b/>
        </w:rPr>
      </w:pPr>
      <w:r w:rsidRPr="00207CCF">
        <w:rPr>
          <w:rFonts w:asciiTheme="minorHAnsi" w:hAnsiTheme="minorHAnsi" w:cstheme="minorHAnsi"/>
          <w:b/>
        </w:rPr>
        <w:t>Materiais:</w:t>
      </w:r>
    </w:p>
    <w:p w:rsidR="00CC4CD4" w:rsidRPr="00207CCF" w:rsidRDefault="00CC4CD4" w:rsidP="00CC4CD4">
      <w:pPr>
        <w:spacing w:line="240" w:lineRule="auto"/>
        <w:rPr>
          <w:rFonts w:asciiTheme="minorHAnsi" w:hAnsiTheme="minorHAnsi" w:cstheme="minorHAnsi"/>
        </w:rPr>
      </w:pPr>
      <w:r w:rsidRPr="00207CCF">
        <w:rPr>
          <w:rFonts w:asciiTheme="minorHAnsi" w:hAnsiTheme="minorHAnsi" w:cstheme="minorHAnsi"/>
        </w:rPr>
        <w:t>Argamassa de cimento e areia, traço 1:3, preparo mecânico com betoneira de 400 litros: material que compõe o piso. Junta plástica de dilatação para pisos: material que compõe o piso. Cimento Portland Composto CP II-32: material que compõe o piso.</w:t>
      </w:r>
    </w:p>
    <w:p w:rsidR="00CC4CD4" w:rsidRPr="00207CCF" w:rsidRDefault="00CC4CD4" w:rsidP="00CC4CD4">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CC4CD4" w:rsidRPr="00207CCF" w:rsidRDefault="00CC4CD4" w:rsidP="00CC4CD4">
      <w:pPr>
        <w:spacing w:line="240" w:lineRule="auto"/>
        <w:rPr>
          <w:rFonts w:asciiTheme="minorHAnsi" w:hAnsiTheme="minorHAnsi" w:cstheme="minorHAnsi"/>
        </w:rPr>
      </w:pPr>
      <w:r w:rsidRPr="00207CCF">
        <w:rPr>
          <w:rFonts w:asciiTheme="minorHAnsi" w:hAnsiTheme="minorHAnsi" w:cstheme="minorHAnsi"/>
        </w:rPr>
        <w:t>Quantificar a área real de execução do revestimento de piso instalado.</w:t>
      </w:r>
    </w:p>
    <w:p w:rsidR="00CC4CD4" w:rsidRPr="00207CCF" w:rsidRDefault="00CC4CD4" w:rsidP="00CC4CD4">
      <w:pPr>
        <w:spacing w:line="240" w:lineRule="auto"/>
        <w:rPr>
          <w:rFonts w:asciiTheme="minorHAnsi" w:hAnsiTheme="minorHAnsi" w:cstheme="minorHAnsi"/>
        </w:rPr>
      </w:pPr>
    </w:p>
    <w:p w:rsidR="00CC4CD4" w:rsidRPr="00207CCF" w:rsidRDefault="00CC4CD4" w:rsidP="00CC4CD4">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CC4CD4" w:rsidRPr="00207CCF" w:rsidRDefault="00CC4CD4" w:rsidP="00CC4CD4">
      <w:pPr>
        <w:spacing w:line="240" w:lineRule="auto"/>
        <w:rPr>
          <w:rFonts w:asciiTheme="minorHAnsi" w:hAnsiTheme="minorHAnsi" w:cstheme="minorHAnsi"/>
        </w:rPr>
      </w:pPr>
      <w:r w:rsidRPr="00207CCF">
        <w:rPr>
          <w:rFonts w:asciiTheme="minorHAnsi" w:hAnsiTheme="minorHAnsi" w:cstheme="minorHAnsi"/>
        </w:rPr>
        <w:t xml:space="preserve">Não se aplica. </w:t>
      </w:r>
    </w:p>
    <w:p w:rsidR="00CC4CD4" w:rsidRPr="00207CCF" w:rsidRDefault="00CC4CD4" w:rsidP="00CC4CD4">
      <w:pPr>
        <w:spacing w:line="240" w:lineRule="auto"/>
        <w:rPr>
          <w:rFonts w:asciiTheme="minorHAnsi" w:hAnsiTheme="minorHAnsi" w:cstheme="minorHAnsi"/>
        </w:rPr>
      </w:pPr>
    </w:p>
    <w:p w:rsidR="00CC4CD4" w:rsidRPr="00207CCF" w:rsidRDefault="00CC4CD4" w:rsidP="00CC4CD4">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CC4CD4" w:rsidRPr="00207CCF" w:rsidRDefault="00CC4CD4" w:rsidP="00CC4CD4">
      <w:pPr>
        <w:spacing w:line="240" w:lineRule="auto"/>
        <w:ind w:firstLine="0"/>
        <w:rPr>
          <w:rFonts w:asciiTheme="minorHAnsi" w:hAnsiTheme="minorHAnsi" w:cstheme="minorHAnsi"/>
          <w:b/>
        </w:rPr>
      </w:pPr>
    </w:p>
    <w:p w:rsidR="00CC4CD4" w:rsidRPr="00207CCF" w:rsidRDefault="00CC4CD4" w:rsidP="00CC4CD4">
      <w:r w:rsidRPr="00207CCF">
        <w:rPr>
          <w:rFonts w:asciiTheme="minorHAnsi" w:hAnsiTheme="minorHAnsi" w:cstheme="minorHAnsi"/>
          <w:b/>
          <w:noProof/>
        </w:rPr>
        <w:drawing>
          <wp:inline distT="0" distB="0" distL="0" distR="0" wp14:anchorId="413D2363" wp14:editId="61837736">
            <wp:extent cx="2226072" cy="1504950"/>
            <wp:effectExtent l="0" t="0" r="3175" b="0"/>
            <wp:docPr id="294" name="Imagem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42265" cy="1515897"/>
                    </a:xfrm>
                    <a:prstGeom prst="rect">
                      <a:avLst/>
                    </a:prstGeom>
                  </pic:spPr>
                </pic:pic>
              </a:graphicData>
            </a:graphic>
          </wp:inline>
        </w:drawing>
      </w:r>
      <w:r w:rsidRPr="00207CCF">
        <w:rPr>
          <w:rFonts w:asciiTheme="minorHAnsi" w:hAnsiTheme="minorHAnsi" w:cstheme="minorHAnsi"/>
          <w:b/>
          <w:noProof/>
        </w:rPr>
        <w:t xml:space="preserve">               </w:t>
      </w:r>
    </w:p>
    <w:p w:rsidR="00DD6067" w:rsidRPr="00207CCF" w:rsidRDefault="00DD6067" w:rsidP="00DD6067">
      <w:pPr>
        <w:pStyle w:val="Ttulo2"/>
        <w:tabs>
          <w:tab w:val="num" w:pos="426"/>
        </w:tabs>
        <w:rPr>
          <w:rFonts w:asciiTheme="minorHAnsi" w:hAnsiTheme="minorHAnsi" w:cstheme="minorHAnsi"/>
        </w:rPr>
      </w:pPr>
      <w:r w:rsidRPr="00207CCF">
        <w:rPr>
          <w:rFonts w:asciiTheme="minorHAnsi" w:hAnsiTheme="minorHAnsi" w:cstheme="minorHAnsi"/>
        </w:rPr>
        <w:t>REDE PROVISÓRIA DE ESGOTO</w:t>
      </w:r>
    </w:p>
    <w:p w:rsidR="00DD6067" w:rsidRPr="00207CCF" w:rsidRDefault="00DD6067" w:rsidP="00AB28AB">
      <w:pPr>
        <w:pStyle w:val="Ttulo3"/>
        <w:ind w:left="1418" w:hanging="992"/>
      </w:pPr>
      <w:r w:rsidRPr="00207CCF">
        <w:t>TUBO PVC, SERIE NORMAL, ESGOTO PREDIAL, DN 100 MM, FORNECIDO E INSTALADO EM RAMAL DE DESCARGA OU RAMAL DE ESGOTO SANITÁRIO. AF_08/2022 SINAPI 89714</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before="120" w:after="120" w:line="240" w:lineRule="auto"/>
        <w:ind w:firstLine="0"/>
        <w:rPr>
          <w:rFonts w:asciiTheme="minorHAnsi" w:hAnsiTheme="minorHAnsi" w:cstheme="minorHAnsi"/>
          <w:b/>
        </w:rPr>
      </w:pPr>
      <w:r w:rsidRPr="00207CCF">
        <w:rPr>
          <w:rFonts w:asciiTheme="minorHAnsi" w:hAnsiTheme="minorHAnsi" w:cstheme="minorHAnsi"/>
          <w:b/>
        </w:rPr>
        <w:t>Execução do serviço:</w:t>
      </w:r>
    </w:p>
    <w:p w:rsidR="00DD6067" w:rsidRPr="00207CCF" w:rsidRDefault="00DD6067" w:rsidP="00DD6067">
      <w:pPr>
        <w:spacing w:before="120" w:after="120" w:line="240" w:lineRule="auto"/>
        <w:ind w:firstLine="708"/>
        <w:rPr>
          <w:rFonts w:asciiTheme="minorHAnsi" w:hAnsiTheme="minorHAnsi" w:cstheme="minorHAnsi"/>
        </w:rPr>
      </w:pPr>
      <w:r w:rsidRPr="00207CCF">
        <w:rPr>
          <w:rFonts w:asciiTheme="minorHAnsi" w:hAnsiTheme="minorHAnsi" w:cstheme="minorHAnsi"/>
        </w:rPr>
        <w:t xml:space="preserve">Verificar o comprimento de tubulação do trecho a ser instalado, como indicado no projeto; </w:t>
      </w:r>
      <w:proofErr w:type="gramStart"/>
      <w:r w:rsidRPr="00207CCF">
        <w:rPr>
          <w:rFonts w:asciiTheme="minorHAnsi" w:hAnsiTheme="minorHAnsi" w:cstheme="minorHAnsi"/>
        </w:rPr>
        <w:t>Cortar</w:t>
      </w:r>
      <w:proofErr w:type="gramEnd"/>
      <w:r w:rsidRPr="00207CCF">
        <w:rPr>
          <w:rFonts w:asciiTheme="minorHAnsi" w:hAnsiTheme="minorHAnsi" w:cstheme="minorHAnsi"/>
        </w:rPr>
        <w:t xml:space="preserve"> o comprimento necessário da barra do tubo; Retirar as arestas que ficaram após o corte; Posicionar o tubo no local definido em projeto; As extremidades são deixadas livres para posterior conexão.</w:t>
      </w:r>
    </w:p>
    <w:p w:rsidR="00DD6067" w:rsidRPr="00207CCF" w:rsidRDefault="00DD6067" w:rsidP="00DD6067">
      <w:pPr>
        <w:spacing w:before="120" w:after="120" w:line="240" w:lineRule="auto"/>
        <w:ind w:firstLine="708"/>
        <w:rPr>
          <w:rFonts w:asciiTheme="minorHAnsi" w:hAnsiTheme="minorHAnsi" w:cstheme="minorHAnsi"/>
        </w:rPr>
      </w:pPr>
    </w:p>
    <w:p w:rsidR="00DD6067" w:rsidRPr="00207CCF" w:rsidRDefault="00DD6067" w:rsidP="00DD6067">
      <w:pPr>
        <w:spacing w:before="120" w:after="120" w:line="240" w:lineRule="auto"/>
        <w:ind w:firstLine="0"/>
        <w:rPr>
          <w:rFonts w:asciiTheme="minorHAnsi" w:hAnsiTheme="minorHAnsi" w:cstheme="minorHAnsi"/>
          <w:b/>
        </w:rPr>
      </w:pPr>
      <w:r w:rsidRPr="00207CCF">
        <w:rPr>
          <w:rFonts w:asciiTheme="minorHAnsi" w:hAnsiTheme="minorHAnsi" w:cstheme="minorHAnsi"/>
          <w:b/>
        </w:rPr>
        <w:t>Materiais:</w:t>
      </w:r>
    </w:p>
    <w:p w:rsidR="00DD6067" w:rsidRPr="00207CCF" w:rsidRDefault="00DD6067" w:rsidP="00DD6067">
      <w:pPr>
        <w:spacing w:line="240" w:lineRule="auto"/>
        <w:ind w:firstLine="708"/>
        <w:rPr>
          <w:rFonts w:asciiTheme="minorHAnsi" w:hAnsiTheme="minorHAnsi" w:cstheme="minorHAnsi"/>
        </w:rPr>
      </w:pPr>
      <w:r w:rsidRPr="00207CCF">
        <w:rPr>
          <w:rFonts w:asciiTheme="minorHAnsi" w:hAnsiTheme="minorHAnsi" w:cstheme="minorHAnsi"/>
        </w:rPr>
        <w:t xml:space="preserve">Tubo PVC 100 mm: conexão para esgoto </w:t>
      </w:r>
      <w:proofErr w:type="gramStart"/>
      <w:r w:rsidRPr="00207CCF">
        <w:rPr>
          <w:rFonts w:asciiTheme="minorHAnsi" w:hAnsiTheme="minorHAnsi" w:cstheme="minorHAnsi"/>
        </w:rPr>
        <w:t>predial;  Lixa</w:t>
      </w:r>
      <w:proofErr w:type="gramEnd"/>
      <w:r w:rsidRPr="00207CCF">
        <w:rPr>
          <w:rFonts w:asciiTheme="minorHAnsi" w:hAnsiTheme="minorHAnsi" w:cstheme="minorHAnsi"/>
        </w:rPr>
        <w:t xml:space="preserve"> </w:t>
      </w:r>
      <w:proofErr w:type="spellStart"/>
      <w:r w:rsidRPr="00207CCF">
        <w:rPr>
          <w:rFonts w:asciiTheme="minorHAnsi" w:hAnsiTheme="minorHAnsi" w:cstheme="minorHAnsi"/>
        </w:rPr>
        <w:t>dágua</w:t>
      </w:r>
      <w:proofErr w:type="spellEnd"/>
      <w:r w:rsidRPr="00207CCF">
        <w:rPr>
          <w:rFonts w:asciiTheme="minorHAnsi" w:hAnsiTheme="minorHAnsi" w:cstheme="minorHAnsi"/>
        </w:rPr>
        <w:t xml:space="preserve"> grão 100: utilizada para preparar a área de atuação do adesivo.  </w:t>
      </w:r>
    </w:p>
    <w:p w:rsidR="00DD6067" w:rsidRPr="00207CCF" w:rsidRDefault="00DD6067" w:rsidP="00DD6067">
      <w:pPr>
        <w:spacing w:line="240" w:lineRule="auto"/>
        <w:ind w:firstLine="708"/>
        <w:rPr>
          <w:rFonts w:asciiTheme="minorHAnsi" w:hAnsiTheme="minorHAnsi" w:cstheme="minorHAnsi"/>
        </w:rPr>
      </w:pPr>
    </w:p>
    <w:p w:rsidR="00DD6067" w:rsidRPr="00207CCF" w:rsidRDefault="00DD6067" w:rsidP="00DD6067">
      <w:pPr>
        <w:spacing w:before="120" w:after="120" w:line="240" w:lineRule="auto"/>
        <w:ind w:firstLine="0"/>
        <w:rPr>
          <w:rFonts w:asciiTheme="minorHAnsi" w:hAnsiTheme="minorHAnsi" w:cstheme="minorHAnsi"/>
          <w:b/>
        </w:rPr>
      </w:pPr>
      <w:r w:rsidRPr="00207CCF">
        <w:rPr>
          <w:rFonts w:asciiTheme="minorHAnsi" w:hAnsiTheme="minorHAnsi" w:cstheme="minorHAnsi"/>
          <w:b/>
        </w:rPr>
        <w:t>Critérios de medição:</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Quantificar por comprimento de tubo instalado.</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 xml:space="preserve">Tubo PVC 100 mm Tigre, Amanco ou outro produto equivalente técnico. </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Imagem de referência:</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before="120" w:after="120" w:line="240" w:lineRule="auto"/>
        <w:ind w:firstLine="708"/>
        <w:jc w:val="center"/>
        <w:rPr>
          <w:rFonts w:asciiTheme="minorHAnsi" w:hAnsiTheme="minorHAnsi" w:cstheme="minorHAnsi"/>
        </w:rPr>
      </w:pPr>
      <w:r w:rsidRPr="00207CCF">
        <w:rPr>
          <w:rFonts w:asciiTheme="minorHAnsi" w:hAnsiTheme="minorHAnsi" w:cstheme="minorHAnsi"/>
          <w:noProof/>
        </w:rPr>
        <w:drawing>
          <wp:inline distT="0" distB="0" distL="0" distR="0" wp14:anchorId="0B814230" wp14:editId="78D4F0AB">
            <wp:extent cx="1390650" cy="823265"/>
            <wp:effectExtent l="114300" t="114300" r="114300" b="148590"/>
            <wp:docPr id="137" name="Image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alphaModFix/>
                      <a:lum/>
                    </a:blip>
                    <a:stretch>
                      <a:fillRect/>
                    </a:stretch>
                  </pic:blipFill>
                  <pic:spPr>
                    <a:xfrm>
                      <a:off x="0" y="0"/>
                      <a:ext cx="1394131" cy="82532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ind w:firstLine="0"/>
        <w:rPr>
          <w:rFonts w:asciiTheme="minorHAnsi" w:hAnsiTheme="minorHAnsi" w:cstheme="minorHAnsi"/>
          <w:lang w:val="x-none"/>
        </w:rPr>
      </w:pPr>
    </w:p>
    <w:p w:rsidR="00DD6067" w:rsidRPr="00207CCF" w:rsidRDefault="00DD6067" w:rsidP="00AB28AB">
      <w:pPr>
        <w:pStyle w:val="Ttulo3"/>
        <w:ind w:left="709" w:hanging="709"/>
      </w:pPr>
      <w:r w:rsidRPr="00207CCF">
        <w:t>CAIXA DE GORDURA SIMPLES, CIRCULAR, EM CONCRETO PRÉ-MOLDADO, DIÂMETRO INTERNO = 0,4 M, ALTURA INTERNA = 0,4 M. AF_12/2020 SINAPI 98102</w:t>
      </w:r>
    </w:p>
    <w:p w:rsidR="00DD6067" w:rsidRPr="00207CCF" w:rsidRDefault="00DD6067" w:rsidP="00DD6067">
      <w:pPr>
        <w:ind w:firstLine="0"/>
        <w:rPr>
          <w:rFonts w:asciiTheme="minorHAnsi" w:eastAsia="Times New Roman" w:hAnsiTheme="minorHAnsi" w:cstheme="minorHAnsi"/>
        </w:rPr>
      </w:pPr>
    </w:p>
    <w:p w:rsidR="00DD6067" w:rsidRPr="00207CCF" w:rsidRDefault="00DD6067" w:rsidP="00DD6067">
      <w:pPr>
        <w:spacing w:before="120" w:after="120" w:line="240" w:lineRule="auto"/>
        <w:ind w:firstLine="0"/>
        <w:rPr>
          <w:rFonts w:asciiTheme="minorHAnsi" w:hAnsiTheme="minorHAnsi" w:cstheme="minorHAnsi"/>
          <w:b/>
        </w:rPr>
      </w:pPr>
      <w:r w:rsidRPr="00207CCF">
        <w:rPr>
          <w:rFonts w:asciiTheme="minorHAnsi" w:hAnsiTheme="minorHAnsi" w:cstheme="minorHAnsi"/>
          <w:b/>
        </w:rPr>
        <w:t>Execução do serviço:</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 xml:space="preserve">Após execução da escavação e, caso seja necessário, da contenção da cava, preparar o fundo com lastro de areia; </w:t>
      </w:r>
      <w:proofErr w:type="gramStart"/>
      <w:r w:rsidRPr="00207CCF">
        <w:rPr>
          <w:rFonts w:asciiTheme="minorHAnsi" w:hAnsiTheme="minorHAnsi" w:cstheme="minorHAnsi"/>
        </w:rPr>
        <w:t>Sobre</w:t>
      </w:r>
      <w:proofErr w:type="gramEnd"/>
      <w:r w:rsidRPr="00207CCF">
        <w:rPr>
          <w:rFonts w:asciiTheme="minorHAnsi" w:hAnsiTheme="minorHAnsi" w:cstheme="minorHAnsi"/>
        </w:rPr>
        <w:t xml:space="preserve"> o lastro de areia, posicionar a caixa pré-moldada conforme projeto; Por fim, colocar a tampa pré-moldada sobre a caixa.</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before="120" w:after="120" w:line="240" w:lineRule="auto"/>
        <w:ind w:firstLine="0"/>
        <w:rPr>
          <w:rFonts w:asciiTheme="minorHAnsi" w:hAnsiTheme="minorHAnsi" w:cstheme="minorHAnsi"/>
          <w:b/>
        </w:rPr>
      </w:pPr>
      <w:r w:rsidRPr="00207CCF">
        <w:rPr>
          <w:rFonts w:asciiTheme="minorHAnsi" w:hAnsiTheme="minorHAnsi" w:cstheme="minorHAnsi"/>
          <w:b/>
        </w:rPr>
        <w:t>Materiais:</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Lastro de vala com preparo de fundo: composição utilizada para execução de lastro de areia no fundo da cava; Caixa gordura simples em concreto pré-moldado, circular, com tampa, com diâmetro interno de 40 cm.</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before="120" w:after="120" w:line="240" w:lineRule="auto"/>
        <w:ind w:firstLine="0"/>
        <w:rPr>
          <w:rFonts w:asciiTheme="minorHAnsi" w:hAnsiTheme="minorHAnsi" w:cstheme="minorHAnsi"/>
          <w:b/>
        </w:rPr>
      </w:pPr>
      <w:r w:rsidRPr="00207CCF">
        <w:rPr>
          <w:rFonts w:asciiTheme="minorHAnsi" w:hAnsiTheme="minorHAnsi" w:cstheme="minorHAnsi"/>
          <w:b/>
        </w:rPr>
        <w:t>Critérios de medição:</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Quantificar as unidades por tipo de peça instalada.</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Caixa gordura simples Tigre, Amanco ou outro produto equivalente técnico.</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b/>
        </w:rPr>
        <w:t>Imagem de referência:</w:t>
      </w:r>
      <w:r w:rsidRPr="00207CCF">
        <w:rPr>
          <w:rFonts w:asciiTheme="minorHAnsi" w:hAnsiTheme="minorHAnsi" w:cstheme="minorHAnsi"/>
        </w:rPr>
        <w:t xml:space="preserve"> </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jc w:val="center"/>
        <w:rPr>
          <w:rFonts w:asciiTheme="minorHAnsi" w:hAnsiTheme="minorHAnsi" w:cstheme="minorHAnsi"/>
        </w:rPr>
      </w:pPr>
      <w:r w:rsidRPr="00207CCF">
        <w:rPr>
          <w:rFonts w:asciiTheme="minorHAnsi" w:hAnsiTheme="minorHAnsi" w:cstheme="minorHAnsi"/>
          <w:noProof/>
        </w:rPr>
        <w:drawing>
          <wp:inline distT="0" distB="0" distL="0" distR="0" wp14:anchorId="1C21CA08" wp14:editId="57505CC3">
            <wp:extent cx="1247775" cy="1205580"/>
            <wp:effectExtent l="114300" t="114300" r="142875" b="147320"/>
            <wp:docPr id="144" name="Imagem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lum/>
                      <a:alphaModFix/>
                    </a:blip>
                    <a:stretch>
                      <a:fillRect/>
                    </a:stretch>
                  </pic:blipFill>
                  <pic:spPr>
                    <a:xfrm>
                      <a:off x="0" y="0"/>
                      <a:ext cx="1251259" cy="120894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DD6067" w:rsidRPr="00207CCF" w:rsidRDefault="00DD6067" w:rsidP="00DD6067">
      <w:pPr>
        <w:spacing w:line="240" w:lineRule="auto"/>
        <w:jc w:val="center"/>
        <w:rPr>
          <w:rFonts w:asciiTheme="minorHAnsi" w:hAnsiTheme="minorHAnsi" w:cstheme="minorHAnsi"/>
        </w:rPr>
      </w:pPr>
    </w:p>
    <w:p w:rsidR="00DD6067" w:rsidRPr="00207CCF" w:rsidRDefault="00DD6067" w:rsidP="00DD6067">
      <w:pPr>
        <w:spacing w:line="240" w:lineRule="auto"/>
        <w:jc w:val="center"/>
        <w:rPr>
          <w:rFonts w:asciiTheme="minorHAnsi" w:hAnsiTheme="minorHAnsi" w:cstheme="minorHAnsi"/>
        </w:rPr>
      </w:pPr>
    </w:p>
    <w:p w:rsidR="00DD6067" w:rsidRPr="00207CCF" w:rsidRDefault="00DD6067" w:rsidP="00DD6067">
      <w:pPr>
        <w:ind w:firstLine="0"/>
        <w:rPr>
          <w:rFonts w:asciiTheme="minorHAnsi" w:eastAsia="Times New Roman" w:hAnsiTheme="minorHAnsi" w:cstheme="minorHAnsi"/>
        </w:rPr>
      </w:pPr>
    </w:p>
    <w:p w:rsidR="00DD6067" w:rsidRPr="00207CCF" w:rsidRDefault="00DD6067" w:rsidP="00AB28AB">
      <w:pPr>
        <w:pStyle w:val="Ttulo3"/>
        <w:ind w:left="567" w:hanging="567"/>
      </w:pPr>
      <w:r w:rsidRPr="00207CCF">
        <w:t>CAIXA ENTERRADA HIDRÁULICA RETANGULAR EM ALVENARIA COM TIJOLOS CERÂMICOS MACIÇOS, DIMENSÕES INTERNAS: 0,6X0,6X0,6 M PARA REDE DE ESGOTO.AF_12/2020 SINAPI 97902</w:t>
      </w:r>
    </w:p>
    <w:p w:rsidR="00DD6067" w:rsidRPr="00207CCF" w:rsidRDefault="00DD6067" w:rsidP="00DD6067">
      <w:pPr>
        <w:ind w:firstLine="0"/>
        <w:rPr>
          <w:rFonts w:asciiTheme="minorHAnsi" w:eastAsia="Times New Roman" w:hAnsiTheme="minorHAnsi" w:cstheme="minorHAnsi"/>
        </w:rPr>
      </w:pPr>
    </w:p>
    <w:p w:rsidR="00DD6067" w:rsidRPr="00207CCF" w:rsidRDefault="00DD6067" w:rsidP="00DD6067">
      <w:pPr>
        <w:ind w:firstLine="0"/>
        <w:rPr>
          <w:rFonts w:asciiTheme="minorHAnsi" w:hAnsiTheme="minorHAnsi" w:cstheme="minorHAnsi"/>
          <w:b/>
        </w:rPr>
      </w:pPr>
      <w:r w:rsidRPr="00207CCF">
        <w:rPr>
          <w:rFonts w:asciiTheme="minorHAnsi" w:hAnsiTheme="minorHAnsi" w:cstheme="minorHAnsi"/>
          <w:b/>
        </w:rPr>
        <w:t>Execução do serviço:</w:t>
      </w:r>
    </w:p>
    <w:p w:rsidR="00DD6067" w:rsidRPr="00207CCF" w:rsidRDefault="00DD6067" w:rsidP="00DD6067">
      <w:pPr>
        <w:ind w:firstLine="0"/>
        <w:rPr>
          <w:rFonts w:asciiTheme="minorHAnsi" w:hAnsiTheme="minorHAnsi" w:cstheme="minorHAnsi"/>
          <w:b/>
        </w:rPr>
      </w:pPr>
    </w:p>
    <w:p w:rsidR="00DD6067" w:rsidRPr="00207CCF" w:rsidRDefault="00DD6067" w:rsidP="00DD6067">
      <w:pPr>
        <w:ind w:firstLine="709"/>
        <w:rPr>
          <w:rFonts w:asciiTheme="minorHAnsi" w:hAnsiTheme="minorHAnsi" w:cstheme="minorHAnsi"/>
        </w:rPr>
      </w:pPr>
      <w:r w:rsidRPr="00207CCF">
        <w:rPr>
          <w:rFonts w:asciiTheme="minorHAnsi" w:hAnsiTheme="minorHAnsi" w:cstheme="minorHAnsi"/>
        </w:rPr>
        <w:t>Após execução da escavação e, caso seja necessário, da contenção da cava, preparar o fundo para a execução da caixa; - Sobre o fundo preparado, montar as fôrmas da laje de fundo da caixa e, em seguida, realizar a sua concretagem; - Sobre a laje de fundo, assentar os tijolos com argamassa aplicada com colher, atentando-se para o posicionamento dos tubos de entrada e de saída; - Concluída a alvenaria da caixa, revestir as paredes internamente com chapisco e reboco e externamente somente com chapisco. Sobre a laje de fundo, executar revestimento com argamassa para garantir o caimento necessário para o adequado escoamento dos efluentes.</w:t>
      </w:r>
    </w:p>
    <w:p w:rsidR="00DD6067" w:rsidRPr="00207CCF" w:rsidRDefault="00DD6067" w:rsidP="00DD6067">
      <w:pPr>
        <w:ind w:firstLine="709"/>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Materiais:</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 xml:space="preserve">Critérios de medição: </w:t>
      </w:r>
      <w:proofErr w:type="spellStart"/>
      <w:r w:rsidRPr="00207CCF">
        <w:rPr>
          <w:rFonts w:asciiTheme="minorHAnsi" w:hAnsiTheme="minorHAnsi" w:cstheme="minorHAnsi"/>
        </w:rPr>
        <w:t>Un</w:t>
      </w:r>
      <w:proofErr w:type="spellEnd"/>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Equipamentos:</w:t>
      </w:r>
    </w:p>
    <w:p w:rsidR="00DD6067" w:rsidRPr="00207CCF" w:rsidRDefault="00DD6067" w:rsidP="00DD6067">
      <w:pPr>
        <w:spacing w:line="240" w:lineRule="auto"/>
        <w:ind w:firstLine="709"/>
        <w:rPr>
          <w:rFonts w:asciiTheme="minorHAnsi" w:hAnsiTheme="minorHAnsi" w:cstheme="minorHAnsi"/>
        </w:rPr>
      </w:pPr>
      <w:r w:rsidRPr="00207CCF">
        <w:rPr>
          <w:rFonts w:asciiTheme="minorHAnsi" w:hAnsiTheme="minorHAnsi" w:cstheme="minorHAnsi"/>
        </w:rPr>
        <w:t xml:space="preserve">Retroescavadeira sobre rodas com carregadeira, tração 4x4, potência líq. 88 </w:t>
      </w:r>
      <w:proofErr w:type="spellStart"/>
      <w:r w:rsidRPr="00207CCF">
        <w:rPr>
          <w:rFonts w:asciiTheme="minorHAnsi" w:hAnsiTheme="minorHAnsi" w:cstheme="minorHAnsi"/>
        </w:rPr>
        <w:t>hp</w:t>
      </w:r>
      <w:proofErr w:type="spellEnd"/>
      <w:r w:rsidRPr="00207CCF">
        <w:rPr>
          <w:rFonts w:asciiTheme="minorHAnsi" w:hAnsiTheme="minorHAnsi" w:cstheme="minorHAnsi"/>
        </w:rPr>
        <w:t xml:space="preserve">, caçamba </w:t>
      </w:r>
      <w:proofErr w:type="spellStart"/>
      <w:r w:rsidRPr="00207CCF">
        <w:rPr>
          <w:rFonts w:asciiTheme="minorHAnsi" w:hAnsiTheme="minorHAnsi" w:cstheme="minorHAnsi"/>
        </w:rPr>
        <w:t>carreg</w:t>
      </w:r>
      <w:proofErr w:type="spellEnd"/>
      <w:r w:rsidRPr="00207CCF">
        <w:rPr>
          <w:rFonts w:asciiTheme="minorHAnsi" w:hAnsiTheme="minorHAnsi" w:cstheme="minorHAnsi"/>
        </w:rPr>
        <w:t>. cap. mín. 1 m3, caçamba retro cap. 0,26 m3, peso operacional mín. 6.674 kg, profundidade escavação máx. 4,37 m.</w:t>
      </w:r>
    </w:p>
    <w:p w:rsidR="00DD6067" w:rsidRPr="00207CCF" w:rsidRDefault="00DD6067" w:rsidP="00DD6067">
      <w:pPr>
        <w:spacing w:line="240" w:lineRule="auto"/>
        <w:ind w:firstLine="709"/>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 xml:space="preserve">Imagens de Referência: </w:t>
      </w:r>
      <w:r w:rsidRPr="00207CCF">
        <w:rPr>
          <w:rFonts w:asciiTheme="minorHAnsi" w:hAnsiTheme="minorHAnsi" w:cstheme="minorHAnsi"/>
        </w:rPr>
        <w:t>NA</w:t>
      </w:r>
    </w:p>
    <w:p w:rsidR="00DD6067" w:rsidRPr="00207CCF" w:rsidRDefault="00DD6067" w:rsidP="00DD6067">
      <w:pPr>
        <w:ind w:firstLine="0"/>
        <w:rPr>
          <w:rFonts w:asciiTheme="minorHAnsi" w:eastAsia="Times New Roman" w:hAnsiTheme="minorHAnsi" w:cstheme="minorHAnsi"/>
        </w:rPr>
      </w:pPr>
    </w:p>
    <w:p w:rsidR="00DD6067" w:rsidRPr="00207CCF" w:rsidRDefault="00DD6067" w:rsidP="00DD6067">
      <w:pPr>
        <w:ind w:firstLine="0"/>
        <w:rPr>
          <w:rFonts w:asciiTheme="minorHAnsi" w:eastAsia="Times New Roman" w:hAnsiTheme="minorHAnsi" w:cstheme="minorHAnsi"/>
        </w:rPr>
      </w:pPr>
    </w:p>
    <w:p w:rsidR="00DD6067" w:rsidRPr="00207CCF" w:rsidRDefault="00DD6067" w:rsidP="004247CA">
      <w:pPr>
        <w:pStyle w:val="Ttulo3"/>
        <w:ind w:left="567" w:hanging="567"/>
        <w:rPr>
          <w:rFonts w:eastAsia="Times New Roman"/>
        </w:rPr>
      </w:pPr>
      <w:r w:rsidRPr="00207CCF">
        <w:rPr>
          <w:rFonts w:eastAsia="Times New Roman"/>
        </w:rPr>
        <w:t xml:space="preserve">ESCAVAÇÃO </w:t>
      </w:r>
      <w:r w:rsidRPr="00207CCF">
        <w:t>MANUAL</w:t>
      </w:r>
      <w:r w:rsidRPr="00207CCF">
        <w:rPr>
          <w:rFonts w:eastAsia="Times New Roman"/>
        </w:rPr>
        <w:t xml:space="preserve"> DE VALA COM PROFUNDIDADE MENOR OU IGUAL A 1,30 M. AF_02/2021 – SINAPI 93358</w:t>
      </w:r>
    </w:p>
    <w:p w:rsidR="00DD6067" w:rsidRPr="00207CCF" w:rsidRDefault="00DD6067" w:rsidP="00DD6067">
      <w:pPr>
        <w:ind w:firstLine="0"/>
        <w:rPr>
          <w:rFonts w:asciiTheme="minorHAnsi" w:eastAsia="Times New Roman" w:hAnsiTheme="minorHAnsi" w:cstheme="minorHAnsi"/>
        </w:rPr>
      </w:pPr>
    </w:p>
    <w:p w:rsidR="00DD6067" w:rsidRPr="00207CCF" w:rsidRDefault="00DD6067" w:rsidP="00DD6067">
      <w:pPr>
        <w:ind w:firstLine="0"/>
        <w:rPr>
          <w:rFonts w:asciiTheme="minorHAnsi" w:hAnsiTheme="minorHAnsi" w:cstheme="minorHAnsi"/>
          <w:b/>
        </w:rPr>
      </w:pPr>
      <w:r w:rsidRPr="00207CCF">
        <w:rPr>
          <w:rFonts w:asciiTheme="minorHAnsi" w:hAnsiTheme="minorHAnsi" w:cstheme="minorHAnsi"/>
          <w:b/>
        </w:rPr>
        <w:t>Execução do serviço:</w:t>
      </w:r>
    </w:p>
    <w:p w:rsidR="00DD6067" w:rsidRPr="00207CCF" w:rsidRDefault="00DD6067" w:rsidP="00DD6067">
      <w:pPr>
        <w:ind w:firstLine="0"/>
        <w:rPr>
          <w:rFonts w:asciiTheme="minorHAnsi" w:eastAsia="Times New Roman" w:hAnsiTheme="minorHAnsi" w:cstheme="minorHAnsi"/>
        </w:rPr>
      </w:pPr>
    </w:p>
    <w:p w:rsidR="00DD6067" w:rsidRPr="00207CCF" w:rsidRDefault="00DD6067" w:rsidP="00DD6067">
      <w:pPr>
        <w:ind w:firstLine="709"/>
        <w:rPr>
          <w:rFonts w:asciiTheme="minorHAnsi" w:hAnsiTheme="minorHAnsi" w:cstheme="minorHAnsi"/>
        </w:rPr>
      </w:pPr>
      <w:r w:rsidRPr="00207CCF">
        <w:rPr>
          <w:rFonts w:asciiTheme="minorHAnsi" w:hAnsiTheme="minorHAnsi" w:cstheme="minorHAnsi"/>
        </w:rPr>
        <w:t xml:space="preserve">Escavar a vala de acordo com o projeto de engenharia; A escavação deve atender às exigências da NR 18. Escavação mecanizada de vala com prof. até 1,3 m (média entre montante e jusante/uma composição por trecho), com escavadeira hidráulica (0,8 m3/111 </w:t>
      </w:r>
      <w:proofErr w:type="spellStart"/>
      <w:r w:rsidRPr="00207CCF">
        <w:rPr>
          <w:rFonts w:asciiTheme="minorHAnsi" w:hAnsiTheme="minorHAnsi" w:cstheme="minorHAnsi"/>
        </w:rPr>
        <w:t>hp</w:t>
      </w:r>
      <w:proofErr w:type="spellEnd"/>
      <w:r w:rsidRPr="00207CCF">
        <w:rPr>
          <w:rFonts w:asciiTheme="minorHAnsi" w:hAnsiTheme="minorHAnsi" w:cstheme="minorHAnsi"/>
        </w:rPr>
        <w:t xml:space="preserve">), larg. </w:t>
      </w:r>
      <w:proofErr w:type="gramStart"/>
      <w:r w:rsidRPr="00207CCF">
        <w:rPr>
          <w:rFonts w:asciiTheme="minorHAnsi" w:hAnsiTheme="minorHAnsi" w:cstheme="minorHAnsi"/>
        </w:rPr>
        <w:t>menor</w:t>
      </w:r>
      <w:proofErr w:type="gramEnd"/>
      <w:r w:rsidRPr="00207CCF">
        <w:rPr>
          <w:rFonts w:asciiTheme="minorHAnsi" w:hAnsiTheme="minorHAnsi" w:cstheme="minorHAnsi"/>
        </w:rPr>
        <w:t xml:space="preserve"> que 1,3 m, em solo de 1a categoria, em locais com alto nível de interferência.</w:t>
      </w:r>
    </w:p>
    <w:p w:rsidR="00DD6067" w:rsidRPr="00207CCF" w:rsidRDefault="00DD6067" w:rsidP="00DD6067">
      <w:pPr>
        <w:ind w:firstLine="709"/>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 xml:space="preserve">Materiais: </w:t>
      </w:r>
      <w:r w:rsidRPr="00207CCF">
        <w:rPr>
          <w:rFonts w:asciiTheme="minorHAnsi" w:hAnsiTheme="minorHAnsi" w:cstheme="minorHAnsi"/>
        </w:rPr>
        <w:t>Solo.</w:t>
      </w:r>
    </w:p>
    <w:p w:rsidR="00DD6067" w:rsidRPr="00207CCF" w:rsidRDefault="00DD6067" w:rsidP="00DD6067">
      <w:pPr>
        <w:spacing w:line="240" w:lineRule="auto"/>
        <w:ind w:firstLine="0"/>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 xml:space="preserve">Critérios de medição: </w:t>
      </w:r>
      <w:r w:rsidRPr="00207CCF">
        <w:rPr>
          <w:rFonts w:asciiTheme="minorHAnsi" w:hAnsiTheme="minorHAnsi" w:cstheme="minorHAnsi"/>
        </w:rPr>
        <w:t xml:space="preserve">Quantitativos especificados </w:t>
      </w:r>
      <w:proofErr w:type="gramStart"/>
      <w:r w:rsidRPr="00207CCF">
        <w:rPr>
          <w:rFonts w:asciiTheme="minorHAnsi" w:hAnsiTheme="minorHAnsi" w:cstheme="minorHAnsi"/>
        </w:rPr>
        <w:t>no  projeto</w:t>
      </w:r>
      <w:proofErr w:type="gramEnd"/>
      <w:r w:rsidRPr="00207CCF">
        <w:rPr>
          <w:rFonts w:asciiTheme="minorHAnsi" w:hAnsiTheme="minorHAnsi" w:cstheme="minorHAnsi"/>
        </w:rPr>
        <w:t xml:space="preserve"> em M³</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 xml:space="preserve">Equipamentos: </w:t>
      </w:r>
      <w:r w:rsidRPr="00207CCF">
        <w:rPr>
          <w:rFonts w:asciiTheme="minorHAnsi" w:hAnsiTheme="minorHAnsi" w:cstheme="minorHAnsi"/>
        </w:rPr>
        <w:t>Escavadeira Hidráulica sobre esteiras com capacidade da caçamba de 0,80 m³, peso operacional de 17 toneladas e potência bruta de 111 HP.</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 xml:space="preserve">Imagens de Referência: </w:t>
      </w:r>
      <w:r w:rsidRPr="00207CCF">
        <w:rPr>
          <w:rFonts w:asciiTheme="minorHAnsi" w:hAnsiTheme="minorHAnsi" w:cstheme="minorHAnsi"/>
        </w:rPr>
        <w:t>NA</w:t>
      </w:r>
    </w:p>
    <w:p w:rsidR="00DD6067" w:rsidRPr="00207CCF" w:rsidRDefault="00DD6067" w:rsidP="00DD6067">
      <w:pPr>
        <w:ind w:firstLine="0"/>
        <w:rPr>
          <w:rFonts w:asciiTheme="minorHAnsi" w:hAnsiTheme="minorHAnsi" w:cstheme="minorHAnsi"/>
        </w:rPr>
      </w:pPr>
    </w:p>
    <w:p w:rsidR="00DD6067" w:rsidRPr="00207CCF" w:rsidRDefault="00DD6067" w:rsidP="00673AD7">
      <w:pPr>
        <w:pStyle w:val="Ttulo3"/>
        <w:rPr>
          <w:rFonts w:eastAsia="Times New Roman"/>
        </w:rPr>
      </w:pPr>
      <w:r w:rsidRPr="00207CCF">
        <w:rPr>
          <w:rFonts w:eastAsia="Times New Roman"/>
        </w:rPr>
        <w:t xml:space="preserve">REATERRO </w:t>
      </w:r>
      <w:proofErr w:type="gramStart"/>
      <w:r w:rsidRPr="00207CCF">
        <w:rPr>
          <w:rFonts w:eastAsia="Times New Roman"/>
        </w:rPr>
        <w:t>MANUAL  DE</w:t>
      </w:r>
      <w:proofErr w:type="gramEnd"/>
      <w:r w:rsidRPr="00207CCF">
        <w:rPr>
          <w:rFonts w:eastAsia="Times New Roman"/>
        </w:rPr>
        <w:t xml:space="preserve"> VALAS, COMPACTAÇÃO MECANIZADA. AF-04/2016 SINAPI  93382</w:t>
      </w:r>
    </w:p>
    <w:p w:rsidR="00DD6067" w:rsidRPr="00207CCF" w:rsidRDefault="00DD6067" w:rsidP="00DD6067">
      <w:pPr>
        <w:ind w:firstLine="0"/>
        <w:rPr>
          <w:rFonts w:asciiTheme="minorHAnsi" w:eastAsia="Times New Roman" w:hAnsiTheme="minorHAnsi" w:cstheme="minorHAnsi"/>
        </w:rPr>
      </w:pPr>
    </w:p>
    <w:p w:rsidR="00DD6067" w:rsidRPr="00207CCF" w:rsidRDefault="00DD6067" w:rsidP="00DD6067">
      <w:pPr>
        <w:ind w:firstLine="0"/>
        <w:rPr>
          <w:rFonts w:asciiTheme="minorHAnsi" w:hAnsiTheme="minorHAnsi" w:cstheme="minorHAnsi"/>
          <w:b/>
        </w:rPr>
      </w:pPr>
      <w:r w:rsidRPr="00207CCF">
        <w:rPr>
          <w:rFonts w:asciiTheme="minorHAnsi" w:hAnsiTheme="minorHAnsi" w:cstheme="minorHAnsi"/>
          <w:b/>
        </w:rPr>
        <w:t>Execução do serviço:</w:t>
      </w:r>
    </w:p>
    <w:p w:rsidR="00DD6067" w:rsidRPr="00207CCF" w:rsidRDefault="00DD6067" w:rsidP="00DD6067">
      <w:pPr>
        <w:ind w:firstLine="709"/>
        <w:rPr>
          <w:rFonts w:asciiTheme="minorHAnsi" w:hAnsiTheme="minorHAnsi" w:cstheme="minorHAnsi"/>
        </w:rPr>
      </w:pPr>
      <w:proofErr w:type="spellStart"/>
      <w:r w:rsidRPr="00207CCF">
        <w:rPr>
          <w:rFonts w:asciiTheme="minorHAnsi" w:hAnsiTheme="minorHAnsi" w:cstheme="minorHAnsi"/>
        </w:rPr>
        <w:t>Reaterro</w:t>
      </w:r>
      <w:proofErr w:type="spellEnd"/>
      <w:r w:rsidRPr="00207CCF">
        <w:rPr>
          <w:rFonts w:asciiTheme="minorHAnsi" w:hAnsiTheme="minorHAnsi" w:cstheme="minorHAnsi"/>
        </w:rPr>
        <w:t xml:space="preserve"> mecanizado de vala com retroescavadeira em solo (sem substituição) de 1ª categoria em locais com baixo nível de interferência, </w:t>
      </w:r>
    </w:p>
    <w:p w:rsidR="00DD6067" w:rsidRPr="00207CCF" w:rsidRDefault="00DD6067" w:rsidP="00DD6067">
      <w:pPr>
        <w:ind w:firstLine="709"/>
        <w:rPr>
          <w:rFonts w:asciiTheme="minorHAnsi" w:hAnsiTheme="minorHAnsi" w:cstheme="minorHAnsi"/>
          <w:shd w:val="clear" w:color="auto" w:fill="FFFFFF"/>
        </w:rPr>
      </w:pPr>
      <w:r w:rsidRPr="00207CCF">
        <w:rPr>
          <w:rFonts w:asciiTheme="minorHAnsi" w:hAnsiTheme="minorHAnsi" w:cstheme="minorHAnsi"/>
        </w:rPr>
        <w:t xml:space="preserve">Inicia-se, quando necessário, com a umidificação do solo afim de atingir o teor umidade ótima de compactação prevista em projeto. </w:t>
      </w:r>
      <w:proofErr w:type="gramStart"/>
      <w:r w:rsidRPr="00207CCF">
        <w:rPr>
          <w:rFonts w:asciiTheme="minorHAnsi" w:hAnsiTheme="minorHAnsi" w:cstheme="minorHAnsi"/>
        </w:rPr>
        <w:t>• Executa-se</w:t>
      </w:r>
      <w:proofErr w:type="gramEnd"/>
      <w:r w:rsidRPr="00207CCF">
        <w:rPr>
          <w:rFonts w:asciiTheme="minorHAnsi" w:hAnsiTheme="minorHAnsi" w:cstheme="minorHAnsi"/>
        </w:rPr>
        <w:t xml:space="preserve"> o </w:t>
      </w:r>
      <w:proofErr w:type="spellStart"/>
      <w:r w:rsidRPr="00207CCF">
        <w:rPr>
          <w:rFonts w:asciiTheme="minorHAnsi" w:hAnsiTheme="minorHAnsi" w:cstheme="minorHAnsi"/>
        </w:rPr>
        <w:t>reaterro</w:t>
      </w:r>
      <w:proofErr w:type="spellEnd"/>
      <w:r w:rsidRPr="00207CCF">
        <w:rPr>
          <w:rFonts w:asciiTheme="minorHAnsi" w:hAnsiTheme="minorHAnsi" w:cstheme="minorHAnsi"/>
        </w:rPr>
        <w:t xml:space="preserve"> lateral, região que recobre o tubo, atendendo as especificações de projeto e garantindo que a tubulação enterrada fique continuamente apoiada no fundo da vala sobre o berço de assentamento. </w:t>
      </w:r>
      <w:proofErr w:type="gramStart"/>
      <w:r w:rsidRPr="00207CCF">
        <w:rPr>
          <w:rFonts w:asciiTheme="minorHAnsi" w:hAnsiTheme="minorHAnsi" w:cstheme="minorHAnsi"/>
        </w:rPr>
        <w:t>• Prossegue-se</w:t>
      </w:r>
      <w:proofErr w:type="gramEnd"/>
      <w:r w:rsidRPr="00207CCF">
        <w:rPr>
          <w:rFonts w:asciiTheme="minorHAnsi" w:hAnsiTheme="minorHAnsi" w:cstheme="minorHAnsi"/>
        </w:rPr>
        <w:t xml:space="preserve"> com o </w:t>
      </w:r>
      <w:proofErr w:type="spellStart"/>
      <w:r w:rsidRPr="00207CCF">
        <w:rPr>
          <w:rFonts w:asciiTheme="minorHAnsi" w:hAnsiTheme="minorHAnsi" w:cstheme="minorHAnsi"/>
        </w:rPr>
        <w:t>reaterro</w:t>
      </w:r>
      <w:proofErr w:type="spellEnd"/>
      <w:r w:rsidRPr="00207CCF">
        <w:rPr>
          <w:rFonts w:asciiTheme="minorHAnsi" w:hAnsiTheme="minorHAnsi" w:cstheme="minorHAnsi"/>
        </w:rPr>
        <w:t xml:space="preserve"> superior, região com 30 cm de altura sobre a geratriz superior da tubulação, nas partes compreendidas entre o plano vertical tangente a tubulação e a parede da vala. O trecho por cima do tubo não é compactado para evitar deformações ou quebras. </w:t>
      </w:r>
      <w:proofErr w:type="gramStart"/>
      <w:r w:rsidRPr="00207CCF">
        <w:rPr>
          <w:rFonts w:asciiTheme="minorHAnsi" w:hAnsiTheme="minorHAnsi" w:cstheme="minorHAnsi"/>
        </w:rPr>
        <w:t>• Terminada</w:t>
      </w:r>
      <w:proofErr w:type="gramEnd"/>
      <w:r w:rsidRPr="00207CCF">
        <w:rPr>
          <w:rFonts w:asciiTheme="minorHAnsi" w:hAnsiTheme="minorHAnsi" w:cstheme="minorHAnsi"/>
        </w:rPr>
        <w:t xml:space="preserve"> a fase anterior é feito o </w:t>
      </w:r>
      <w:proofErr w:type="spellStart"/>
      <w:r w:rsidRPr="00207CCF">
        <w:rPr>
          <w:rFonts w:asciiTheme="minorHAnsi" w:hAnsiTheme="minorHAnsi" w:cstheme="minorHAnsi"/>
        </w:rPr>
        <w:t>reaterro</w:t>
      </w:r>
      <w:proofErr w:type="spellEnd"/>
      <w:r w:rsidRPr="00207CCF">
        <w:rPr>
          <w:rFonts w:asciiTheme="minorHAnsi" w:hAnsiTheme="minorHAnsi" w:cstheme="minorHAnsi"/>
        </w:rPr>
        <w:t xml:space="preserve"> final, região acima do </w:t>
      </w:r>
      <w:proofErr w:type="spellStart"/>
      <w:r w:rsidRPr="00207CCF">
        <w:rPr>
          <w:rFonts w:asciiTheme="minorHAnsi" w:hAnsiTheme="minorHAnsi" w:cstheme="minorHAnsi"/>
        </w:rPr>
        <w:t>reaterro</w:t>
      </w:r>
      <w:proofErr w:type="spellEnd"/>
      <w:r w:rsidRPr="00207CCF">
        <w:rPr>
          <w:rFonts w:asciiTheme="minorHAnsi" w:hAnsiTheme="minorHAnsi" w:cstheme="minorHAnsi"/>
        </w:rPr>
        <w:t xml:space="preserve"> superior até a superfície do terreno ou cota de projeto. Esta etapa deve ser feita em camadas sucessivas e compactadas de tal modo a obter o mesmo estado do terreno das laterais da vala. SINAPI - Cadernos Técnicos de Composições para </w:t>
      </w:r>
      <w:proofErr w:type="spellStart"/>
      <w:r w:rsidRPr="00207CCF">
        <w:rPr>
          <w:rFonts w:asciiTheme="minorHAnsi" w:hAnsiTheme="minorHAnsi" w:cstheme="minorHAnsi"/>
        </w:rPr>
        <w:t>Reaterro</w:t>
      </w:r>
      <w:proofErr w:type="spellEnd"/>
      <w:r w:rsidRPr="00207CCF">
        <w:rPr>
          <w:rFonts w:asciiTheme="minorHAnsi" w:hAnsiTheme="minorHAnsi" w:cstheme="minorHAnsi"/>
        </w:rPr>
        <w:t xml:space="preserve"> de Valas – Lote 3 Página | 97 </w:t>
      </w:r>
      <w:proofErr w:type="gramStart"/>
      <w:r w:rsidRPr="00207CCF">
        <w:rPr>
          <w:rFonts w:asciiTheme="minorHAnsi" w:hAnsiTheme="minorHAnsi" w:cstheme="minorHAnsi"/>
        </w:rPr>
        <w:t>• No</w:t>
      </w:r>
      <w:proofErr w:type="gramEnd"/>
      <w:r w:rsidRPr="00207CCF">
        <w:rPr>
          <w:rFonts w:asciiTheme="minorHAnsi" w:hAnsiTheme="minorHAnsi" w:cstheme="minorHAnsi"/>
        </w:rPr>
        <w:t xml:space="preserve"> caso de existir escoramento da vala a mesma deve ser retirada simultaneamente as etapas do </w:t>
      </w:r>
      <w:proofErr w:type="spellStart"/>
      <w:r w:rsidRPr="00207CCF">
        <w:rPr>
          <w:rFonts w:asciiTheme="minorHAnsi" w:hAnsiTheme="minorHAnsi" w:cstheme="minorHAnsi"/>
        </w:rPr>
        <w:t>reaterro</w:t>
      </w:r>
      <w:proofErr w:type="spellEnd"/>
      <w:r w:rsidRPr="00207CCF">
        <w:rPr>
          <w:rFonts w:asciiTheme="minorHAnsi" w:hAnsiTheme="minorHAnsi" w:cstheme="minorHAnsi"/>
        </w:rPr>
        <w:t xml:space="preserve"> garantindo assim o preenchimento total da vala.</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 xml:space="preserve">Materiais: </w:t>
      </w:r>
      <w:r w:rsidRPr="00207CCF">
        <w:rPr>
          <w:rFonts w:asciiTheme="minorHAnsi" w:hAnsiTheme="minorHAnsi" w:cstheme="minorHAnsi"/>
        </w:rPr>
        <w:t>Solo</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 xml:space="preserve">Critérios de medição: </w:t>
      </w:r>
      <w:r w:rsidRPr="00207CCF">
        <w:rPr>
          <w:rFonts w:asciiTheme="minorHAnsi" w:hAnsiTheme="minorHAnsi" w:cstheme="minorHAnsi"/>
        </w:rPr>
        <w:t xml:space="preserve">Quantitativos especificados </w:t>
      </w:r>
      <w:proofErr w:type="gramStart"/>
      <w:r w:rsidRPr="00207CCF">
        <w:rPr>
          <w:rFonts w:asciiTheme="minorHAnsi" w:hAnsiTheme="minorHAnsi" w:cstheme="minorHAnsi"/>
        </w:rPr>
        <w:t>no  projeto</w:t>
      </w:r>
      <w:proofErr w:type="gramEnd"/>
      <w:r w:rsidRPr="00207CCF">
        <w:rPr>
          <w:rFonts w:asciiTheme="minorHAnsi" w:hAnsiTheme="minorHAnsi" w:cstheme="minorHAnsi"/>
        </w:rPr>
        <w:t xml:space="preserve"> em M³</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 xml:space="preserve">Equipamentos: </w:t>
      </w:r>
      <w:r w:rsidRPr="00207CCF">
        <w:rPr>
          <w:rFonts w:asciiTheme="minorHAnsi" w:hAnsiTheme="minorHAnsi" w:cstheme="minorHAnsi"/>
        </w:rPr>
        <w:t xml:space="preserve">Retroescavadeira sobre rodas com carregadeira, tração 4x4, potência líquida 88 HP, caçamba </w:t>
      </w:r>
      <w:proofErr w:type="gramStart"/>
      <w:r w:rsidRPr="00207CCF">
        <w:rPr>
          <w:rFonts w:asciiTheme="minorHAnsi" w:hAnsiTheme="minorHAnsi" w:cstheme="minorHAnsi"/>
        </w:rPr>
        <w:t>da retro</w:t>
      </w:r>
      <w:proofErr w:type="gramEnd"/>
      <w:r w:rsidRPr="00207CCF">
        <w:rPr>
          <w:rFonts w:asciiTheme="minorHAnsi" w:hAnsiTheme="minorHAnsi" w:cstheme="minorHAnsi"/>
        </w:rPr>
        <w:t xml:space="preserve"> com capacidade 0,26 m³, peso operacional 6.674 kg.  Compactador de solos de percussão (soquete) com motor a gasolina 4 tempos de 4 CV</w:t>
      </w:r>
      <w:r w:rsidRPr="00207CCF">
        <w:rPr>
          <w:rFonts w:asciiTheme="minorHAnsi" w:hAnsiTheme="minorHAnsi" w:cstheme="minorHAnsi"/>
          <w:b/>
        </w:rPr>
        <w:t xml:space="preserve">, </w:t>
      </w:r>
      <w:r w:rsidRPr="00207CCF">
        <w:rPr>
          <w:rFonts w:asciiTheme="minorHAnsi" w:hAnsiTheme="minorHAnsi" w:cstheme="minorHAnsi"/>
        </w:rPr>
        <w:t xml:space="preserve">(capacidade da caçamba </w:t>
      </w:r>
      <w:proofErr w:type="gramStart"/>
      <w:r w:rsidRPr="00207CCF">
        <w:rPr>
          <w:rFonts w:asciiTheme="minorHAnsi" w:hAnsiTheme="minorHAnsi" w:cstheme="minorHAnsi"/>
        </w:rPr>
        <w:t>da retro</w:t>
      </w:r>
      <w:proofErr w:type="gramEnd"/>
      <w:r w:rsidRPr="00207CCF">
        <w:rPr>
          <w:rFonts w:asciiTheme="minorHAnsi" w:hAnsiTheme="minorHAnsi" w:cstheme="minorHAnsi"/>
        </w:rPr>
        <w:t xml:space="preserve">: 0,26 m³ / potência: 88 </w:t>
      </w:r>
      <w:proofErr w:type="spellStart"/>
      <w:r w:rsidRPr="00207CCF">
        <w:rPr>
          <w:rFonts w:asciiTheme="minorHAnsi" w:hAnsiTheme="minorHAnsi" w:cstheme="minorHAnsi"/>
        </w:rPr>
        <w:t>hp</w:t>
      </w:r>
      <w:proofErr w:type="spellEnd"/>
      <w:r w:rsidRPr="00207CCF">
        <w:rPr>
          <w:rFonts w:asciiTheme="minorHAnsi" w:hAnsiTheme="minorHAnsi" w:cstheme="minorHAnsi"/>
        </w:rPr>
        <w:t>), largura de 0,8 a 1,5 m, profundidade de 1,5 a 3,0 m.</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 xml:space="preserve">Imagens de Referência: </w:t>
      </w:r>
      <w:r w:rsidRPr="00207CCF">
        <w:rPr>
          <w:rFonts w:asciiTheme="minorHAnsi" w:hAnsiTheme="minorHAnsi" w:cstheme="minorHAnsi"/>
        </w:rPr>
        <w:t>NA</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673AD7">
      <w:pPr>
        <w:pStyle w:val="Ttulo2"/>
        <w:tabs>
          <w:tab w:val="num" w:pos="426"/>
        </w:tabs>
        <w:rPr>
          <w:rFonts w:asciiTheme="minorHAnsi" w:hAnsiTheme="minorHAnsi" w:cstheme="minorHAnsi"/>
        </w:rPr>
      </w:pPr>
      <w:r w:rsidRPr="00207CCF">
        <w:rPr>
          <w:rFonts w:asciiTheme="minorHAnsi" w:hAnsiTheme="minorHAnsi" w:cstheme="minorHAnsi"/>
        </w:rPr>
        <w:t>REDE PROVISÓRIA DE ÁGUA</w:t>
      </w:r>
    </w:p>
    <w:p w:rsidR="00DD6067" w:rsidRPr="00207CCF" w:rsidRDefault="00DD6067" w:rsidP="00673AD7">
      <w:pPr>
        <w:pStyle w:val="Ttulo3"/>
      </w:pPr>
      <w:r w:rsidRPr="00207CCF">
        <w:t>KIT CAVALETE PARA MEDIÇÃO DE ÁGUA - ENTRADA INDIVIDUALIZADA, EM PVC DN 25 (¾”), PARA 1 MEDIDOR – FORNECIMENTO E INSTALAÇÃO (EXCLUSIVE HIDRÔMETRO). AF_11/2016 - SINAPI 97741</w:t>
      </w:r>
    </w:p>
    <w:p w:rsidR="00DD6067" w:rsidRPr="00207CCF" w:rsidRDefault="00DD6067" w:rsidP="00DD6067">
      <w:pPr>
        <w:ind w:firstLine="0"/>
        <w:rPr>
          <w:rFonts w:asciiTheme="minorHAnsi" w:eastAsia="Times New Roman" w:hAnsiTheme="minorHAnsi" w:cstheme="minorHAnsi"/>
        </w:rPr>
      </w:pPr>
    </w:p>
    <w:p w:rsidR="00DD6067" w:rsidRPr="00207CCF" w:rsidRDefault="00DD6067" w:rsidP="00DD6067">
      <w:pPr>
        <w:ind w:firstLine="0"/>
        <w:rPr>
          <w:rFonts w:asciiTheme="minorHAnsi" w:hAnsiTheme="minorHAnsi" w:cstheme="minorHAnsi"/>
          <w:b/>
        </w:rPr>
      </w:pPr>
      <w:r w:rsidRPr="00207CCF">
        <w:rPr>
          <w:rFonts w:asciiTheme="minorHAnsi" w:hAnsiTheme="minorHAnsi" w:cstheme="minorHAnsi"/>
          <w:b/>
        </w:rPr>
        <w:t>Execução do serviço:</w:t>
      </w:r>
    </w:p>
    <w:p w:rsidR="00DD6067" w:rsidRPr="00207CCF" w:rsidRDefault="00DD6067" w:rsidP="00DD6067">
      <w:pPr>
        <w:ind w:firstLine="0"/>
        <w:rPr>
          <w:rFonts w:asciiTheme="minorHAnsi" w:eastAsia="Times New Roman" w:hAnsiTheme="minorHAnsi" w:cstheme="minorHAnsi"/>
        </w:rPr>
      </w:pPr>
    </w:p>
    <w:p w:rsidR="00DD6067" w:rsidRPr="00207CCF" w:rsidRDefault="00DD6067" w:rsidP="00DD6067">
      <w:pPr>
        <w:ind w:firstLine="709"/>
        <w:rPr>
          <w:rFonts w:asciiTheme="minorHAnsi" w:hAnsiTheme="minorHAnsi" w:cstheme="minorHAnsi"/>
        </w:rPr>
      </w:pPr>
      <w:r w:rsidRPr="00207CCF">
        <w:rPr>
          <w:rFonts w:asciiTheme="minorHAnsi" w:hAnsiTheme="minorHAnsi" w:cstheme="minorHAnsi"/>
        </w:rPr>
        <w:t>Deverá ser obedecido o disposto na NBR 7678/1983 – Segurança na Execução de Obras e Serviços de Construção, subtítulo “Limpeza e Higiene”. As ligações provisórias de água e esgoto obedecerão às prescrições e exigências dessa Normas. Os reservatórios de água serão de fibrocimento, dotados de tampa, com capacidade dimensionada para atender, sem interrupção de fornecimento, a todos os pontos previstos no canteiro de obras. Os tubos e conexões serão do tipo rosqueáveis para instalações prediais de água fria, em PVC rígido. O abastecimento de água ao canteiro será efetuado, obrigatoriamente, sem interrupção, mesmo que o CONSTRUTOR tenha que se valer de “caminhão-pipa”.</w:t>
      </w:r>
    </w:p>
    <w:p w:rsidR="00DD6067" w:rsidRPr="00207CCF" w:rsidRDefault="00DD6067" w:rsidP="00DD6067">
      <w:pPr>
        <w:ind w:firstLine="709"/>
        <w:rPr>
          <w:rFonts w:asciiTheme="minorHAnsi" w:hAnsiTheme="minorHAnsi" w:cstheme="minorHAnsi"/>
        </w:rPr>
      </w:pPr>
      <w:r w:rsidRPr="00207CCF">
        <w:rPr>
          <w:rFonts w:asciiTheme="minorHAnsi" w:hAnsiTheme="minorHAnsi" w:cstheme="minorHAnsi"/>
        </w:rPr>
        <w:t xml:space="preserve">Executar a instalação de tubos e conexões conforme previsto em projeto, </w:t>
      </w:r>
      <w:proofErr w:type="gramStart"/>
      <w:r w:rsidRPr="00207CCF">
        <w:rPr>
          <w:rFonts w:asciiTheme="minorHAnsi" w:hAnsiTheme="minorHAnsi" w:cstheme="minorHAnsi"/>
        </w:rPr>
        <w:t>Os</w:t>
      </w:r>
      <w:proofErr w:type="gramEnd"/>
      <w:r w:rsidRPr="00207CCF">
        <w:rPr>
          <w:rFonts w:asciiTheme="minorHAnsi" w:hAnsiTheme="minorHAnsi" w:cstheme="minorHAnsi"/>
        </w:rPr>
        <w:t xml:space="preserve"> tubos e conexões devem ser soldados com adesivo plástico apropriado, após lixamento com lixa d’água e limpeza com solução desengordurante das superfícies a serem soldadas; Lixamento; Limpar a ponta e a bolsa dos tubos com solução limpadora; O adesivo deve ser aplicado uniformemente na bolsa e na ponta dos tubos e conexões. Após a junção das peças, deve-se remover o excesso de adesivos, pois estes atacam o PVC. Não os movimentar por aproximadamente 5 minutos; </w:t>
      </w:r>
      <w:proofErr w:type="gramStart"/>
      <w:r w:rsidRPr="00207CCF">
        <w:rPr>
          <w:rFonts w:asciiTheme="minorHAnsi" w:hAnsiTheme="minorHAnsi" w:cstheme="minorHAnsi"/>
        </w:rPr>
        <w:t>Após</w:t>
      </w:r>
      <w:proofErr w:type="gramEnd"/>
      <w:r w:rsidRPr="00207CCF">
        <w:rPr>
          <w:rFonts w:asciiTheme="minorHAnsi" w:hAnsiTheme="minorHAnsi" w:cstheme="minorHAnsi"/>
        </w:rPr>
        <w:t xml:space="preserve"> soldagem, aguardar 24 horas antes de submeter a tubulação às pressões de serviço ou ensaios de estanqueidade e obstrução.</w:t>
      </w:r>
    </w:p>
    <w:p w:rsidR="00DD6067" w:rsidRPr="00207CCF" w:rsidRDefault="00DD6067" w:rsidP="00DD6067">
      <w:pPr>
        <w:ind w:firstLine="0"/>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 xml:space="preserve">Materiais: </w:t>
      </w:r>
      <w:r w:rsidRPr="00207CCF">
        <w:rPr>
          <w:rFonts w:asciiTheme="minorHAnsi" w:hAnsiTheme="minorHAnsi" w:cstheme="minorHAnsi"/>
        </w:rPr>
        <w:t>Tubos; Conexões.</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 xml:space="preserve">Critérios de medição: </w:t>
      </w:r>
      <w:r w:rsidRPr="00207CCF">
        <w:rPr>
          <w:rFonts w:asciiTheme="minorHAnsi" w:hAnsiTheme="minorHAnsi" w:cstheme="minorHAnsi"/>
        </w:rPr>
        <w:t>Um</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 xml:space="preserve">Equipamentos: </w:t>
      </w:r>
      <w:r w:rsidRPr="00207CCF">
        <w:rPr>
          <w:rFonts w:asciiTheme="minorHAnsi" w:hAnsiTheme="minorHAnsi" w:cstheme="minorHAnsi"/>
        </w:rPr>
        <w:t>NA</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jc w:val="center"/>
        <w:rPr>
          <w:rFonts w:asciiTheme="minorHAnsi" w:hAnsiTheme="minorHAnsi" w:cstheme="minorHAnsi"/>
          <w:b/>
        </w:rPr>
      </w:pPr>
      <w:r w:rsidRPr="00207CCF">
        <w:rPr>
          <w:rFonts w:asciiTheme="minorHAnsi" w:hAnsiTheme="minorHAnsi" w:cstheme="minorHAnsi"/>
          <w:noProof/>
        </w:rPr>
        <w:drawing>
          <wp:inline distT="0" distB="0" distL="0" distR="0" wp14:anchorId="41038619" wp14:editId="3F3C3E14">
            <wp:extent cx="2723291" cy="1977638"/>
            <wp:effectExtent l="0" t="0" r="1270" b="3810"/>
            <wp:docPr id="145" name="Image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2255" t="46977" r="62337" b="13244"/>
                    <a:stretch/>
                  </pic:blipFill>
                  <pic:spPr bwMode="auto">
                    <a:xfrm>
                      <a:off x="0" y="0"/>
                      <a:ext cx="2748120" cy="1995668"/>
                    </a:xfrm>
                    <a:prstGeom prst="rect">
                      <a:avLst/>
                    </a:prstGeom>
                    <a:ln>
                      <a:noFill/>
                    </a:ln>
                    <a:extLst>
                      <a:ext uri="{53640926-AAD7-44D8-BBD7-CCE9431645EC}">
                        <a14:shadowObscured xmlns:a14="http://schemas.microsoft.com/office/drawing/2010/main"/>
                      </a:ext>
                    </a:extLst>
                  </pic:spPr>
                </pic:pic>
              </a:graphicData>
            </a:graphic>
          </wp:inline>
        </w:drawing>
      </w:r>
    </w:p>
    <w:p w:rsidR="00DD6067" w:rsidRPr="00207CCF" w:rsidRDefault="00DD6067" w:rsidP="00DD6067">
      <w:pPr>
        <w:ind w:firstLine="709"/>
        <w:rPr>
          <w:rFonts w:asciiTheme="minorHAnsi" w:eastAsia="Times New Roman" w:hAnsiTheme="minorHAnsi" w:cstheme="minorHAnsi"/>
        </w:rPr>
      </w:pPr>
    </w:p>
    <w:p w:rsidR="00DD6067" w:rsidRPr="00207CCF" w:rsidRDefault="00DD6067" w:rsidP="00DD6067">
      <w:pPr>
        <w:ind w:firstLine="0"/>
        <w:rPr>
          <w:rFonts w:asciiTheme="minorHAnsi" w:eastAsia="Times New Roman" w:hAnsiTheme="minorHAnsi" w:cstheme="minorHAnsi"/>
        </w:rPr>
      </w:pPr>
    </w:p>
    <w:p w:rsidR="00DD6067" w:rsidRPr="00207CCF" w:rsidRDefault="00DD6067" w:rsidP="00673AD7">
      <w:pPr>
        <w:pStyle w:val="Ttulo3"/>
      </w:pPr>
      <w:r w:rsidRPr="00207CCF">
        <w:t>HIDRÔMETRO DN 25 (¾ )5,0 M³/H FORNECIMENTO E INSTALAÇÃO.AF_11/2016 - SINAPI 95675</w:t>
      </w:r>
    </w:p>
    <w:p w:rsidR="00DD6067" w:rsidRPr="00207CCF" w:rsidRDefault="00DD6067" w:rsidP="00DD6067">
      <w:pPr>
        <w:ind w:firstLine="0"/>
        <w:rPr>
          <w:rFonts w:asciiTheme="minorHAnsi" w:hAnsiTheme="minorHAnsi" w:cstheme="minorHAnsi"/>
        </w:rPr>
      </w:pPr>
    </w:p>
    <w:p w:rsidR="00DD6067" w:rsidRPr="00207CCF" w:rsidRDefault="00DD6067" w:rsidP="00DD6067">
      <w:pPr>
        <w:ind w:firstLine="0"/>
        <w:rPr>
          <w:rFonts w:asciiTheme="minorHAnsi" w:hAnsiTheme="minorHAnsi" w:cstheme="minorHAnsi"/>
          <w:b/>
        </w:rPr>
      </w:pPr>
      <w:r w:rsidRPr="00207CCF">
        <w:rPr>
          <w:rFonts w:asciiTheme="minorHAnsi" w:hAnsiTheme="minorHAnsi" w:cstheme="minorHAnsi"/>
          <w:b/>
        </w:rPr>
        <w:t>Execução do serviço:</w:t>
      </w:r>
    </w:p>
    <w:p w:rsidR="00DD6067" w:rsidRPr="00207CCF" w:rsidRDefault="00DD6067" w:rsidP="00DD6067">
      <w:pPr>
        <w:ind w:firstLine="709"/>
        <w:rPr>
          <w:rFonts w:asciiTheme="minorHAnsi" w:hAnsiTheme="minorHAnsi" w:cstheme="minorHAnsi"/>
        </w:rPr>
      </w:pPr>
      <w:r w:rsidRPr="00207CCF">
        <w:rPr>
          <w:rFonts w:asciiTheme="minorHAnsi" w:hAnsiTheme="minorHAnsi" w:cstheme="minorHAnsi"/>
        </w:rPr>
        <w:t xml:space="preserve">Coloca-se fita veda rosca nas extremidades do </w:t>
      </w:r>
      <w:proofErr w:type="gramStart"/>
      <w:r w:rsidRPr="00207CCF">
        <w:rPr>
          <w:rFonts w:asciiTheme="minorHAnsi" w:hAnsiTheme="minorHAnsi" w:cstheme="minorHAnsi"/>
        </w:rPr>
        <w:t>hidrômetro;  Encaixa</w:t>
      </w:r>
      <w:proofErr w:type="gramEnd"/>
      <w:r w:rsidRPr="00207CCF">
        <w:rPr>
          <w:rFonts w:asciiTheme="minorHAnsi" w:hAnsiTheme="minorHAnsi" w:cstheme="minorHAnsi"/>
        </w:rPr>
        <w:t>-se o hidrômetro nos adaptadores presentes no cavalete; As peças são rosqueadas até completa vedação.</w:t>
      </w:r>
    </w:p>
    <w:p w:rsidR="00DD6067" w:rsidRPr="00207CCF" w:rsidRDefault="00DD6067" w:rsidP="00DD6067">
      <w:pPr>
        <w:ind w:firstLine="709"/>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 xml:space="preserve">Materiais: </w:t>
      </w:r>
      <w:r w:rsidRPr="00207CCF">
        <w:rPr>
          <w:rFonts w:asciiTheme="minorHAnsi" w:hAnsiTheme="minorHAnsi" w:cstheme="minorHAnsi"/>
        </w:rPr>
        <w:t xml:space="preserve">Hidrômetro; </w:t>
      </w:r>
      <w:proofErr w:type="gramStart"/>
      <w:r w:rsidRPr="00207CCF">
        <w:rPr>
          <w:rFonts w:asciiTheme="minorHAnsi" w:hAnsiTheme="minorHAnsi" w:cstheme="minorHAnsi"/>
        </w:rPr>
        <w:t>Veda</w:t>
      </w:r>
      <w:proofErr w:type="gramEnd"/>
      <w:r w:rsidRPr="00207CCF">
        <w:rPr>
          <w:rFonts w:asciiTheme="minorHAnsi" w:hAnsiTheme="minorHAnsi" w:cstheme="minorHAnsi"/>
        </w:rPr>
        <w:t xml:space="preserve"> rosca.</w:t>
      </w:r>
    </w:p>
    <w:p w:rsidR="00DD6067" w:rsidRPr="00207CCF" w:rsidRDefault="00DD6067" w:rsidP="00DD6067">
      <w:pPr>
        <w:spacing w:line="240" w:lineRule="auto"/>
        <w:ind w:firstLine="0"/>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 xml:space="preserve">Critérios de medição: </w:t>
      </w:r>
      <w:r w:rsidRPr="00207CCF">
        <w:rPr>
          <w:rFonts w:asciiTheme="minorHAnsi" w:hAnsiTheme="minorHAnsi" w:cstheme="minorHAnsi"/>
        </w:rPr>
        <w:t>Un.</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 xml:space="preserve">Equipamentos: </w:t>
      </w:r>
      <w:r w:rsidRPr="00207CCF">
        <w:rPr>
          <w:rFonts w:asciiTheme="minorHAnsi" w:hAnsiTheme="minorHAnsi" w:cstheme="minorHAnsi"/>
        </w:rPr>
        <w:t>Não se aplica.</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 xml:space="preserve">Imagens de Referência: </w:t>
      </w:r>
      <w:r w:rsidRPr="00207CCF">
        <w:rPr>
          <w:rFonts w:asciiTheme="minorHAnsi" w:hAnsiTheme="minorHAnsi" w:cstheme="minorHAnsi"/>
        </w:rPr>
        <w:t>NA</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ind w:firstLine="0"/>
        <w:rPr>
          <w:rFonts w:asciiTheme="minorHAnsi" w:hAnsiTheme="minorHAnsi" w:cstheme="minorHAnsi"/>
        </w:rPr>
      </w:pPr>
    </w:p>
    <w:p w:rsidR="00DD6067" w:rsidRPr="00207CCF" w:rsidRDefault="00DD6067" w:rsidP="00673AD7">
      <w:pPr>
        <w:pStyle w:val="Ttulo3"/>
      </w:pPr>
      <w:r w:rsidRPr="00207CCF">
        <w:t>CAIXA EM CONCRETO PRÉ-MOLDADO PARA ABRIGO DE HIDRÔMETRO COM DN 20 (½”) – FORNECIMENTO E INSTALAÇÃO. AF_11/2016 – 95676</w:t>
      </w:r>
    </w:p>
    <w:p w:rsidR="00DD6067" w:rsidRPr="00207CCF" w:rsidRDefault="00DD6067" w:rsidP="00DD6067">
      <w:pPr>
        <w:ind w:firstLine="0"/>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rPr>
        <w:t>Vide descrição do item anterior.</w:t>
      </w:r>
    </w:p>
    <w:p w:rsidR="00DD6067" w:rsidRPr="00207CCF" w:rsidRDefault="00DD6067" w:rsidP="00DD6067">
      <w:pPr>
        <w:ind w:firstLine="0"/>
        <w:rPr>
          <w:rFonts w:asciiTheme="minorHAnsi" w:hAnsiTheme="minorHAnsi" w:cstheme="minorHAnsi"/>
        </w:rPr>
      </w:pPr>
    </w:p>
    <w:p w:rsidR="00DD6067" w:rsidRPr="00207CCF" w:rsidRDefault="00DD6067" w:rsidP="00673AD7">
      <w:pPr>
        <w:pStyle w:val="Ttulo3"/>
      </w:pPr>
      <w:r w:rsidRPr="00207CCF">
        <w:t>ESCAVAÇÃO MANUAL DE VALA COM PROFUNDIDADE MENOR OU IGUAL A 1,30 M. AF_02/2021 – SINAPI 93358.</w:t>
      </w:r>
    </w:p>
    <w:p w:rsidR="00DD6067" w:rsidRPr="00207CCF" w:rsidRDefault="00DD6067" w:rsidP="00DD6067">
      <w:pPr>
        <w:ind w:firstLine="0"/>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rPr>
        <w:t>Vide descrição do item anterior.</w:t>
      </w:r>
    </w:p>
    <w:p w:rsidR="00DD6067" w:rsidRPr="00207CCF" w:rsidRDefault="00DD6067" w:rsidP="00DD6067">
      <w:pPr>
        <w:ind w:firstLine="0"/>
        <w:rPr>
          <w:rFonts w:asciiTheme="minorHAnsi" w:hAnsiTheme="minorHAnsi" w:cstheme="minorHAnsi"/>
        </w:rPr>
      </w:pPr>
    </w:p>
    <w:p w:rsidR="00DD6067" w:rsidRPr="00207CCF" w:rsidRDefault="00DD6067" w:rsidP="00673AD7">
      <w:pPr>
        <w:pStyle w:val="Ttulo3"/>
      </w:pPr>
      <w:r w:rsidRPr="00207CCF">
        <w:t>REATERRO MANUAL DE VALAS COM COMPACTAÇÃO MECANIZADA.AF04/2016 – SINAPI 93382.</w:t>
      </w: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rPr>
        <w:t>Vide descrição do item anterior.</w:t>
      </w:r>
    </w:p>
    <w:p w:rsidR="00DD6067" w:rsidRPr="00207CCF" w:rsidRDefault="00DD6067" w:rsidP="00DD6067">
      <w:pPr>
        <w:spacing w:line="240" w:lineRule="auto"/>
        <w:ind w:firstLine="0"/>
        <w:rPr>
          <w:rFonts w:asciiTheme="minorHAnsi" w:hAnsiTheme="minorHAnsi" w:cstheme="minorHAnsi"/>
        </w:rPr>
      </w:pPr>
    </w:p>
    <w:p w:rsidR="00DD6067" w:rsidRPr="00207CCF" w:rsidRDefault="00DD6067" w:rsidP="00673AD7">
      <w:pPr>
        <w:pStyle w:val="Ttulo2"/>
        <w:tabs>
          <w:tab w:val="num" w:pos="426"/>
        </w:tabs>
        <w:rPr>
          <w:rFonts w:asciiTheme="minorHAnsi" w:hAnsiTheme="minorHAnsi" w:cstheme="minorHAnsi"/>
        </w:rPr>
      </w:pPr>
      <w:r w:rsidRPr="00207CCF">
        <w:rPr>
          <w:rFonts w:asciiTheme="minorHAnsi" w:hAnsiTheme="minorHAnsi" w:cstheme="minorHAnsi"/>
        </w:rPr>
        <w:t>REDE PROVISÓRIA DE ELÉTRICA</w:t>
      </w:r>
    </w:p>
    <w:p w:rsidR="00DD6067" w:rsidRPr="00207CCF" w:rsidRDefault="00260453" w:rsidP="00260453">
      <w:pPr>
        <w:pStyle w:val="Ttulo3"/>
      </w:pPr>
      <w:r w:rsidRPr="00207CCF">
        <w:t>ADAPT (SINAPI_DESC_01/2022_41598) - ENTRADA PROVISÓRIA DE ENERGIA ELETRICA AÉREA TRIFASICA 40A EM POSTE MADEIRA</w:t>
      </w:r>
      <w:r w:rsidR="00DD6067" w:rsidRPr="00207CCF">
        <w:t xml:space="preserve">PRÓPRIO </w:t>
      </w:r>
      <w:r w:rsidRPr="00207CCF">
        <w:t>00005799</w:t>
      </w:r>
    </w:p>
    <w:p w:rsidR="00DD6067" w:rsidRPr="00207CCF" w:rsidRDefault="00DD6067" w:rsidP="00DD6067">
      <w:pPr>
        <w:spacing w:before="120" w:after="120" w:line="240" w:lineRule="auto"/>
        <w:ind w:firstLine="0"/>
        <w:rPr>
          <w:rFonts w:asciiTheme="minorHAnsi" w:hAnsiTheme="minorHAnsi" w:cstheme="minorHAnsi"/>
          <w:b/>
        </w:rPr>
      </w:pPr>
      <w:r w:rsidRPr="00207CCF">
        <w:rPr>
          <w:rFonts w:asciiTheme="minorHAnsi" w:hAnsiTheme="minorHAnsi" w:cstheme="minorHAnsi"/>
          <w:b/>
        </w:rPr>
        <w:t>Execução do serviço:</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 xml:space="preserve">Com a cavadeira fazer a escavação no local onde será inserido o poste, considerando as dimensões de engaste simples especificadas na norma NBR 15688:2013; Com auxílio do </w:t>
      </w:r>
      <w:proofErr w:type="spellStart"/>
      <w:r w:rsidRPr="00207CCF">
        <w:rPr>
          <w:rFonts w:asciiTheme="minorHAnsi" w:hAnsiTheme="minorHAnsi" w:cstheme="minorHAnsi"/>
        </w:rPr>
        <w:t>guindauto</w:t>
      </w:r>
      <w:proofErr w:type="spellEnd"/>
      <w:r w:rsidRPr="00207CCF">
        <w:rPr>
          <w:rFonts w:asciiTheme="minorHAnsi" w:hAnsiTheme="minorHAnsi" w:cstheme="minorHAnsi"/>
        </w:rPr>
        <w:t xml:space="preserve">, inserir o poste no solo; verificar o nível durante este procedimento; Executar o </w:t>
      </w:r>
      <w:proofErr w:type="spellStart"/>
      <w:r w:rsidRPr="00207CCF">
        <w:rPr>
          <w:rFonts w:asciiTheme="minorHAnsi" w:hAnsiTheme="minorHAnsi" w:cstheme="minorHAnsi"/>
        </w:rPr>
        <w:t>reaterro</w:t>
      </w:r>
      <w:proofErr w:type="spellEnd"/>
      <w:r w:rsidRPr="00207CCF">
        <w:rPr>
          <w:rFonts w:asciiTheme="minorHAnsi" w:hAnsiTheme="minorHAnsi" w:cstheme="minorHAnsi"/>
        </w:rPr>
        <w:t xml:space="preserve">, com o solo retirado anteriormente, compactando as camadas com soquete a cada 20 cm até o nível do solo; Posicionar e fixar com parafusos a caixa de medição na posição de instalação e verificar prumo; Executar a montagem da tampa da caixa (fechadura, vedação) e instalar a tampa, de acordo com orientações do fabricante; Cortar o comprimento necessário da barra do </w:t>
      </w:r>
      <w:proofErr w:type="spellStart"/>
      <w:r w:rsidRPr="00207CCF">
        <w:rPr>
          <w:rFonts w:asciiTheme="minorHAnsi" w:hAnsiTheme="minorHAnsi" w:cstheme="minorHAnsi"/>
        </w:rPr>
        <w:t>eletroduto</w:t>
      </w:r>
      <w:proofErr w:type="spellEnd"/>
      <w:r w:rsidRPr="00207CCF">
        <w:rPr>
          <w:rFonts w:asciiTheme="minorHAnsi" w:hAnsiTheme="minorHAnsi" w:cstheme="minorHAnsi"/>
        </w:rPr>
        <w:t xml:space="preserve"> de PVC rígido; Encaixar a tarraxa, própria para criar a rosca, na extremidade do </w:t>
      </w:r>
      <w:proofErr w:type="spellStart"/>
      <w:r w:rsidRPr="00207CCF">
        <w:rPr>
          <w:rFonts w:asciiTheme="minorHAnsi" w:hAnsiTheme="minorHAnsi" w:cstheme="minorHAnsi"/>
        </w:rPr>
        <w:t>eletroduto</w:t>
      </w:r>
      <w:proofErr w:type="spellEnd"/>
      <w:r w:rsidRPr="00207CCF">
        <w:rPr>
          <w:rFonts w:asciiTheme="minorHAnsi" w:hAnsiTheme="minorHAnsi" w:cstheme="minorHAnsi"/>
        </w:rPr>
        <w:t xml:space="preserve">; Fazer um giro para direita e ¼ de volta para a esquerda; Repetir a operação anterior até atingir a rosca no comprimento desejado; Encaixar as conexões à extremidade do </w:t>
      </w:r>
      <w:proofErr w:type="spellStart"/>
      <w:r w:rsidRPr="00207CCF">
        <w:rPr>
          <w:rFonts w:asciiTheme="minorHAnsi" w:hAnsiTheme="minorHAnsi" w:cstheme="minorHAnsi"/>
        </w:rPr>
        <w:t>eletroduto</w:t>
      </w:r>
      <w:proofErr w:type="spellEnd"/>
      <w:r w:rsidRPr="00207CCF">
        <w:rPr>
          <w:rFonts w:asciiTheme="minorHAnsi" w:hAnsiTheme="minorHAnsi" w:cstheme="minorHAnsi"/>
        </w:rPr>
        <w:t xml:space="preserve">; Rosquear as peças até o completo encaixe; Fixar o </w:t>
      </w:r>
      <w:proofErr w:type="spellStart"/>
      <w:r w:rsidRPr="00207CCF">
        <w:rPr>
          <w:rFonts w:asciiTheme="minorHAnsi" w:hAnsiTheme="minorHAnsi" w:cstheme="minorHAnsi"/>
        </w:rPr>
        <w:t>eletroduto</w:t>
      </w:r>
      <w:proofErr w:type="spellEnd"/>
      <w:r w:rsidRPr="00207CCF">
        <w:rPr>
          <w:rFonts w:asciiTheme="minorHAnsi" w:hAnsiTheme="minorHAnsi" w:cstheme="minorHAnsi"/>
        </w:rPr>
        <w:t xml:space="preserve"> no poste através de 3 abraçadeiras de fita perfurada; Fazer a escavação no local onde será inserida a caixa de inspeção para aterramento; Posicionar a caixa de inspeção para aterramento no solo; Verificar o nível durante este procedimento; Molhar o solo para facilitar a entrada da haste de aterramento; Posicionar e martelar a haste no solo até alcançar a profundidade ideal; Verificar o comprimento do trecho de cordoalha na instalação; Cortar o comprimento necessário de cordoalha; Posicionar a cordoalha na vala previamente aberta; Juntar haste e cordoalha, e, fazer o encaixe do conector; Em seguida apertar as porcas do conector para a completa união; Executar o </w:t>
      </w:r>
      <w:proofErr w:type="spellStart"/>
      <w:r w:rsidRPr="00207CCF">
        <w:rPr>
          <w:rFonts w:asciiTheme="minorHAnsi" w:hAnsiTheme="minorHAnsi" w:cstheme="minorHAnsi"/>
        </w:rPr>
        <w:t>reaterro</w:t>
      </w:r>
      <w:proofErr w:type="spellEnd"/>
      <w:r w:rsidRPr="00207CCF">
        <w:rPr>
          <w:rFonts w:asciiTheme="minorHAnsi" w:hAnsiTheme="minorHAnsi" w:cstheme="minorHAnsi"/>
        </w:rPr>
        <w:t xml:space="preserve"> da caixa de inspeção para aterramento, com o solo retirado anteriormente; Cortar o vergalhão rosca total no tamanho adequado para a correta fixação da armação secundária; Encaixar vergalhão com porca e arruela na armação secundária; Fixar armação secundária no poste através do vergalhão, arruela e porca; Encaixar o isolador roldana na armação secundária; Após o </w:t>
      </w:r>
      <w:proofErr w:type="spellStart"/>
      <w:r w:rsidRPr="00207CCF">
        <w:rPr>
          <w:rFonts w:asciiTheme="minorHAnsi" w:hAnsiTheme="minorHAnsi" w:cstheme="minorHAnsi"/>
        </w:rPr>
        <w:t>eletroduto</w:t>
      </w:r>
      <w:proofErr w:type="spellEnd"/>
      <w:r w:rsidRPr="00207CCF">
        <w:rPr>
          <w:rFonts w:asciiTheme="minorHAnsi" w:hAnsiTheme="minorHAnsi" w:cstheme="minorHAnsi"/>
        </w:rPr>
        <w:t xml:space="preserve"> já estar instalado no local definido, iniciar o processo de passagem dos cabos. Verificar o comprimento do trecho de cabos; Cortar o comprimento necessário de cabos; Com os cabos já preparados, iniciar o processo de passagem por dentro dos </w:t>
      </w:r>
      <w:proofErr w:type="spellStart"/>
      <w:r w:rsidRPr="00207CCF">
        <w:rPr>
          <w:rFonts w:asciiTheme="minorHAnsi" w:hAnsiTheme="minorHAnsi" w:cstheme="minorHAnsi"/>
        </w:rPr>
        <w:t>eletrodutos</w:t>
      </w:r>
      <w:proofErr w:type="spellEnd"/>
      <w:r w:rsidRPr="00207CCF">
        <w:rPr>
          <w:rFonts w:asciiTheme="minorHAnsi" w:hAnsiTheme="minorHAnsi" w:cstheme="minorHAnsi"/>
        </w:rPr>
        <w:t xml:space="preserve"> até chegar à outra extremidade; Já com os cabos passados de um ponto a outro, iniciar a instalação do disjuntor dentro da caixa de medição; Encaixar os terminais nas extremidades dos cabos a serem ligados; Após o cabo e o terminal estarem prontos, desencaixar os parafusos dos polos do disjuntor; Colocar os terminais nos polos; Recolocar os parafusos, fixando os terminais ao disjuntor.</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Materiais:</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 xml:space="preserve">Haste de aterramento ¾; Luva para </w:t>
      </w:r>
      <w:proofErr w:type="spellStart"/>
      <w:r w:rsidRPr="00207CCF">
        <w:rPr>
          <w:rFonts w:asciiTheme="minorHAnsi" w:hAnsiTheme="minorHAnsi" w:cstheme="minorHAnsi"/>
        </w:rPr>
        <w:t>eletroduto</w:t>
      </w:r>
      <w:proofErr w:type="spellEnd"/>
      <w:r w:rsidRPr="00207CCF">
        <w:rPr>
          <w:rFonts w:asciiTheme="minorHAnsi" w:hAnsiTheme="minorHAnsi" w:cstheme="minorHAnsi"/>
        </w:rPr>
        <w:t xml:space="preserve">, PVC, </w:t>
      </w:r>
      <w:proofErr w:type="spellStart"/>
      <w:r w:rsidRPr="00207CCF">
        <w:rPr>
          <w:rFonts w:asciiTheme="minorHAnsi" w:hAnsiTheme="minorHAnsi" w:cstheme="minorHAnsi"/>
        </w:rPr>
        <w:t>roscável</w:t>
      </w:r>
      <w:proofErr w:type="spellEnd"/>
      <w:r w:rsidRPr="00207CCF">
        <w:rPr>
          <w:rFonts w:asciiTheme="minorHAnsi" w:hAnsiTheme="minorHAnsi" w:cstheme="minorHAnsi"/>
        </w:rPr>
        <w:t xml:space="preserve">, DN 32 mm (1”), para circuitos terminais, instalada em parede, Curva 180° para </w:t>
      </w:r>
      <w:proofErr w:type="spellStart"/>
      <w:r w:rsidRPr="00207CCF">
        <w:rPr>
          <w:rFonts w:asciiTheme="minorHAnsi" w:hAnsiTheme="minorHAnsi" w:cstheme="minorHAnsi"/>
        </w:rPr>
        <w:t>eletroduto</w:t>
      </w:r>
      <w:proofErr w:type="spellEnd"/>
      <w:r w:rsidRPr="00207CCF">
        <w:rPr>
          <w:rFonts w:asciiTheme="minorHAnsi" w:hAnsiTheme="minorHAnsi" w:cstheme="minorHAnsi"/>
        </w:rPr>
        <w:t xml:space="preserve">, PVC, </w:t>
      </w:r>
      <w:proofErr w:type="spellStart"/>
      <w:r w:rsidRPr="00207CCF">
        <w:rPr>
          <w:rFonts w:asciiTheme="minorHAnsi" w:hAnsiTheme="minorHAnsi" w:cstheme="minorHAnsi"/>
        </w:rPr>
        <w:t>roscável</w:t>
      </w:r>
      <w:proofErr w:type="spellEnd"/>
      <w:r w:rsidRPr="00207CCF">
        <w:rPr>
          <w:rFonts w:asciiTheme="minorHAnsi" w:hAnsiTheme="minorHAnsi" w:cstheme="minorHAnsi"/>
        </w:rPr>
        <w:t xml:space="preserve">, DN 32mm (1”), para circuitos terminais, instalada em parede; Disjuntor tripolar tipo DIN, corrente normal de 50ª. Cordoalha de cobre nu 50 mm², enterrada, sem isolador; Cabo de cobre flexível, 16 mm², </w:t>
      </w:r>
      <w:proofErr w:type="spellStart"/>
      <w:r w:rsidRPr="00207CCF">
        <w:rPr>
          <w:rFonts w:asciiTheme="minorHAnsi" w:hAnsiTheme="minorHAnsi" w:cstheme="minorHAnsi"/>
        </w:rPr>
        <w:t>antichama</w:t>
      </w:r>
      <w:proofErr w:type="spellEnd"/>
      <w:r w:rsidRPr="00207CCF">
        <w:rPr>
          <w:rFonts w:asciiTheme="minorHAnsi" w:hAnsiTheme="minorHAnsi" w:cstheme="minorHAnsi"/>
        </w:rPr>
        <w:t xml:space="preserve"> 0,6/1,0 KV, para circuitos terminais; Curva 90° par </w:t>
      </w:r>
      <w:proofErr w:type="spellStart"/>
      <w:r w:rsidRPr="00207CCF">
        <w:rPr>
          <w:rFonts w:asciiTheme="minorHAnsi" w:hAnsiTheme="minorHAnsi" w:cstheme="minorHAnsi"/>
        </w:rPr>
        <w:t>eletroduto</w:t>
      </w:r>
      <w:proofErr w:type="spellEnd"/>
      <w:r w:rsidRPr="00207CCF">
        <w:rPr>
          <w:rFonts w:asciiTheme="minorHAnsi" w:hAnsiTheme="minorHAnsi" w:cstheme="minorHAnsi"/>
        </w:rPr>
        <w:t xml:space="preserve">, PVC, </w:t>
      </w:r>
      <w:proofErr w:type="spellStart"/>
      <w:r w:rsidRPr="00207CCF">
        <w:rPr>
          <w:rFonts w:asciiTheme="minorHAnsi" w:hAnsiTheme="minorHAnsi" w:cstheme="minorHAnsi"/>
        </w:rPr>
        <w:t>roscável</w:t>
      </w:r>
      <w:proofErr w:type="spellEnd"/>
      <w:r w:rsidRPr="00207CCF">
        <w:rPr>
          <w:rFonts w:asciiTheme="minorHAnsi" w:hAnsiTheme="minorHAnsi" w:cstheme="minorHAnsi"/>
        </w:rPr>
        <w:t xml:space="preserve">, DN 32 mm, para circuito terminal; </w:t>
      </w:r>
      <w:proofErr w:type="spellStart"/>
      <w:r w:rsidRPr="00207CCF">
        <w:rPr>
          <w:rFonts w:asciiTheme="minorHAnsi" w:hAnsiTheme="minorHAnsi" w:cstheme="minorHAnsi"/>
        </w:rPr>
        <w:t>Eletroduto</w:t>
      </w:r>
      <w:proofErr w:type="spellEnd"/>
      <w:r w:rsidRPr="00207CCF">
        <w:rPr>
          <w:rFonts w:asciiTheme="minorHAnsi" w:hAnsiTheme="minorHAnsi" w:cstheme="minorHAnsi"/>
        </w:rPr>
        <w:t xml:space="preserve"> rígido </w:t>
      </w:r>
      <w:proofErr w:type="spellStart"/>
      <w:r w:rsidRPr="00207CCF">
        <w:rPr>
          <w:rFonts w:asciiTheme="minorHAnsi" w:hAnsiTheme="minorHAnsi" w:cstheme="minorHAnsi"/>
        </w:rPr>
        <w:t>roscável</w:t>
      </w:r>
      <w:proofErr w:type="spellEnd"/>
      <w:r w:rsidRPr="00207CCF">
        <w:rPr>
          <w:rFonts w:asciiTheme="minorHAnsi" w:hAnsiTheme="minorHAnsi" w:cstheme="minorHAnsi"/>
        </w:rPr>
        <w:t xml:space="preserve">, PVC, DN 32mm, para circuito terminal; Bucha de nylon sem abas S6, com parafuso de 4,20x40mm em aço zincado com rosca soberba, cabeça chata e fenda Philips; Arruela redonda de latão, diâmetro externo – 34 mm, espessura = 2,50mm, diâmetro do furo = 17mm; Caixa para medidor trifásico, em policarbonato termoplástico, com 1 disjuntor; Parafuso de ferro polido, sextavado, com rosca parcial, diâmetro 5/8”, comprimento 6”, com porca e arruela de pressão média; Isolador de porcelana, tipo roldana, dimensões de 72x72mm, para uso em baixa tensão; Vergalhão zincado rosca total, ¼”; Armação vertical com haste e </w:t>
      </w:r>
      <w:proofErr w:type="spellStart"/>
      <w:r w:rsidRPr="00207CCF">
        <w:rPr>
          <w:rFonts w:asciiTheme="minorHAnsi" w:hAnsiTheme="minorHAnsi" w:cstheme="minorHAnsi"/>
        </w:rPr>
        <w:t>contra-pino</w:t>
      </w:r>
      <w:proofErr w:type="spellEnd"/>
      <w:r w:rsidRPr="00207CCF">
        <w:rPr>
          <w:rFonts w:asciiTheme="minorHAnsi" w:hAnsiTheme="minorHAnsi" w:cstheme="minorHAnsi"/>
        </w:rPr>
        <w:t>, em chapa de aço galvanizado 3/16”, com 1 estribo; Fita metálica perfurada, L= 18mm, rolo de 30m, carga recomendada= 30Kgf; Poste de madeira H= 12 metros, de eucalipto</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Critérios de medição:</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Quantificar as unidades por tipo de peça instalada.</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DD6067" w:rsidRPr="00207CCF" w:rsidRDefault="00DD6067" w:rsidP="00DD6067">
      <w:pPr>
        <w:spacing w:line="240" w:lineRule="auto"/>
        <w:rPr>
          <w:rFonts w:asciiTheme="minorHAnsi" w:hAnsiTheme="minorHAnsi" w:cstheme="minorHAnsi"/>
          <w:b/>
        </w:rPr>
      </w:pPr>
      <w:r w:rsidRPr="00207CCF">
        <w:rPr>
          <w:rFonts w:asciiTheme="minorHAnsi" w:hAnsiTheme="minorHAnsi" w:cstheme="minorHAnsi"/>
        </w:rPr>
        <w:t xml:space="preserve">Não se aplica. </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Imagem de Referência:</w:t>
      </w:r>
    </w:p>
    <w:p w:rsidR="00DD6067" w:rsidRPr="00207CCF" w:rsidRDefault="00DD6067" w:rsidP="00DD6067">
      <w:pPr>
        <w:ind w:firstLine="0"/>
        <w:rPr>
          <w:rFonts w:asciiTheme="minorHAnsi" w:hAnsiTheme="minorHAnsi" w:cstheme="minorHAnsi"/>
        </w:rPr>
      </w:pPr>
      <w:r w:rsidRPr="00207CCF">
        <w:rPr>
          <w:rFonts w:asciiTheme="minorHAnsi" w:hAnsiTheme="minorHAnsi" w:cstheme="minorHAnsi"/>
        </w:rPr>
        <w:t xml:space="preserve">          Não se aplica.</w:t>
      </w:r>
    </w:p>
    <w:p w:rsidR="00DD6067" w:rsidRPr="00207CCF" w:rsidRDefault="00DD6067" w:rsidP="00DD6067">
      <w:pPr>
        <w:ind w:firstLine="0"/>
        <w:rPr>
          <w:rFonts w:asciiTheme="minorHAnsi" w:hAnsiTheme="minorHAnsi" w:cstheme="minorHAnsi"/>
        </w:rPr>
      </w:pPr>
    </w:p>
    <w:p w:rsidR="00DD6067" w:rsidRPr="00207CCF" w:rsidRDefault="00DD6067" w:rsidP="00673AD7">
      <w:pPr>
        <w:pStyle w:val="Ttulo3"/>
      </w:pPr>
      <w:r w:rsidRPr="00207CCF">
        <w:t>QUADRO DE DISTRIBUIÇÃO DE ENERGIA CHAPA AÇO GALVANIZADO, SOBREPOR, COM BARRAMENTO TRIFÁSICO, P/ 18 DISJUNTORES DE 100A FORNECIMENTO / INSTALAÇÃO. AF_10/2020 – SINAPI 101878</w:t>
      </w:r>
    </w:p>
    <w:p w:rsidR="00DD6067" w:rsidRPr="00207CCF" w:rsidRDefault="00DD6067" w:rsidP="00DD6067">
      <w:pPr>
        <w:spacing w:before="120" w:after="120" w:line="240" w:lineRule="auto"/>
        <w:ind w:firstLine="0"/>
        <w:rPr>
          <w:rFonts w:asciiTheme="minorHAnsi" w:hAnsiTheme="minorHAnsi" w:cstheme="minorHAnsi"/>
          <w:b/>
        </w:rPr>
      </w:pPr>
      <w:r w:rsidRPr="00207CCF">
        <w:rPr>
          <w:rFonts w:asciiTheme="minorHAnsi" w:hAnsiTheme="minorHAnsi" w:cstheme="minorHAnsi"/>
          <w:b/>
        </w:rPr>
        <w:t>Execução do serviço:</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 xml:space="preserve">Verifica-se o local da instalação; </w:t>
      </w:r>
      <w:proofErr w:type="gramStart"/>
      <w:r w:rsidRPr="00207CCF">
        <w:rPr>
          <w:rFonts w:asciiTheme="minorHAnsi" w:hAnsiTheme="minorHAnsi" w:cstheme="minorHAnsi"/>
        </w:rPr>
        <w:t>Posiciona-se</w:t>
      </w:r>
      <w:proofErr w:type="gramEnd"/>
      <w:r w:rsidRPr="00207CCF">
        <w:rPr>
          <w:rFonts w:asciiTheme="minorHAnsi" w:hAnsiTheme="minorHAnsi" w:cstheme="minorHAnsi"/>
        </w:rPr>
        <w:t xml:space="preserve"> e fixar com parafusos o quadro na posição de instalação e verificar prumo.</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Materiais:</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Quadro de distribuição com barramento trifásico, de sobrepor, em chapa de aço galvanizado, para 18 disjuntores DIN, 100 A.</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rPr>
      </w:pPr>
      <w:r w:rsidRPr="00207CCF">
        <w:rPr>
          <w:rFonts w:asciiTheme="minorHAnsi" w:hAnsiTheme="minorHAnsi" w:cstheme="minorHAnsi"/>
          <w:b/>
        </w:rPr>
        <w:t>Critérios de medição:</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Quantificar as unidades por tipo de peça instalada.</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DD6067" w:rsidRPr="00207CCF" w:rsidRDefault="00DD6067" w:rsidP="00DD6067">
      <w:pPr>
        <w:spacing w:line="240" w:lineRule="auto"/>
        <w:rPr>
          <w:rFonts w:asciiTheme="minorHAnsi" w:hAnsiTheme="minorHAnsi" w:cstheme="minorHAnsi"/>
          <w:b/>
        </w:rPr>
      </w:pPr>
      <w:r w:rsidRPr="00207CCF">
        <w:rPr>
          <w:rFonts w:asciiTheme="minorHAnsi" w:hAnsiTheme="minorHAnsi" w:cstheme="minorHAnsi"/>
        </w:rPr>
        <w:t xml:space="preserve">Quadro de distribuição </w:t>
      </w:r>
      <w:proofErr w:type="spellStart"/>
      <w:r w:rsidRPr="00207CCF">
        <w:rPr>
          <w:rFonts w:asciiTheme="minorHAnsi" w:hAnsiTheme="minorHAnsi" w:cstheme="minorHAnsi"/>
        </w:rPr>
        <w:t>Legrand</w:t>
      </w:r>
      <w:proofErr w:type="spellEnd"/>
      <w:r w:rsidRPr="00207CCF">
        <w:rPr>
          <w:rFonts w:asciiTheme="minorHAnsi" w:hAnsiTheme="minorHAnsi" w:cstheme="minorHAnsi"/>
        </w:rPr>
        <w:t xml:space="preserve">, Soprano ou equivalente técnico. </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rPr>
          <w:rFonts w:asciiTheme="minorHAnsi" w:hAnsiTheme="minorHAnsi" w:cstheme="minorHAnsi"/>
          <w:b/>
        </w:rPr>
      </w:pPr>
      <w:r w:rsidRPr="00207CCF">
        <w:rPr>
          <w:rFonts w:asciiTheme="minorHAnsi" w:hAnsiTheme="minorHAnsi" w:cstheme="minorHAnsi"/>
          <w:b/>
        </w:rPr>
        <w:t>Imagem de Referência:</w:t>
      </w:r>
    </w:p>
    <w:p w:rsidR="00DD6067" w:rsidRPr="00207CCF" w:rsidRDefault="00DD6067" w:rsidP="00DD6067">
      <w:pPr>
        <w:spacing w:line="240" w:lineRule="auto"/>
        <w:jc w:val="center"/>
        <w:rPr>
          <w:rFonts w:asciiTheme="minorHAnsi" w:hAnsiTheme="minorHAnsi" w:cstheme="minorHAnsi"/>
        </w:rPr>
      </w:pPr>
      <w:r w:rsidRPr="00207CCF">
        <w:rPr>
          <w:rFonts w:asciiTheme="minorHAnsi" w:hAnsiTheme="minorHAnsi" w:cstheme="minorHAnsi"/>
          <w:noProof/>
        </w:rPr>
        <w:drawing>
          <wp:inline distT="0" distB="0" distL="0" distR="0" wp14:anchorId="05266CAC" wp14:editId="2E23A913">
            <wp:extent cx="1066800" cy="1054746"/>
            <wp:effectExtent l="0" t="0" r="0" b="0"/>
            <wp:docPr id="146" name="Imagem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71028" cy="1058926"/>
                    </a:xfrm>
                    <a:prstGeom prst="rect">
                      <a:avLst/>
                    </a:prstGeom>
                  </pic:spPr>
                </pic:pic>
              </a:graphicData>
            </a:graphic>
          </wp:inline>
        </w:drawing>
      </w:r>
    </w:p>
    <w:p w:rsidR="00DD6067" w:rsidRPr="00207CCF" w:rsidRDefault="00DD6067" w:rsidP="00DD6067">
      <w:pPr>
        <w:ind w:firstLine="0"/>
        <w:rPr>
          <w:rFonts w:asciiTheme="minorHAnsi" w:hAnsiTheme="minorHAnsi" w:cstheme="minorHAnsi"/>
        </w:rPr>
      </w:pPr>
    </w:p>
    <w:p w:rsidR="00DD6067" w:rsidRPr="00207CCF" w:rsidRDefault="00DD6067" w:rsidP="00673AD7">
      <w:pPr>
        <w:pStyle w:val="Ttulo3"/>
      </w:pPr>
      <w:r w:rsidRPr="00207CCF">
        <w:t>CABO DE COBRE FLEXÍVEL ISOLADO, 16 MM², 0,6/1,0 KV, PARA REDE AÉREA DE DISTRIBUIÇÃO DE ENERGIA ELÉTRICA DE BAIXA TENSÃO - FORNECIMENTO E INSTALAÇÃO. AF_07/2020 – SINAPI 101561</w:t>
      </w: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 xml:space="preserve">Após o </w:t>
      </w:r>
      <w:proofErr w:type="spellStart"/>
      <w:r w:rsidRPr="00207CCF">
        <w:rPr>
          <w:rFonts w:asciiTheme="minorHAnsi" w:hAnsiTheme="minorHAnsi" w:cstheme="minorHAnsi"/>
        </w:rPr>
        <w:t>eletroduto</w:t>
      </w:r>
      <w:proofErr w:type="spellEnd"/>
      <w:r w:rsidRPr="00207CCF">
        <w:rPr>
          <w:rFonts w:asciiTheme="minorHAnsi" w:hAnsiTheme="minorHAnsi" w:cstheme="minorHAnsi"/>
        </w:rPr>
        <w:t xml:space="preserve"> já estar instalado no local definido, inicia-se o processo de passagem dos cabos; Faz-se a junção das pontas dos cabos com fita isolante; em trechos longos, recomenda-se a utilização de fita guia; Com os cabos já preparados, seja com fita isolante ou com fita guia, inicia-se o processo de passagem por dentro dos </w:t>
      </w:r>
      <w:proofErr w:type="spellStart"/>
      <w:r w:rsidRPr="00207CCF">
        <w:rPr>
          <w:rFonts w:asciiTheme="minorHAnsi" w:hAnsiTheme="minorHAnsi" w:cstheme="minorHAnsi"/>
        </w:rPr>
        <w:t>eletrodutos</w:t>
      </w:r>
      <w:proofErr w:type="spellEnd"/>
      <w:r w:rsidRPr="00207CCF">
        <w:rPr>
          <w:rFonts w:asciiTheme="minorHAnsi" w:hAnsiTheme="minorHAnsi" w:cstheme="minorHAnsi"/>
        </w:rPr>
        <w:t xml:space="preserve"> até chegar à outra extremidade;  Já com os cabos passados de um ponto a outro, deixa-se trechos de cabo para fora dos pontos elétricos para facilitar a futura ligação.</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Materiais:</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 xml:space="preserve">Cabo de cobre, 16 mm², instalados em circuitos terminais (do quadro de distribuição aos pontos de tomada ou pontos de iluminação); </w:t>
      </w:r>
      <w:proofErr w:type="gramStart"/>
      <w:r w:rsidRPr="00207CCF">
        <w:rPr>
          <w:rFonts w:asciiTheme="minorHAnsi" w:hAnsiTheme="minorHAnsi" w:cstheme="minorHAnsi"/>
        </w:rPr>
        <w:t>Fita</w:t>
      </w:r>
      <w:proofErr w:type="gramEnd"/>
      <w:r w:rsidRPr="00207CCF">
        <w:rPr>
          <w:rFonts w:asciiTheme="minorHAnsi" w:hAnsiTheme="minorHAnsi" w:cstheme="minorHAnsi"/>
        </w:rPr>
        <w:t xml:space="preserve"> isolante adesiva, 19 mm x 5 m.</w:t>
      </w:r>
    </w:p>
    <w:p w:rsidR="00DD6067" w:rsidRPr="00207CCF" w:rsidRDefault="00DD6067" w:rsidP="00DD6067">
      <w:pPr>
        <w:spacing w:line="240" w:lineRule="auto"/>
        <w:ind w:firstLine="0"/>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Quantificar os comprimentos de cabos de cobre instalados.</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DD6067" w:rsidRPr="00207CCF" w:rsidRDefault="00DD6067" w:rsidP="00DD6067">
      <w:pPr>
        <w:spacing w:line="240" w:lineRule="auto"/>
        <w:rPr>
          <w:rFonts w:asciiTheme="minorHAnsi" w:hAnsiTheme="minorHAnsi" w:cstheme="minorHAnsi"/>
        </w:rPr>
      </w:pPr>
      <w:r w:rsidRPr="00207CCF">
        <w:rPr>
          <w:rFonts w:asciiTheme="minorHAnsi" w:hAnsiTheme="minorHAnsi" w:cstheme="minorHAnsi"/>
        </w:rPr>
        <w:t xml:space="preserve">Não se aplica. </w:t>
      </w:r>
    </w:p>
    <w:p w:rsidR="00DD6067" w:rsidRPr="00207CCF" w:rsidRDefault="00DD6067" w:rsidP="00DD6067">
      <w:pPr>
        <w:spacing w:line="240" w:lineRule="auto"/>
        <w:rPr>
          <w:rFonts w:asciiTheme="minorHAnsi" w:hAnsiTheme="minorHAnsi" w:cstheme="minorHAnsi"/>
        </w:rPr>
      </w:pPr>
    </w:p>
    <w:p w:rsidR="00DD6067" w:rsidRPr="00207CCF" w:rsidRDefault="00DD6067" w:rsidP="00DD6067">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DD6067" w:rsidRPr="00207CCF" w:rsidRDefault="00DD6067" w:rsidP="00DD6067">
      <w:pPr>
        <w:spacing w:line="240" w:lineRule="auto"/>
        <w:ind w:firstLine="0"/>
        <w:rPr>
          <w:rFonts w:asciiTheme="minorHAnsi" w:hAnsiTheme="minorHAnsi" w:cstheme="minorHAnsi"/>
          <w:b/>
        </w:rPr>
      </w:pPr>
    </w:p>
    <w:p w:rsidR="00DD6067" w:rsidRPr="00207CCF" w:rsidRDefault="00DD6067" w:rsidP="00DD6067">
      <w:pPr>
        <w:spacing w:line="240" w:lineRule="auto"/>
        <w:ind w:firstLine="0"/>
        <w:jc w:val="center"/>
        <w:rPr>
          <w:rFonts w:asciiTheme="minorHAnsi" w:hAnsiTheme="minorHAnsi" w:cstheme="minorHAnsi"/>
          <w:b/>
        </w:rPr>
      </w:pPr>
      <w:r w:rsidRPr="00207CCF">
        <w:rPr>
          <w:rFonts w:asciiTheme="minorHAnsi" w:hAnsiTheme="minorHAnsi" w:cstheme="minorHAnsi"/>
          <w:noProof/>
        </w:rPr>
        <w:drawing>
          <wp:inline distT="0" distB="0" distL="0" distR="0" wp14:anchorId="291A0649" wp14:editId="666FE3D4">
            <wp:extent cx="1164336" cy="1066800"/>
            <wp:effectExtent l="133350" t="114300" r="150495" b="152400"/>
            <wp:docPr id="147" nam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l="16472" t="12837" r="4998"/>
                    <a:stretch>
                      <a:fillRect/>
                    </a:stretch>
                  </pic:blipFill>
                  <pic:spPr>
                    <a:xfrm>
                      <a:off x="0" y="0"/>
                      <a:ext cx="1167551" cy="106974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DD6067" w:rsidRPr="00207CCF" w:rsidRDefault="00DD6067" w:rsidP="00DD6067">
      <w:pPr>
        <w:spacing w:line="240" w:lineRule="auto"/>
        <w:ind w:firstLine="0"/>
        <w:jc w:val="center"/>
        <w:rPr>
          <w:rFonts w:asciiTheme="minorHAnsi" w:hAnsiTheme="minorHAnsi" w:cstheme="minorHAnsi"/>
          <w:b/>
        </w:rPr>
      </w:pPr>
    </w:p>
    <w:p w:rsidR="00DD6067" w:rsidRPr="00207CCF" w:rsidRDefault="00DD6067" w:rsidP="00DD6067">
      <w:pPr>
        <w:ind w:firstLine="0"/>
        <w:rPr>
          <w:rFonts w:asciiTheme="minorHAnsi" w:hAnsiTheme="minorHAnsi" w:cstheme="minorHAnsi"/>
        </w:rPr>
      </w:pPr>
    </w:p>
    <w:p w:rsidR="00DD6067" w:rsidRPr="00207CCF" w:rsidRDefault="00DD6067" w:rsidP="00DD6067">
      <w:pPr>
        <w:ind w:firstLine="0"/>
        <w:rPr>
          <w:rFonts w:asciiTheme="minorHAnsi" w:hAnsiTheme="minorHAnsi" w:cstheme="minorHAnsi"/>
        </w:rPr>
      </w:pPr>
    </w:p>
    <w:p w:rsidR="00DD6067" w:rsidRPr="00207CCF" w:rsidRDefault="00DD6067" w:rsidP="00673AD7">
      <w:pPr>
        <w:pStyle w:val="Ttulo2"/>
        <w:tabs>
          <w:tab w:val="num" w:pos="426"/>
        </w:tabs>
        <w:rPr>
          <w:rFonts w:asciiTheme="minorHAnsi" w:hAnsiTheme="minorHAnsi" w:cstheme="minorHAnsi"/>
        </w:rPr>
      </w:pPr>
      <w:r w:rsidRPr="00207CCF">
        <w:rPr>
          <w:rFonts w:asciiTheme="minorHAnsi" w:hAnsiTheme="minorHAnsi" w:cstheme="minorHAnsi"/>
        </w:rPr>
        <w:t>MOBILIZAÇÃO E DESMOBILIZAÇÃO</w:t>
      </w:r>
    </w:p>
    <w:p w:rsidR="00DD6067" w:rsidRPr="00207CCF" w:rsidRDefault="00DD6067" w:rsidP="00DD6067">
      <w:pPr>
        <w:rPr>
          <w:rFonts w:asciiTheme="minorHAnsi" w:hAnsiTheme="minorHAnsi" w:cstheme="minorHAnsi"/>
        </w:rPr>
      </w:pPr>
    </w:p>
    <w:p w:rsidR="00DD6067" w:rsidRPr="00207CCF" w:rsidRDefault="005F1793" w:rsidP="005F1793">
      <w:pPr>
        <w:pStyle w:val="Ttulo3"/>
      </w:pPr>
      <w:r w:rsidRPr="00207CCF">
        <w:t>REMOÇÃO DE TAPUME/ CHAPAS METÁLICAS E DE MADEIRA, DE FORMA MANUAL, SEM REAPROVEITAMENTO. AF_12/2017 SINAPI 97637</w:t>
      </w:r>
    </w:p>
    <w:p w:rsidR="00DD6067" w:rsidRPr="00207CCF" w:rsidRDefault="00DD6067" w:rsidP="00DD6067">
      <w:pPr>
        <w:ind w:firstLine="0"/>
        <w:rPr>
          <w:rFonts w:asciiTheme="minorHAnsi" w:hAnsiTheme="minorHAnsi" w:cstheme="minorHAnsi"/>
        </w:rPr>
      </w:pPr>
    </w:p>
    <w:p w:rsidR="00DD6067" w:rsidRPr="00207CCF" w:rsidRDefault="00DD6067" w:rsidP="00DD6067">
      <w:pPr>
        <w:ind w:firstLine="0"/>
        <w:rPr>
          <w:rFonts w:asciiTheme="minorHAnsi" w:hAnsiTheme="minorHAnsi" w:cstheme="minorHAnsi"/>
          <w:b/>
        </w:rPr>
      </w:pPr>
      <w:r w:rsidRPr="00207CCF">
        <w:rPr>
          <w:rFonts w:asciiTheme="minorHAnsi" w:hAnsiTheme="minorHAnsi" w:cstheme="minorHAnsi"/>
          <w:b/>
        </w:rPr>
        <w:t>Execução do serviço:</w:t>
      </w:r>
    </w:p>
    <w:p w:rsidR="00DD6067" w:rsidRPr="00207CCF" w:rsidRDefault="00DD6067" w:rsidP="00DD6067">
      <w:pPr>
        <w:ind w:firstLine="0"/>
        <w:rPr>
          <w:rFonts w:asciiTheme="minorHAnsi" w:hAnsiTheme="minorHAnsi" w:cstheme="minorHAnsi"/>
        </w:rPr>
      </w:pPr>
    </w:p>
    <w:p w:rsidR="00DD6067" w:rsidRPr="00207CCF" w:rsidRDefault="00DD6067" w:rsidP="00DD6067">
      <w:pPr>
        <w:ind w:firstLine="709"/>
        <w:rPr>
          <w:rFonts w:asciiTheme="minorHAnsi" w:hAnsiTheme="minorHAnsi" w:cstheme="minorHAnsi"/>
          <w:lang w:eastAsia="en-US"/>
        </w:rPr>
      </w:pPr>
      <w:r w:rsidRPr="00207CCF">
        <w:rPr>
          <w:rFonts w:asciiTheme="minorHAnsi" w:hAnsiTheme="minorHAnsi" w:cstheme="minorHAnsi"/>
          <w:lang w:val="x-none" w:eastAsia="en-US"/>
        </w:rPr>
        <w:t>C</w:t>
      </w:r>
      <w:r w:rsidRPr="00207CCF">
        <w:rPr>
          <w:rFonts w:asciiTheme="minorHAnsi" w:hAnsiTheme="minorHAnsi" w:cstheme="minorHAnsi"/>
          <w:lang w:eastAsia="en-US"/>
        </w:rPr>
        <w:t xml:space="preserve">onsiderando a área com a maior concentração de trabalho, volume de obra e serviços, pelo fato de haver uma área livre e disponível em relação as futuras edificações propostas, ratificou-se que a melhor alternativa para a implantação do canteiro de obras é a área lateral ao campo de futebol existente e localizada bem próxima a área de implantação do </w:t>
      </w:r>
      <w:r w:rsidRPr="00207CCF">
        <w:rPr>
          <w:rFonts w:asciiTheme="minorHAnsi" w:hAnsiTheme="minorHAnsi" w:cstheme="minorHAnsi"/>
        </w:rPr>
        <w:t>Pavilhão Pedagógico e das futuras obras propostas.</w:t>
      </w:r>
    </w:p>
    <w:p w:rsidR="00DD6067" w:rsidRPr="00207CCF" w:rsidRDefault="00DD6067" w:rsidP="00DD6067">
      <w:pPr>
        <w:ind w:firstLine="284"/>
        <w:rPr>
          <w:rFonts w:asciiTheme="minorHAnsi" w:hAnsiTheme="minorHAnsi" w:cstheme="minorHAnsi"/>
          <w:lang w:eastAsia="en-US"/>
        </w:rPr>
      </w:pPr>
      <w:r w:rsidRPr="00207CCF">
        <w:rPr>
          <w:rFonts w:asciiTheme="minorHAnsi" w:hAnsiTheme="minorHAnsi" w:cstheme="minorHAnsi"/>
          <w:lang w:eastAsia="en-US"/>
        </w:rPr>
        <w:t>- A área encontra-se praticamente plana e limpa, não demandando serviços extras de limpeza, cortes e aterros;</w:t>
      </w:r>
    </w:p>
    <w:p w:rsidR="00DD6067" w:rsidRPr="00207CCF" w:rsidRDefault="00DD6067" w:rsidP="00DD6067">
      <w:pPr>
        <w:ind w:firstLine="284"/>
        <w:rPr>
          <w:rFonts w:asciiTheme="minorHAnsi" w:hAnsiTheme="minorHAnsi" w:cstheme="minorHAnsi"/>
          <w:lang w:eastAsia="en-US"/>
        </w:rPr>
      </w:pPr>
      <w:r w:rsidRPr="00207CCF">
        <w:rPr>
          <w:rFonts w:asciiTheme="minorHAnsi" w:hAnsiTheme="minorHAnsi" w:cstheme="minorHAnsi"/>
          <w:lang w:eastAsia="en-US"/>
        </w:rPr>
        <w:t>- A área do canteiro deverá ser preservada construindo-se um tapume visando evitar acidentes durante a execução dos serviços, preservando as áreas de trabalho e de estoques de materiais e maquinário do canteiro de obras.</w:t>
      </w:r>
    </w:p>
    <w:p w:rsidR="00AC7734" w:rsidRPr="00207CCF" w:rsidRDefault="00AC7734" w:rsidP="00381B08">
      <w:pPr>
        <w:pStyle w:val="Ttulo1"/>
        <w:rPr>
          <w:rFonts w:asciiTheme="minorHAnsi" w:hAnsiTheme="minorHAnsi" w:cstheme="minorHAnsi"/>
        </w:rPr>
      </w:pPr>
      <w:bookmarkStart w:id="25" w:name="_Toc141778911"/>
      <w:r w:rsidRPr="00207CCF">
        <w:rPr>
          <w:rFonts w:asciiTheme="minorHAnsi" w:hAnsiTheme="minorHAnsi" w:cstheme="minorHAnsi"/>
        </w:rPr>
        <w:t>INSTALAÇÕES HIDROSSANITÁRIAS</w:t>
      </w:r>
      <w:bookmarkEnd w:id="25"/>
      <w:r w:rsidRPr="00207CCF">
        <w:rPr>
          <w:rFonts w:asciiTheme="minorHAnsi" w:hAnsiTheme="minorHAnsi" w:cstheme="minorHAnsi"/>
        </w:rPr>
        <w:tab/>
      </w:r>
    </w:p>
    <w:p w:rsidR="00AC7734" w:rsidRPr="00207CCF" w:rsidRDefault="00AC7734" w:rsidP="00E52478">
      <w:pPr>
        <w:pStyle w:val="Ttulo2"/>
        <w:tabs>
          <w:tab w:val="num" w:pos="426"/>
        </w:tabs>
        <w:ind w:left="1002"/>
        <w:rPr>
          <w:rFonts w:asciiTheme="minorHAnsi" w:hAnsiTheme="minorHAnsi" w:cstheme="minorHAnsi"/>
        </w:rPr>
      </w:pPr>
      <w:r w:rsidRPr="00207CCF">
        <w:rPr>
          <w:rFonts w:asciiTheme="minorHAnsi" w:hAnsiTheme="minorHAnsi" w:cstheme="minorHAnsi"/>
        </w:rPr>
        <w:t xml:space="preserve"> INSTALAÇÕES HIDRAULICAS</w:t>
      </w:r>
      <w:r w:rsidRPr="00207CCF">
        <w:rPr>
          <w:rFonts w:asciiTheme="minorHAnsi" w:hAnsiTheme="minorHAnsi" w:cstheme="minorHAnsi"/>
        </w:rPr>
        <w:tab/>
      </w:r>
      <w:r w:rsidRPr="00207CCF">
        <w:rPr>
          <w:rFonts w:asciiTheme="minorHAnsi" w:hAnsiTheme="minorHAnsi" w:cstheme="minorHAnsi"/>
        </w:rPr>
        <w:tab/>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5.1.1 ADAPTADOR CURTO COM BOLSA E ROSCA PARA REGISTRO, PVC, SOLDÁVEL, DN 25MM X 3/4", INSTALADO EM RAMAL DE DISTRIBUIÇÃO DE ÁGUA - FORNECIMENTO E INSTALAÇÃO. AF_06/2022 SINAPI 89429</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4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diâmetro e o comprimento do trecho do ramal de distribuição de água onde o adaptador será instalado, conforme indicado no projeto;</w:t>
      </w:r>
    </w:p>
    <w:p w:rsidR="00A5405A" w:rsidRPr="00207CCF" w:rsidRDefault="00A5405A" w:rsidP="004F528B">
      <w:pPr>
        <w:widowControl/>
        <w:numPr>
          <w:ilvl w:val="0"/>
          <w:numId w:val="4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 superfície de conexão do tubo de PVC no trecho do ramal, assegurando-se de que esteja limpa e livre de resíduos;</w:t>
      </w:r>
    </w:p>
    <w:p w:rsidR="00A5405A" w:rsidRPr="00207CCF" w:rsidRDefault="00A5405A" w:rsidP="004F528B">
      <w:pPr>
        <w:widowControl/>
        <w:numPr>
          <w:ilvl w:val="0"/>
          <w:numId w:val="4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adequado nas extremidades do tubo de PVC e no adaptador curto com bolsa e rosca para registro;</w:t>
      </w:r>
    </w:p>
    <w:p w:rsidR="00A5405A" w:rsidRPr="00207CCF" w:rsidRDefault="00A5405A" w:rsidP="004F528B">
      <w:pPr>
        <w:widowControl/>
        <w:numPr>
          <w:ilvl w:val="0"/>
          <w:numId w:val="4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Encaixar a bolsa do adaptador no tubo de PVC, garantindo um encaixe firme e seguro;</w:t>
      </w:r>
    </w:p>
    <w:p w:rsidR="00A5405A" w:rsidRPr="00207CCF" w:rsidRDefault="00A5405A" w:rsidP="004F528B">
      <w:pPr>
        <w:widowControl/>
        <w:numPr>
          <w:ilvl w:val="0"/>
          <w:numId w:val="4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Posicionar o adaptador no local definido em projeto, alinhando corretamente com o trecho do ramal;</w:t>
      </w:r>
    </w:p>
    <w:p w:rsidR="00A5405A" w:rsidRPr="00207CCF" w:rsidRDefault="00A5405A" w:rsidP="004F528B">
      <w:pPr>
        <w:widowControl/>
        <w:numPr>
          <w:ilvl w:val="0"/>
          <w:numId w:val="4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Realizar a soldagem do adaptador ao tubo de PVC, seguindo as instruções do fabricante e as normas técnicas vigentes;</w:t>
      </w:r>
    </w:p>
    <w:p w:rsidR="00A5405A" w:rsidRPr="00207CCF" w:rsidRDefault="00A5405A" w:rsidP="004F528B">
      <w:pPr>
        <w:widowControl/>
        <w:numPr>
          <w:ilvl w:val="0"/>
          <w:numId w:val="4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Aguardar o tempo necessário para a cura completa da solda;</w:t>
      </w:r>
    </w:p>
    <w:p w:rsidR="00A5405A" w:rsidRPr="00207CCF" w:rsidRDefault="00A5405A" w:rsidP="004F528B">
      <w:pPr>
        <w:widowControl/>
        <w:numPr>
          <w:ilvl w:val="0"/>
          <w:numId w:val="4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Rosquear o registro na rosca disponível no adaptador curto, garantindo um ajuste firme;</w:t>
      </w:r>
    </w:p>
    <w:p w:rsidR="00A5405A" w:rsidRPr="00207CCF" w:rsidRDefault="00A5405A" w:rsidP="004F528B">
      <w:pPr>
        <w:widowControl/>
        <w:numPr>
          <w:ilvl w:val="0"/>
          <w:numId w:val="4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Realizar teste de estanqueidade da conexão, verificando se não há vazamentos.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4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Adaptador curto com bolsa e rosca para registro, em PVC, DN 25mm x 3/4";</w:t>
      </w:r>
    </w:p>
    <w:p w:rsidR="00A5405A" w:rsidRPr="00207CCF" w:rsidRDefault="00A5405A" w:rsidP="004F528B">
      <w:pPr>
        <w:widowControl/>
        <w:numPr>
          <w:ilvl w:val="0"/>
          <w:numId w:val="4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com diâmetro adequado ao ramal de distribuição de água;</w:t>
      </w:r>
    </w:p>
    <w:p w:rsidR="00A5405A" w:rsidRPr="00207CCF" w:rsidRDefault="00A5405A" w:rsidP="004F528B">
      <w:pPr>
        <w:widowControl/>
        <w:numPr>
          <w:ilvl w:val="0"/>
          <w:numId w:val="4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apropriado para conexões de PVC;</w:t>
      </w:r>
    </w:p>
    <w:p w:rsidR="00A5405A" w:rsidRPr="00207CCF" w:rsidRDefault="00A5405A" w:rsidP="004F528B">
      <w:pPr>
        <w:widowControl/>
        <w:numPr>
          <w:ilvl w:val="0"/>
          <w:numId w:val="4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Registro compatível com o adaptador curto.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ADAPTADOR CURTO COM BOLSA E ROSCA PARA REGISTRO, PVC</w:t>
      </w:r>
    </w:p>
    <w:p w:rsidR="00A5405A" w:rsidRPr="00207CCF" w:rsidRDefault="00A5405A" w:rsidP="00A5405A">
      <w:pPr>
        <w:spacing w:line="240" w:lineRule="auto"/>
        <w:rPr>
          <w:rFonts w:asciiTheme="minorHAnsi" w:eastAsia="Times New Roman" w:hAnsiTheme="minorHAnsi" w:cstheme="minorHAnsi"/>
        </w:rPr>
      </w:pPr>
      <w:r w:rsidRPr="00207CCF">
        <w:rPr>
          <w:rFonts w:asciiTheme="minorHAnsi" w:eastAsia="Times New Roman" w:hAnsiTheme="minorHAnsi" w:cstheme="minorHAnsi"/>
          <w:noProof/>
          <w:bdr w:val="none" w:sz="0" w:space="0" w:color="auto" w:frame="1"/>
        </w:rPr>
        <mc:AlternateContent>
          <mc:Choice Requires="wps">
            <w:drawing>
              <wp:inline distT="0" distB="0" distL="0" distR="0" wp14:anchorId="6D841687" wp14:editId="7F612310">
                <wp:extent cx="304800" cy="304800"/>
                <wp:effectExtent l="0" t="0" r="0" b="0"/>
                <wp:docPr id="6" name="Retângulo 6" descr="data:image/svg+xml,%3csvg%20xmlns=%27http://www.w3.org/2000/svg%27%20version=%271.1%27%20width=%2738%27%20height=%2738%27/%3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6F4D4E" id="Retângulo 6" o:spid="_x0000_s1026" alt="data:image/svg+xml,%3csvg%20xmlns=%27http://www.w3.org/2000/svg%27%20version=%271.1%27%20width=%2738%27%20height=%2738%27/%3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" filled="f" stroked="f">
                <o:lock v:ext="edit" aspectratio="t"/>
                <w10:anchorlock/>
              </v:rect>
            </w:pict>
          </mc:Fallback>
        </mc:AlternateContent>
      </w:r>
      <w:r w:rsidRPr="00207CCF">
        <w:rPr>
          <w:rFonts w:asciiTheme="minorHAnsi" w:eastAsia="Times New Roman" w:hAnsiTheme="minorHAnsi" w:cstheme="minorHAnsi"/>
          <w:noProof/>
          <w:bdr w:val="none" w:sz="0" w:space="0" w:color="auto" w:frame="1"/>
        </w:rPr>
        <mc:AlternateContent>
          <mc:Choice Requires="wps">
            <w:drawing>
              <wp:inline distT="0" distB="0" distL="0" distR="0" wp14:anchorId="4C8B1DEA" wp14:editId="100772A7">
                <wp:extent cx="304800" cy="304800"/>
                <wp:effectExtent l="0" t="0" r="0" b="0"/>
                <wp:docPr id="5" name="Retângulo 5" descr="Use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2817258" id="Retângulo 5" o:spid="_x0000_s1026" alt="User"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" filled="f" stroked="f">
                <o:lock v:ext="edit" aspectratio="t"/>
                <w10:anchorlock/>
              </v:rect>
            </w:pict>
          </mc:Fallback>
        </mc:AlternateConten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5.1.2 ADAPTADOR CURTO COM BOLSA E ROSCA PARA REGISTRO, PVC, SOLDÁVEL, DN 50MM X 1.1/2", INSTALADO EM PRUMADA DE ÁGUA - FORNECIMENTO E INSTALAÇÃO. AF_06/2022 SINAPI 89596</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4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diâmetro e o comprimento do trecho da prumada de água onde o adaptador será instalado, conforme indicado no projeto;</w:t>
      </w:r>
    </w:p>
    <w:p w:rsidR="00A5405A" w:rsidRPr="00207CCF" w:rsidRDefault="00A5405A" w:rsidP="004F528B">
      <w:pPr>
        <w:widowControl/>
        <w:numPr>
          <w:ilvl w:val="0"/>
          <w:numId w:val="4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 superfície de conexão do tubo de PVC no trecho da prumada, assegurando-se de que esteja limpa e livre de resíduos;</w:t>
      </w:r>
    </w:p>
    <w:p w:rsidR="00A5405A" w:rsidRPr="00207CCF" w:rsidRDefault="00A5405A" w:rsidP="004F528B">
      <w:pPr>
        <w:widowControl/>
        <w:numPr>
          <w:ilvl w:val="0"/>
          <w:numId w:val="4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adequado nas extremidades do tubo de PVC e no adaptador curto com bolsa e rosca para registro;</w:t>
      </w:r>
    </w:p>
    <w:p w:rsidR="00A5405A" w:rsidRPr="00207CCF" w:rsidRDefault="00A5405A" w:rsidP="004F528B">
      <w:pPr>
        <w:widowControl/>
        <w:numPr>
          <w:ilvl w:val="0"/>
          <w:numId w:val="4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Encaixar a bolsa do adaptador no tubo de PVC, garantindo um encaixe firme e seguro;</w:t>
      </w:r>
    </w:p>
    <w:p w:rsidR="00A5405A" w:rsidRPr="00207CCF" w:rsidRDefault="00A5405A" w:rsidP="004F528B">
      <w:pPr>
        <w:widowControl/>
        <w:numPr>
          <w:ilvl w:val="0"/>
          <w:numId w:val="4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Posicionar o adaptador no local definido em projeto, alinhando corretamente com o trecho da prumada;</w:t>
      </w:r>
    </w:p>
    <w:p w:rsidR="00A5405A" w:rsidRPr="00207CCF" w:rsidRDefault="00A5405A" w:rsidP="004F528B">
      <w:pPr>
        <w:widowControl/>
        <w:numPr>
          <w:ilvl w:val="0"/>
          <w:numId w:val="4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Realizar a soldagem do adaptador ao tubo de PVC, seguindo as instruções do fabricante e as normas técnicas vigentes;</w:t>
      </w:r>
    </w:p>
    <w:p w:rsidR="00A5405A" w:rsidRPr="00207CCF" w:rsidRDefault="00A5405A" w:rsidP="004F528B">
      <w:pPr>
        <w:widowControl/>
        <w:numPr>
          <w:ilvl w:val="0"/>
          <w:numId w:val="4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Aguardar o tempo necessário para a cura completa da solda;</w:t>
      </w:r>
    </w:p>
    <w:p w:rsidR="00A5405A" w:rsidRPr="00207CCF" w:rsidRDefault="00A5405A" w:rsidP="004F528B">
      <w:pPr>
        <w:widowControl/>
        <w:numPr>
          <w:ilvl w:val="0"/>
          <w:numId w:val="4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Rosquear o registro na rosca disponível no adaptador curto, garantindo um ajuste firme;</w:t>
      </w:r>
    </w:p>
    <w:p w:rsidR="00A5405A" w:rsidRPr="00207CCF" w:rsidRDefault="00A5405A" w:rsidP="004F528B">
      <w:pPr>
        <w:widowControl/>
        <w:numPr>
          <w:ilvl w:val="0"/>
          <w:numId w:val="4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Realizar teste de estanqueidade da conexão, verificando se não há vazamentos.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4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Adaptador curto com bolsa e rosca para registro, em PVC, DN 50mm x 1.1/2";</w:t>
      </w:r>
    </w:p>
    <w:p w:rsidR="00A5405A" w:rsidRPr="00207CCF" w:rsidRDefault="00A5405A" w:rsidP="004F528B">
      <w:pPr>
        <w:widowControl/>
        <w:numPr>
          <w:ilvl w:val="0"/>
          <w:numId w:val="4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com diâmetro adequado à prumada de água;</w:t>
      </w:r>
    </w:p>
    <w:p w:rsidR="00A5405A" w:rsidRPr="00207CCF" w:rsidRDefault="00A5405A" w:rsidP="004F528B">
      <w:pPr>
        <w:widowControl/>
        <w:numPr>
          <w:ilvl w:val="0"/>
          <w:numId w:val="4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apropriado para conexões de PVC;</w:t>
      </w:r>
    </w:p>
    <w:p w:rsidR="00A5405A" w:rsidRPr="00207CCF" w:rsidRDefault="00A5405A" w:rsidP="004F528B">
      <w:pPr>
        <w:widowControl/>
        <w:numPr>
          <w:ilvl w:val="0"/>
          <w:numId w:val="4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Registro compatível com o adaptador curto.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ADAPTADOR CURTO COM BOLSA E ROSCA PARA REGISTRO, PVC</w:t>
      </w:r>
    </w:p>
    <w:p w:rsidR="00A5405A" w:rsidRPr="00207CCF" w:rsidRDefault="00A5405A" w:rsidP="00A5405A">
      <w:pPr>
        <w:spacing w:line="240" w:lineRule="auto"/>
        <w:rPr>
          <w:rFonts w:asciiTheme="minorHAnsi" w:eastAsia="Times New Roman" w:hAnsiTheme="minorHAnsi" w:cstheme="minorHAnsi"/>
        </w:rPr>
      </w:pPr>
      <w:r w:rsidRPr="00207CCF">
        <w:rPr>
          <w:rFonts w:asciiTheme="minorHAnsi" w:eastAsia="Times New Roman" w:hAnsiTheme="minorHAnsi" w:cstheme="minorHAnsi"/>
          <w:noProof/>
          <w:bdr w:val="none" w:sz="0" w:space="0" w:color="auto" w:frame="1"/>
        </w:rPr>
        <mc:AlternateContent>
          <mc:Choice Requires="wps">
            <w:drawing>
              <wp:inline distT="0" distB="0" distL="0" distR="0" wp14:anchorId="08C61F94" wp14:editId="33B61901">
                <wp:extent cx="304800" cy="304800"/>
                <wp:effectExtent l="0" t="0" r="0" b="0"/>
                <wp:docPr id="4" name="Retângulo 4" descr="data:image/svg+xml,%3csvg%20xmlns=%27http://www.w3.org/2000/svg%27%20version=%271.1%27%20width=%2738%27%20height=%2738%27/%3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671290" id="Retângulo 4" o:spid="_x0000_s1026" alt="data:image/svg+xml,%3csvg%20xmlns=%27http://www.w3.org/2000/svg%27%20version=%271.1%27%20width=%2738%27%20height=%2738%27/%3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" filled="f" stroked="f">
                <o:lock v:ext="edit" aspectratio="t"/>
                <w10:anchorlock/>
              </v:rect>
            </w:pict>
          </mc:Fallback>
        </mc:AlternateContent>
      </w:r>
      <w:r w:rsidRPr="00207CCF">
        <w:rPr>
          <w:rFonts w:asciiTheme="minorHAnsi" w:eastAsia="Times New Roman" w:hAnsiTheme="minorHAnsi" w:cstheme="minorHAnsi"/>
          <w:noProof/>
          <w:bdr w:val="none" w:sz="0" w:space="0" w:color="auto" w:frame="1"/>
        </w:rPr>
        <mc:AlternateContent>
          <mc:Choice Requires="wps">
            <w:drawing>
              <wp:inline distT="0" distB="0" distL="0" distR="0" wp14:anchorId="6BEA0398" wp14:editId="0B98BBF5">
                <wp:extent cx="304800" cy="304800"/>
                <wp:effectExtent l="0" t="0" r="0" b="0"/>
                <wp:docPr id="3" name="Retângulo 3" descr="Use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430D23" id="Retângulo 3" o:spid="_x0000_s1026" alt="User"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" filled="f" stroked="f">
                <o:lock v:ext="edit" aspectratio="t"/>
                <w10:anchorlock/>
              </v:rect>
            </w:pict>
          </mc:Fallback>
        </mc:AlternateConten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 xml:space="preserve">5.1.3 BUCHA DE REDUÇÃO, CURTA, PVC, SOLDÁVEL, DN 50 </w:t>
      </w:r>
      <w:proofErr w:type="gramStart"/>
      <w:r w:rsidRPr="00207CCF">
        <w:rPr>
          <w:rFonts w:asciiTheme="minorHAnsi" w:eastAsia="Times New Roman" w:hAnsiTheme="minorHAnsi" w:cstheme="minorHAnsi"/>
        </w:rPr>
        <w:t>X</w:t>
      </w:r>
      <w:proofErr w:type="gramEnd"/>
      <w:r w:rsidRPr="00207CCF">
        <w:rPr>
          <w:rFonts w:asciiTheme="minorHAnsi" w:eastAsia="Times New Roman" w:hAnsiTheme="minorHAnsi" w:cstheme="minorHAnsi"/>
        </w:rPr>
        <w:t xml:space="preserve"> 40 MM, INSTALADO EM RAMAL DE DISTRIBUIÇÃO DE ÁGUA - FORNECIMENTO E INSTALAÇÃO. AF_06/2022 SINAPI 104009</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5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diâmetro e o comprimento do ramal de distribuição de água onde a bucha de redução será instalada, conforme indicado no projeto;</w:t>
      </w:r>
    </w:p>
    <w:p w:rsidR="00A5405A" w:rsidRPr="00207CCF" w:rsidRDefault="00A5405A" w:rsidP="004F528B">
      <w:pPr>
        <w:widowControl/>
        <w:numPr>
          <w:ilvl w:val="0"/>
          <w:numId w:val="5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 superfície de conexão do tubo de PVC no trecho do ramal, assegurando-se de que esteja limpa e livre de resíduos;</w:t>
      </w:r>
    </w:p>
    <w:p w:rsidR="00A5405A" w:rsidRPr="00207CCF" w:rsidRDefault="00A5405A" w:rsidP="004F528B">
      <w:pPr>
        <w:widowControl/>
        <w:numPr>
          <w:ilvl w:val="0"/>
          <w:numId w:val="5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adequado nas extremidades do tubo de PVC e na bucha de redução;</w:t>
      </w:r>
    </w:p>
    <w:p w:rsidR="00A5405A" w:rsidRPr="00207CCF" w:rsidRDefault="00A5405A" w:rsidP="004F528B">
      <w:pPr>
        <w:widowControl/>
        <w:numPr>
          <w:ilvl w:val="0"/>
          <w:numId w:val="5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Encaixar a bucha de redução no tubo de PVC, garantindo um encaixe firme e seguro;</w:t>
      </w:r>
    </w:p>
    <w:p w:rsidR="00A5405A" w:rsidRPr="00207CCF" w:rsidRDefault="00A5405A" w:rsidP="004F528B">
      <w:pPr>
        <w:widowControl/>
        <w:numPr>
          <w:ilvl w:val="0"/>
          <w:numId w:val="5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Posicionar a bucha de redução no local definido em projeto, alinhando corretamente com o trecho do ramal;</w:t>
      </w:r>
    </w:p>
    <w:p w:rsidR="00A5405A" w:rsidRPr="00207CCF" w:rsidRDefault="00A5405A" w:rsidP="004F528B">
      <w:pPr>
        <w:widowControl/>
        <w:numPr>
          <w:ilvl w:val="0"/>
          <w:numId w:val="5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Realizar a soldagem da bucha de redução ao tubo de PVC, seguindo as instruções do fabricante e as normas técnicas vigentes;</w:t>
      </w:r>
    </w:p>
    <w:p w:rsidR="00A5405A" w:rsidRPr="00207CCF" w:rsidRDefault="00A5405A" w:rsidP="004F528B">
      <w:pPr>
        <w:widowControl/>
        <w:numPr>
          <w:ilvl w:val="0"/>
          <w:numId w:val="5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Aguardar o tempo necessário para a cura completa da solda;</w:t>
      </w:r>
    </w:p>
    <w:p w:rsidR="00A5405A" w:rsidRPr="00207CCF" w:rsidRDefault="00A5405A" w:rsidP="004F528B">
      <w:pPr>
        <w:widowControl/>
        <w:numPr>
          <w:ilvl w:val="0"/>
          <w:numId w:val="5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 garantindo que não haja vazamentos.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5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Bucha de redução curta, em PVC, soldável, DN 50 </w:t>
      </w:r>
      <w:proofErr w:type="gramStart"/>
      <w:r w:rsidRPr="00207CCF">
        <w:rPr>
          <w:rFonts w:asciiTheme="minorHAnsi" w:eastAsia="Times New Roman" w:hAnsiTheme="minorHAnsi" w:cstheme="minorHAnsi"/>
        </w:rPr>
        <w:t>x</w:t>
      </w:r>
      <w:proofErr w:type="gramEnd"/>
      <w:r w:rsidRPr="00207CCF">
        <w:rPr>
          <w:rFonts w:asciiTheme="minorHAnsi" w:eastAsia="Times New Roman" w:hAnsiTheme="minorHAnsi" w:cstheme="minorHAnsi"/>
        </w:rPr>
        <w:t xml:space="preserve"> 40 mm;</w:t>
      </w:r>
    </w:p>
    <w:p w:rsidR="00A5405A" w:rsidRPr="00207CCF" w:rsidRDefault="00A5405A" w:rsidP="004F528B">
      <w:pPr>
        <w:widowControl/>
        <w:numPr>
          <w:ilvl w:val="0"/>
          <w:numId w:val="5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com diâmetro adequado ao ramal de distribuição de água;</w:t>
      </w:r>
    </w:p>
    <w:p w:rsidR="00A5405A" w:rsidRPr="00207CCF" w:rsidRDefault="00A5405A" w:rsidP="004F528B">
      <w:pPr>
        <w:widowControl/>
        <w:numPr>
          <w:ilvl w:val="0"/>
          <w:numId w:val="5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apropriado para conexões de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BUCHA DE REDUÇÃO, CURTA,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5.1.4 JOELHO 90 GRAUS, PPR, DN 110 MM, CLASSE PN 25, INSTALADO EM PRUMADA DE ÁGUA - FORNECIMENTO E INSTALAÇÃO. AF_08/2022 SINAPI 96697</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5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diâmetro e o comprimento da prumada de água onde o joelho de 90 graus será instalado, conforme indicado no projeto;</w:t>
      </w:r>
    </w:p>
    <w:p w:rsidR="00A5405A" w:rsidRPr="00207CCF" w:rsidRDefault="00A5405A" w:rsidP="004F528B">
      <w:pPr>
        <w:widowControl/>
        <w:numPr>
          <w:ilvl w:val="0"/>
          <w:numId w:val="5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 superfície de conexão do tubo de PPR no trecho da prumada, assegurando-se de que esteja limpa e livre de resíduos;</w:t>
      </w:r>
    </w:p>
    <w:p w:rsidR="00A5405A" w:rsidRPr="00207CCF" w:rsidRDefault="00A5405A" w:rsidP="004F528B">
      <w:pPr>
        <w:widowControl/>
        <w:numPr>
          <w:ilvl w:val="0"/>
          <w:numId w:val="5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apropriado nas extremidades do tubo de PPR e no joelho de 90 graus;</w:t>
      </w:r>
    </w:p>
    <w:p w:rsidR="00A5405A" w:rsidRPr="00207CCF" w:rsidRDefault="00A5405A" w:rsidP="004F528B">
      <w:pPr>
        <w:widowControl/>
        <w:numPr>
          <w:ilvl w:val="0"/>
          <w:numId w:val="5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Encaixar o joelho de 90 graus no tubo de PPR, garantindo um encaixe firme e seguro;</w:t>
      </w:r>
    </w:p>
    <w:p w:rsidR="00A5405A" w:rsidRPr="00207CCF" w:rsidRDefault="00A5405A" w:rsidP="004F528B">
      <w:pPr>
        <w:widowControl/>
        <w:numPr>
          <w:ilvl w:val="0"/>
          <w:numId w:val="5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Posicionar o joelho de 90 graus no local definido em projeto, alinhando corretamente com o trecho da prumada;</w:t>
      </w:r>
    </w:p>
    <w:p w:rsidR="00A5405A" w:rsidRPr="00207CCF" w:rsidRDefault="00A5405A" w:rsidP="004F528B">
      <w:pPr>
        <w:widowControl/>
        <w:numPr>
          <w:ilvl w:val="0"/>
          <w:numId w:val="5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correto do joelho de 90 graus;</w:t>
      </w:r>
    </w:p>
    <w:p w:rsidR="00A5405A" w:rsidRPr="00207CCF" w:rsidRDefault="00A5405A" w:rsidP="004F528B">
      <w:pPr>
        <w:widowControl/>
        <w:numPr>
          <w:ilvl w:val="0"/>
          <w:numId w:val="5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Realizar a soldagem do joelho de 90 graus ao tubo de PPR, seguindo as instruções do fabricante e as normas técnicas vigentes;</w:t>
      </w:r>
    </w:p>
    <w:p w:rsidR="00A5405A" w:rsidRPr="00207CCF" w:rsidRDefault="00A5405A" w:rsidP="004F528B">
      <w:pPr>
        <w:widowControl/>
        <w:numPr>
          <w:ilvl w:val="0"/>
          <w:numId w:val="5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Aguardar o tempo necessário para a cura completa da solda;</w:t>
      </w:r>
    </w:p>
    <w:p w:rsidR="00A5405A" w:rsidRPr="00207CCF" w:rsidRDefault="00A5405A" w:rsidP="004F528B">
      <w:pPr>
        <w:widowControl/>
        <w:numPr>
          <w:ilvl w:val="0"/>
          <w:numId w:val="5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 garantindo que não haja vazamentos.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5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Joelho de 90 graus, em PPR, DN 110 mm, classe PN 25;</w:t>
      </w:r>
    </w:p>
    <w:p w:rsidR="00A5405A" w:rsidRPr="00207CCF" w:rsidRDefault="00A5405A" w:rsidP="004F528B">
      <w:pPr>
        <w:widowControl/>
        <w:numPr>
          <w:ilvl w:val="0"/>
          <w:numId w:val="5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PPR, com diâmetro adequado à prumada de água;</w:t>
      </w:r>
    </w:p>
    <w:p w:rsidR="00A5405A" w:rsidRPr="00207CCF" w:rsidRDefault="00A5405A" w:rsidP="004F528B">
      <w:pPr>
        <w:widowControl/>
        <w:numPr>
          <w:ilvl w:val="0"/>
          <w:numId w:val="5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apropriado para conexões de PPR.</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JOELHO 90 GRAUS, PPR</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5.1.5 JOELHO 90 GRAUS, PVC, SOLDÁVEL, DN 40MM, INSTALADO EM RAMAL DE DISTRIBUIÇÃO DE ÁGUA - FORNECIMENTO E INSTALAÇÃO. AF_06/2022 SINAPI 103980</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5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diâmetro e o comprimento do ramal de distribuição de água onde o joelho de 90 graus será instalado, conforme indicado no projeto;</w:t>
      </w:r>
    </w:p>
    <w:p w:rsidR="00A5405A" w:rsidRPr="00207CCF" w:rsidRDefault="00A5405A" w:rsidP="004F528B">
      <w:pPr>
        <w:widowControl/>
        <w:numPr>
          <w:ilvl w:val="0"/>
          <w:numId w:val="5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 superfície de conexão do tubo de PVC no trecho do ramal, assegurando-se de que esteja limpa e livre de resíduos;</w:t>
      </w:r>
    </w:p>
    <w:p w:rsidR="00A5405A" w:rsidRPr="00207CCF" w:rsidRDefault="00A5405A" w:rsidP="004F528B">
      <w:pPr>
        <w:widowControl/>
        <w:numPr>
          <w:ilvl w:val="0"/>
          <w:numId w:val="5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adequado nas extremidades do tubo de PVC e no joelho de 90 graus;</w:t>
      </w:r>
    </w:p>
    <w:p w:rsidR="00A5405A" w:rsidRPr="00207CCF" w:rsidRDefault="00A5405A" w:rsidP="004F528B">
      <w:pPr>
        <w:widowControl/>
        <w:numPr>
          <w:ilvl w:val="0"/>
          <w:numId w:val="5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Encaixar o joelho de 90 graus no tubo de PVC, garantindo um encaixe firme e seguro;</w:t>
      </w:r>
    </w:p>
    <w:p w:rsidR="00A5405A" w:rsidRPr="00207CCF" w:rsidRDefault="00A5405A" w:rsidP="004F528B">
      <w:pPr>
        <w:widowControl/>
        <w:numPr>
          <w:ilvl w:val="0"/>
          <w:numId w:val="5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Posicionar o joelho de 90 graus no local definido em projeto, alinhando corretamente com o trecho do ramal;</w:t>
      </w:r>
    </w:p>
    <w:p w:rsidR="00A5405A" w:rsidRPr="00207CCF" w:rsidRDefault="00A5405A" w:rsidP="004F528B">
      <w:pPr>
        <w:widowControl/>
        <w:numPr>
          <w:ilvl w:val="0"/>
          <w:numId w:val="5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Realizar a soldagem do joelho de 90 graus ao tubo de PVC, seguindo as instruções do fabricante e as normas técnicas vigentes;</w:t>
      </w:r>
    </w:p>
    <w:p w:rsidR="00A5405A" w:rsidRPr="00207CCF" w:rsidRDefault="00A5405A" w:rsidP="004F528B">
      <w:pPr>
        <w:widowControl/>
        <w:numPr>
          <w:ilvl w:val="0"/>
          <w:numId w:val="5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Aguardar o tempo necessário para a cura completa da solda;</w:t>
      </w:r>
    </w:p>
    <w:p w:rsidR="00A5405A" w:rsidRPr="00207CCF" w:rsidRDefault="00A5405A" w:rsidP="004F528B">
      <w:pPr>
        <w:widowControl/>
        <w:numPr>
          <w:ilvl w:val="0"/>
          <w:numId w:val="5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 garantindo que não haja vazamentos.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5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Joelho de 90 graus, em PVC, soldável, DN 40 mm;</w:t>
      </w:r>
    </w:p>
    <w:p w:rsidR="00A5405A" w:rsidRPr="00207CCF" w:rsidRDefault="00A5405A" w:rsidP="004F528B">
      <w:pPr>
        <w:widowControl/>
        <w:numPr>
          <w:ilvl w:val="0"/>
          <w:numId w:val="5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com diâmetro adequado ao ramal de distribuição de água;</w:t>
      </w:r>
    </w:p>
    <w:p w:rsidR="00A5405A" w:rsidRPr="00207CCF" w:rsidRDefault="00A5405A" w:rsidP="004F528B">
      <w:pPr>
        <w:widowControl/>
        <w:numPr>
          <w:ilvl w:val="0"/>
          <w:numId w:val="5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apropriado para conexões de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JOELHO 90 GRAUS,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5.1.6 JOELHO 90 GRAUS, PVC, SOLDÁVEL, DN 50MM, INSTALADO EM PRUMADA DE ÁGUA - FORNECIMENTO E INSTALAÇÃO. AF_06/2022 SINAPI 89501</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5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da prumada de água no local da instalação, conforme indicado no projeto;</w:t>
      </w:r>
    </w:p>
    <w:p w:rsidR="00A5405A" w:rsidRPr="00207CCF" w:rsidRDefault="00A5405A" w:rsidP="004F528B">
      <w:pPr>
        <w:widowControl/>
        <w:numPr>
          <w:ilvl w:val="0"/>
          <w:numId w:val="5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50mm;</w:t>
      </w:r>
    </w:p>
    <w:p w:rsidR="00A5405A" w:rsidRPr="00207CCF" w:rsidRDefault="00A5405A" w:rsidP="004F528B">
      <w:pPr>
        <w:widowControl/>
        <w:numPr>
          <w:ilvl w:val="0"/>
          <w:numId w:val="5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e do joelho para a soldagem;</w:t>
      </w:r>
    </w:p>
    <w:p w:rsidR="00A5405A" w:rsidRPr="00207CCF" w:rsidRDefault="00A5405A" w:rsidP="004F528B">
      <w:pPr>
        <w:widowControl/>
        <w:numPr>
          <w:ilvl w:val="0"/>
          <w:numId w:val="5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 e no encaixe do joelho;</w:t>
      </w:r>
    </w:p>
    <w:p w:rsidR="00A5405A" w:rsidRPr="00207CCF" w:rsidRDefault="00A5405A" w:rsidP="004F528B">
      <w:pPr>
        <w:widowControl/>
        <w:numPr>
          <w:ilvl w:val="0"/>
          <w:numId w:val="5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 joelho no tubo;</w:t>
      </w:r>
    </w:p>
    <w:p w:rsidR="00A5405A" w:rsidRPr="00207CCF" w:rsidRDefault="00A5405A" w:rsidP="004F528B">
      <w:pPr>
        <w:widowControl/>
        <w:numPr>
          <w:ilvl w:val="0"/>
          <w:numId w:val="5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do joelho;</w:t>
      </w:r>
    </w:p>
    <w:p w:rsidR="00A5405A" w:rsidRPr="00207CCF" w:rsidRDefault="00A5405A" w:rsidP="004F528B">
      <w:pPr>
        <w:widowControl/>
        <w:numPr>
          <w:ilvl w:val="0"/>
          <w:numId w:val="5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Aguardar o tempo necessário para a secagem e cura do adesivo solvente;</w:t>
      </w:r>
    </w:p>
    <w:p w:rsidR="00A5405A" w:rsidRPr="00207CCF" w:rsidRDefault="00A5405A" w:rsidP="004F528B">
      <w:pPr>
        <w:widowControl/>
        <w:numPr>
          <w:ilvl w:val="0"/>
          <w:numId w:val="5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5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50mm;</w:t>
      </w:r>
    </w:p>
    <w:p w:rsidR="00A5405A" w:rsidRPr="00207CCF" w:rsidRDefault="00A5405A" w:rsidP="004F528B">
      <w:pPr>
        <w:widowControl/>
        <w:numPr>
          <w:ilvl w:val="0"/>
          <w:numId w:val="5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Joelho de PVC soldável, 90 graus, DN 50mm;</w:t>
      </w:r>
    </w:p>
    <w:p w:rsidR="00A5405A" w:rsidRPr="00207CCF" w:rsidRDefault="00A5405A" w:rsidP="004F528B">
      <w:pPr>
        <w:widowControl/>
        <w:numPr>
          <w:ilvl w:val="0"/>
          <w:numId w:val="5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JOELHO 90 GRAUS,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5.1.7 JOELHO 45 GRAUS, PVC, SOLDÁVEL, DN 25MM, INSTALADO EM RAMAL DE DISTRIBUIÇÃO DE ÁGUA - FORNECIMENTO E INSTALAÇÃO. AF_06/2022 SINAPI 89409</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5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de distribuição de água no local da instalação, conforme indicado no projeto;</w:t>
      </w:r>
    </w:p>
    <w:p w:rsidR="00A5405A" w:rsidRPr="00207CCF" w:rsidRDefault="00A5405A" w:rsidP="004F528B">
      <w:pPr>
        <w:widowControl/>
        <w:numPr>
          <w:ilvl w:val="0"/>
          <w:numId w:val="5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25mm;</w:t>
      </w:r>
    </w:p>
    <w:p w:rsidR="00A5405A" w:rsidRPr="00207CCF" w:rsidRDefault="00A5405A" w:rsidP="004F528B">
      <w:pPr>
        <w:widowControl/>
        <w:numPr>
          <w:ilvl w:val="0"/>
          <w:numId w:val="5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e do joelho para a soldagem;</w:t>
      </w:r>
    </w:p>
    <w:p w:rsidR="00A5405A" w:rsidRPr="00207CCF" w:rsidRDefault="00A5405A" w:rsidP="004F528B">
      <w:pPr>
        <w:widowControl/>
        <w:numPr>
          <w:ilvl w:val="0"/>
          <w:numId w:val="5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 e no encaixe do joelho;</w:t>
      </w:r>
    </w:p>
    <w:p w:rsidR="00A5405A" w:rsidRPr="00207CCF" w:rsidRDefault="00A5405A" w:rsidP="004F528B">
      <w:pPr>
        <w:widowControl/>
        <w:numPr>
          <w:ilvl w:val="0"/>
          <w:numId w:val="5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 joelho no tubo;</w:t>
      </w:r>
    </w:p>
    <w:p w:rsidR="00A5405A" w:rsidRPr="00207CCF" w:rsidRDefault="00A5405A" w:rsidP="004F528B">
      <w:pPr>
        <w:widowControl/>
        <w:numPr>
          <w:ilvl w:val="0"/>
          <w:numId w:val="5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do joelho;</w:t>
      </w:r>
    </w:p>
    <w:p w:rsidR="00A5405A" w:rsidRPr="00207CCF" w:rsidRDefault="00A5405A" w:rsidP="004F528B">
      <w:pPr>
        <w:widowControl/>
        <w:numPr>
          <w:ilvl w:val="0"/>
          <w:numId w:val="5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Aguardar o tempo necessário para a secagem e cura do adesivo solvente;</w:t>
      </w:r>
    </w:p>
    <w:p w:rsidR="00A5405A" w:rsidRPr="00207CCF" w:rsidRDefault="00A5405A" w:rsidP="004F528B">
      <w:pPr>
        <w:widowControl/>
        <w:numPr>
          <w:ilvl w:val="0"/>
          <w:numId w:val="5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5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25mm;</w:t>
      </w:r>
    </w:p>
    <w:p w:rsidR="00A5405A" w:rsidRPr="00207CCF" w:rsidRDefault="00A5405A" w:rsidP="004F528B">
      <w:pPr>
        <w:widowControl/>
        <w:numPr>
          <w:ilvl w:val="0"/>
          <w:numId w:val="5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Joelho de PVC soldável, 45 graus, DN 25mm;</w:t>
      </w:r>
    </w:p>
    <w:p w:rsidR="00A5405A" w:rsidRPr="00207CCF" w:rsidRDefault="00A5405A" w:rsidP="004F528B">
      <w:pPr>
        <w:widowControl/>
        <w:numPr>
          <w:ilvl w:val="0"/>
          <w:numId w:val="5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JOELHO 45 GRAUS,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5.1.8 JOELHO 90 GRAUS COM BUCHA DE LATÃO, PVC, SOLDÁVEL, DN 25MM, X 3/4" INSTALADO EM RESERVAÇÃO DE ÁGUA DE EDIFICAÇÃO QUE POSSUA RESERVATÓRIO DE FIBRA/FIBROCIMENTO - FORNECIMENTO E INSTALAÇÃO. AF_06/2016 SINAPI 94672</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6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localização e a altura do reservatório de fibra/fibrocimento conforme indicado no projeto;</w:t>
      </w:r>
    </w:p>
    <w:p w:rsidR="00A5405A" w:rsidRPr="00207CCF" w:rsidRDefault="00A5405A" w:rsidP="004F528B">
      <w:pPr>
        <w:widowControl/>
        <w:numPr>
          <w:ilvl w:val="0"/>
          <w:numId w:val="6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25mm;</w:t>
      </w:r>
    </w:p>
    <w:p w:rsidR="00A5405A" w:rsidRPr="00207CCF" w:rsidRDefault="00A5405A" w:rsidP="004F528B">
      <w:pPr>
        <w:widowControl/>
        <w:numPr>
          <w:ilvl w:val="0"/>
          <w:numId w:val="6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e do joelho para a soldagem;</w:t>
      </w:r>
    </w:p>
    <w:p w:rsidR="00A5405A" w:rsidRPr="00207CCF" w:rsidRDefault="00A5405A" w:rsidP="004F528B">
      <w:pPr>
        <w:widowControl/>
        <w:numPr>
          <w:ilvl w:val="0"/>
          <w:numId w:val="6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 e na bucha de latão do joelho;</w:t>
      </w:r>
    </w:p>
    <w:p w:rsidR="00A5405A" w:rsidRPr="00207CCF" w:rsidRDefault="00A5405A" w:rsidP="004F528B">
      <w:pPr>
        <w:widowControl/>
        <w:numPr>
          <w:ilvl w:val="0"/>
          <w:numId w:val="6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 joelho no tubo;</w:t>
      </w:r>
    </w:p>
    <w:p w:rsidR="00A5405A" w:rsidRPr="00207CCF" w:rsidRDefault="00A5405A" w:rsidP="004F528B">
      <w:pPr>
        <w:widowControl/>
        <w:numPr>
          <w:ilvl w:val="0"/>
          <w:numId w:val="6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do joelho;</w:t>
      </w:r>
    </w:p>
    <w:p w:rsidR="00A5405A" w:rsidRPr="00207CCF" w:rsidRDefault="00A5405A" w:rsidP="004F528B">
      <w:pPr>
        <w:widowControl/>
        <w:numPr>
          <w:ilvl w:val="0"/>
          <w:numId w:val="6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Rosquear a conexão da bucha de latão do joelho no reservatório de fibra/fibrocimento;</w:t>
      </w:r>
    </w:p>
    <w:p w:rsidR="00A5405A" w:rsidRPr="00207CCF" w:rsidRDefault="00A5405A" w:rsidP="004F528B">
      <w:pPr>
        <w:widowControl/>
        <w:numPr>
          <w:ilvl w:val="0"/>
          <w:numId w:val="6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6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25mm;</w:t>
      </w:r>
    </w:p>
    <w:p w:rsidR="00A5405A" w:rsidRPr="00207CCF" w:rsidRDefault="00A5405A" w:rsidP="004F528B">
      <w:pPr>
        <w:widowControl/>
        <w:numPr>
          <w:ilvl w:val="0"/>
          <w:numId w:val="6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Joelho de PVC soldável, 90 graus, com bucha de latão DN 25mm x 3/4";</w:t>
      </w:r>
    </w:p>
    <w:p w:rsidR="00A5405A" w:rsidRPr="00207CCF" w:rsidRDefault="00A5405A" w:rsidP="004F528B">
      <w:pPr>
        <w:widowControl/>
        <w:numPr>
          <w:ilvl w:val="0"/>
          <w:numId w:val="6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4F528B">
      <w:pPr>
        <w:widowControl/>
        <w:numPr>
          <w:ilvl w:val="0"/>
          <w:numId w:val="6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Bucha de latão.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JOELHO 90 GRAUS COM BUCHA DE LATÃO,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5.1.9 JOELHO 90 GRAUS COM BUCHA DE LATÃO, PVC, SOLDÁVEL, DN 25MM, X 1/2" INSTALADO EM RAMAL OU SUB-RAMAL DE ÁGUA - FORNECIMENTO E INSTALAÇÃO. AF_06/2022 SINAPI 90373</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6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ou sub-ramal de água no local da instalação, conforme indicado no projeto;</w:t>
      </w:r>
    </w:p>
    <w:p w:rsidR="00A5405A" w:rsidRPr="00207CCF" w:rsidRDefault="00A5405A" w:rsidP="004F528B">
      <w:pPr>
        <w:widowControl/>
        <w:numPr>
          <w:ilvl w:val="0"/>
          <w:numId w:val="6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25mm;</w:t>
      </w:r>
    </w:p>
    <w:p w:rsidR="00A5405A" w:rsidRPr="00207CCF" w:rsidRDefault="00A5405A" w:rsidP="004F528B">
      <w:pPr>
        <w:widowControl/>
        <w:numPr>
          <w:ilvl w:val="0"/>
          <w:numId w:val="6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e do joelho para a soldagem;</w:t>
      </w:r>
    </w:p>
    <w:p w:rsidR="00A5405A" w:rsidRPr="00207CCF" w:rsidRDefault="00A5405A" w:rsidP="004F528B">
      <w:pPr>
        <w:widowControl/>
        <w:numPr>
          <w:ilvl w:val="0"/>
          <w:numId w:val="6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 e na bucha de latão do joelho;</w:t>
      </w:r>
    </w:p>
    <w:p w:rsidR="00A5405A" w:rsidRPr="00207CCF" w:rsidRDefault="00A5405A" w:rsidP="004F528B">
      <w:pPr>
        <w:widowControl/>
        <w:numPr>
          <w:ilvl w:val="0"/>
          <w:numId w:val="6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 joelho no tubo;</w:t>
      </w:r>
    </w:p>
    <w:p w:rsidR="00A5405A" w:rsidRPr="00207CCF" w:rsidRDefault="00A5405A" w:rsidP="004F528B">
      <w:pPr>
        <w:widowControl/>
        <w:numPr>
          <w:ilvl w:val="0"/>
          <w:numId w:val="6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do joelho;</w:t>
      </w:r>
    </w:p>
    <w:p w:rsidR="00A5405A" w:rsidRPr="00207CCF" w:rsidRDefault="00A5405A" w:rsidP="004F528B">
      <w:pPr>
        <w:widowControl/>
        <w:numPr>
          <w:ilvl w:val="0"/>
          <w:numId w:val="6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Rosquear a conexão da bucha de latão do joelho no ponto de ligação do ramal ou sub-ramal de água;</w:t>
      </w:r>
    </w:p>
    <w:p w:rsidR="00A5405A" w:rsidRPr="00207CCF" w:rsidRDefault="00A5405A" w:rsidP="004F528B">
      <w:pPr>
        <w:widowControl/>
        <w:numPr>
          <w:ilvl w:val="0"/>
          <w:numId w:val="6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6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25mm;</w:t>
      </w:r>
    </w:p>
    <w:p w:rsidR="00A5405A" w:rsidRPr="00207CCF" w:rsidRDefault="00A5405A" w:rsidP="004F528B">
      <w:pPr>
        <w:widowControl/>
        <w:numPr>
          <w:ilvl w:val="0"/>
          <w:numId w:val="6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Joelho de PVC soldável, 90 graus, com bucha de latão DN 25mm x 1/2";</w:t>
      </w:r>
    </w:p>
    <w:p w:rsidR="00A5405A" w:rsidRPr="00207CCF" w:rsidRDefault="00A5405A" w:rsidP="004F528B">
      <w:pPr>
        <w:widowControl/>
        <w:numPr>
          <w:ilvl w:val="0"/>
          <w:numId w:val="6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4F528B">
      <w:pPr>
        <w:widowControl/>
        <w:numPr>
          <w:ilvl w:val="0"/>
          <w:numId w:val="6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Bucha de latão.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JOELHO 90 GRAUS COM BUCHA DE LATÃO,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5.1.10 LUVA DE CORRER, PVC, SOLDÁVEL, DN 40MM, INSTALADO EM RAMAL DE DISTRIBUIÇÃO DE ÁGUA - FORNECIMENTO E INSTALAÇÃO. AF_06/2022 SINAPI 104159</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6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de distribuição de água no local da instalação, conforme indicado no projeto;</w:t>
      </w:r>
    </w:p>
    <w:p w:rsidR="00A5405A" w:rsidRPr="00207CCF" w:rsidRDefault="00A5405A" w:rsidP="004F528B">
      <w:pPr>
        <w:widowControl/>
        <w:numPr>
          <w:ilvl w:val="0"/>
          <w:numId w:val="6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40mm;</w:t>
      </w:r>
    </w:p>
    <w:p w:rsidR="00A5405A" w:rsidRPr="00207CCF" w:rsidRDefault="00A5405A" w:rsidP="004F528B">
      <w:pPr>
        <w:widowControl/>
        <w:numPr>
          <w:ilvl w:val="0"/>
          <w:numId w:val="6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e da luva de correr para a soldagem;</w:t>
      </w:r>
    </w:p>
    <w:p w:rsidR="00A5405A" w:rsidRPr="00207CCF" w:rsidRDefault="00A5405A" w:rsidP="004F528B">
      <w:pPr>
        <w:widowControl/>
        <w:numPr>
          <w:ilvl w:val="0"/>
          <w:numId w:val="6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 e na luva de correr;</w:t>
      </w:r>
    </w:p>
    <w:p w:rsidR="00A5405A" w:rsidRPr="00207CCF" w:rsidRDefault="00A5405A" w:rsidP="004F528B">
      <w:pPr>
        <w:widowControl/>
        <w:numPr>
          <w:ilvl w:val="0"/>
          <w:numId w:val="6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Deslizar a luva de correr sobre o tubo;</w:t>
      </w:r>
    </w:p>
    <w:p w:rsidR="00A5405A" w:rsidRPr="00207CCF" w:rsidRDefault="00A5405A" w:rsidP="004F528B">
      <w:pPr>
        <w:widowControl/>
        <w:numPr>
          <w:ilvl w:val="0"/>
          <w:numId w:val="6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encaixe adequado da luva de correr no tubo;</w:t>
      </w:r>
    </w:p>
    <w:p w:rsidR="00A5405A" w:rsidRPr="00207CCF" w:rsidRDefault="00A5405A" w:rsidP="004F528B">
      <w:pPr>
        <w:widowControl/>
        <w:numPr>
          <w:ilvl w:val="0"/>
          <w:numId w:val="6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6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40mm;</w:t>
      </w:r>
    </w:p>
    <w:p w:rsidR="00A5405A" w:rsidRPr="00207CCF" w:rsidRDefault="00A5405A" w:rsidP="004F528B">
      <w:pPr>
        <w:widowControl/>
        <w:numPr>
          <w:ilvl w:val="0"/>
          <w:numId w:val="6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Luva de correr de PVC soldável, DN 40mm;</w:t>
      </w:r>
    </w:p>
    <w:p w:rsidR="00A5405A" w:rsidRPr="00207CCF" w:rsidRDefault="00A5405A" w:rsidP="004F528B">
      <w:pPr>
        <w:widowControl/>
        <w:numPr>
          <w:ilvl w:val="0"/>
          <w:numId w:val="6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LUVA DE CORRER,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5.1.11 LUVA SOLDÁVEL E COM ROSCA, PVC, SOLDÁVEL, DN 25MM X 3/4", INSTALADO EM RAMAL OU SUB-RAMAL DE ÁGUA - FORNECIMENTO E INSTALAÇÃO. AF_06/2022 SINAPI 89385</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6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ou sub-ramal de água no local da instalação, conforme indicado no projeto;</w:t>
      </w:r>
    </w:p>
    <w:p w:rsidR="00A5405A" w:rsidRPr="00207CCF" w:rsidRDefault="00A5405A" w:rsidP="004F528B">
      <w:pPr>
        <w:widowControl/>
        <w:numPr>
          <w:ilvl w:val="0"/>
          <w:numId w:val="6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25mm;</w:t>
      </w:r>
    </w:p>
    <w:p w:rsidR="00A5405A" w:rsidRPr="00207CCF" w:rsidRDefault="00A5405A" w:rsidP="004F528B">
      <w:pPr>
        <w:widowControl/>
        <w:numPr>
          <w:ilvl w:val="0"/>
          <w:numId w:val="6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Preparar as extremidades do tubo e da luva para a soldagem e </w:t>
      </w:r>
      <w:proofErr w:type="spellStart"/>
      <w:r w:rsidRPr="00207CCF">
        <w:rPr>
          <w:rFonts w:asciiTheme="minorHAnsi" w:eastAsia="Times New Roman" w:hAnsiTheme="minorHAnsi" w:cstheme="minorHAnsi"/>
        </w:rPr>
        <w:t>rosqueamento</w:t>
      </w:r>
      <w:proofErr w:type="spellEnd"/>
      <w:r w:rsidRPr="00207CCF">
        <w:rPr>
          <w:rFonts w:asciiTheme="minorHAnsi" w:eastAsia="Times New Roman" w:hAnsiTheme="minorHAnsi" w:cstheme="minorHAnsi"/>
        </w:rPr>
        <w:t>;</w:t>
      </w:r>
    </w:p>
    <w:p w:rsidR="00A5405A" w:rsidRPr="00207CCF" w:rsidRDefault="00A5405A" w:rsidP="004F528B">
      <w:pPr>
        <w:widowControl/>
        <w:numPr>
          <w:ilvl w:val="0"/>
          <w:numId w:val="6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 e da luva;</w:t>
      </w:r>
    </w:p>
    <w:p w:rsidR="00A5405A" w:rsidRPr="00207CCF" w:rsidRDefault="00A5405A" w:rsidP="004F528B">
      <w:pPr>
        <w:widowControl/>
        <w:numPr>
          <w:ilvl w:val="0"/>
          <w:numId w:val="6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a luva no tubo e rosqueando a conexão;</w:t>
      </w:r>
    </w:p>
    <w:p w:rsidR="00A5405A" w:rsidRPr="00207CCF" w:rsidRDefault="00A5405A" w:rsidP="004F528B">
      <w:pPr>
        <w:widowControl/>
        <w:numPr>
          <w:ilvl w:val="0"/>
          <w:numId w:val="6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da luva;</w:t>
      </w:r>
    </w:p>
    <w:p w:rsidR="00A5405A" w:rsidRPr="00207CCF" w:rsidRDefault="00A5405A" w:rsidP="004F528B">
      <w:pPr>
        <w:widowControl/>
        <w:numPr>
          <w:ilvl w:val="0"/>
          <w:numId w:val="6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6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25mm;</w:t>
      </w:r>
    </w:p>
    <w:p w:rsidR="00A5405A" w:rsidRPr="00207CCF" w:rsidRDefault="00A5405A" w:rsidP="004F528B">
      <w:pPr>
        <w:widowControl/>
        <w:numPr>
          <w:ilvl w:val="0"/>
          <w:numId w:val="6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Luva de PVC soldável e com rosca, DN 25mm x 3/4";</w:t>
      </w:r>
    </w:p>
    <w:p w:rsidR="00A5405A" w:rsidRPr="00207CCF" w:rsidRDefault="00A5405A" w:rsidP="004F528B">
      <w:pPr>
        <w:widowControl/>
        <w:numPr>
          <w:ilvl w:val="0"/>
          <w:numId w:val="6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LUVA SOLDÁVEL E COM ROSCA,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5.1.12 REGISTRO DE GAVETA BRUTO, LATÃO, ROSCÁVEL, 3/4", COM ACABAMENTO E CANOPLA CROMADOS - FORNECIMENTO E INSTALAÇÃO. AF_08/2021 SINAPI 89987</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6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ponto de instalação do registro de gaveta conforme indicado no projeto;</w:t>
      </w:r>
    </w:p>
    <w:p w:rsidR="00A5405A" w:rsidRPr="00207CCF" w:rsidRDefault="00A5405A" w:rsidP="004F528B">
      <w:pPr>
        <w:widowControl/>
        <w:numPr>
          <w:ilvl w:val="0"/>
          <w:numId w:val="6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 rosca da tubulação para a instalação do registro;</w:t>
      </w:r>
    </w:p>
    <w:p w:rsidR="00A5405A" w:rsidRPr="00207CCF" w:rsidRDefault="00A5405A" w:rsidP="004F528B">
      <w:pPr>
        <w:widowControl/>
        <w:numPr>
          <w:ilvl w:val="0"/>
          <w:numId w:val="6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vedante ou fita veda rosca na rosca da tubulação;</w:t>
      </w:r>
    </w:p>
    <w:p w:rsidR="00A5405A" w:rsidRPr="00207CCF" w:rsidRDefault="00A5405A" w:rsidP="004F528B">
      <w:pPr>
        <w:widowControl/>
        <w:numPr>
          <w:ilvl w:val="0"/>
          <w:numId w:val="6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Rosquear o registro de gaveta na tubulação;</w:t>
      </w:r>
    </w:p>
    <w:p w:rsidR="00A5405A" w:rsidRPr="00207CCF" w:rsidRDefault="00A5405A" w:rsidP="004F528B">
      <w:pPr>
        <w:widowControl/>
        <w:numPr>
          <w:ilvl w:val="0"/>
          <w:numId w:val="6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Utilizar uma chave adequada para apertar o registro e garantir a vedação;</w:t>
      </w:r>
    </w:p>
    <w:p w:rsidR="00A5405A" w:rsidRPr="00207CCF" w:rsidRDefault="00A5405A" w:rsidP="004F528B">
      <w:pPr>
        <w:widowControl/>
        <w:numPr>
          <w:ilvl w:val="0"/>
          <w:numId w:val="6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abertura e fechamento adequados do registro.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6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Registro de gaveta bruto de latão, </w:t>
      </w:r>
      <w:proofErr w:type="spellStart"/>
      <w:r w:rsidRPr="00207CCF">
        <w:rPr>
          <w:rFonts w:asciiTheme="minorHAnsi" w:eastAsia="Times New Roman" w:hAnsiTheme="minorHAnsi" w:cstheme="minorHAnsi"/>
        </w:rPr>
        <w:t>roscável</w:t>
      </w:r>
      <w:proofErr w:type="spellEnd"/>
      <w:r w:rsidRPr="00207CCF">
        <w:rPr>
          <w:rFonts w:asciiTheme="minorHAnsi" w:eastAsia="Times New Roman" w:hAnsiTheme="minorHAnsi" w:cstheme="minorHAnsi"/>
        </w:rPr>
        <w:t>, 3/4";</w:t>
      </w:r>
    </w:p>
    <w:p w:rsidR="00A5405A" w:rsidRPr="00207CCF" w:rsidRDefault="00A5405A" w:rsidP="004F528B">
      <w:pPr>
        <w:widowControl/>
        <w:numPr>
          <w:ilvl w:val="0"/>
          <w:numId w:val="6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Vedante ou fita veda rosca.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REGISTRO DE GAVETA BRUTO, LATÃO, ROSCÁVEL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5.1.13 TE, PVC, SOLDÁVEL, DN 25MM, INSTALADO EM RAMAL OU SUB-RAMAL DE ÁGUA - FORNECIMENTO E INSTALAÇÃO. AF_06/2022 SINAPI 89395</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7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ou sub-ramal de água no local da instalação, conforme indicado no projeto;</w:t>
      </w:r>
    </w:p>
    <w:p w:rsidR="00A5405A" w:rsidRPr="00207CCF" w:rsidRDefault="00A5405A" w:rsidP="004F528B">
      <w:pPr>
        <w:widowControl/>
        <w:numPr>
          <w:ilvl w:val="0"/>
          <w:numId w:val="7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25mm;</w:t>
      </w:r>
    </w:p>
    <w:p w:rsidR="00A5405A" w:rsidRPr="00207CCF" w:rsidRDefault="00A5405A" w:rsidP="004F528B">
      <w:pPr>
        <w:widowControl/>
        <w:numPr>
          <w:ilvl w:val="0"/>
          <w:numId w:val="7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e do TE para a soldagem;</w:t>
      </w:r>
    </w:p>
    <w:p w:rsidR="00A5405A" w:rsidRPr="00207CCF" w:rsidRDefault="00A5405A" w:rsidP="004F528B">
      <w:pPr>
        <w:widowControl/>
        <w:numPr>
          <w:ilvl w:val="0"/>
          <w:numId w:val="7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 e do TE;</w:t>
      </w:r>
    </w:p>
    <w:p w:rsidR="00A5405A" w:rsidRPr="00207CCF" w:rsidRDefault="00A5405A" w:rsidP="004F528B">
      <w:pPr>
        <w:widowControl/>
        <w:numPr>
          <w:ilvl w:val="0"/>
          <w:numId w:val="7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 TE no tubo;</w:t>
      </w:r>
    </w:p>
    <w:p w:rsidR="00A5405A" w:rsidRPr="00207CCF" w:rsidRDefault="00A5405A" w:rsidP="004F528B">
      <w:pPr>
        <w:widowControl/>
        <w:numPr>
          <w:ilvl w:val="0"/>
          <w:numId w:val="7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do TE;</w:t>
      </w:r>
    </w:p>
    <w:p w:rsidR="00A5405A" w:rsidRPr="00207CCF" w:rsidRDefault="00A5405A" w:rsidP="004F528B">
      <w:pPr>
        <w:widowControl/>
        <w:numPr>
          <w:ilvl w:val="0"/>
          <w:numId w:val="7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7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25mm;</w:t>
      </w:r>
    </w:p>
    <w:p w:rsidR="00A5405A" w:rsidRPr="00207CCF" w:rsidRDefault="00A5405A" w:rsidP="004F528B">
      <w:pPr>
        <w:widowControl/>
        <w:numPr>
          <w:ilvl w:val="0"/>
          <w:numId w:val="7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TE de PVC soldável, DN 25mm;</w:t>
      </w:r>
    </w:p>
    <w:p w:rsidR="00A5405A" w:rsidRPr="00207CCF" w:rsidRDefault="00A5405A" w:rsidP="004F528B">
      <w:pPr>
        <w:widowControl/>
        <w:numPr>
          <w:ilvl w:val="0"/>
          <w:numId w:val="7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TE,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5.1.14 TE, PVC, SOLDÁVEL, DN 40MM, INSTALADO EM RAMAL DE DISTRIBUIÇÃO DE ÁGUA - FORNECIMENTO E INSTALAÇÃO. AF_06/2022 SINAPI 104011</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7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de distribuição de água no local da instalação, conforme indicado no projeto;</w:t>
      </w:r>
    </w:p>
    <w:p w:rsidR="00A5405A" w:rsidRPr="00207CCF" w:rsidRDefault="00A5405A" w:rsidP="004F528B">
      <w:pPr>
        <w:widowControl/>
        <w:numPr>
          <w:ilvl w:val="0"/>
          <w:numId w:val="7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40mm;</w:t>
      </w:r>
    </w:p>
    <w:p w:rsidR="00A5405A" w:rsidRPr="00207CCF" w:rsidRDefault="00A5405A" w:rsidP="004F528B">
      <w:pPr>
        <w:widowControl/>
        <w:numPr>
          <w:ilvl w:val="0"/>
          <w:numId w:val="7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e do TE para a soldagem;</w:t>
      </w:r>
    </w:p>
    <w:p w:rsidR="00A5405A" w:rsidRPr="00207CCF" w:rsidRDefault="00A5405A" w:rsidP="004F528B">
      <w:pPr>
        <w:widowControl/>
        <w:numPr>
          <w:ilvl w:val="0"/>
          <w:numId w:val="7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 e do TE;</w:t>
      </w:r>
    </w:p>
    <w:p w:rsidR="00A5405A" w:rsidRPr="00207CCF" w:rsidRDefault="00A5405A" w:rsidP="004F528B">
      <w:pPr>
        <w:widowControl/>
        <w:numPr>
          <w:ilvl w:val="0"/>
          <w:numId w:val="7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 TE no tubo;</w:t>
      </w:r>
    </w:p>
    <w:p w:rsidR="00A5405A" w:rsidRPr="00207CCF" w:rsidRDefault="00A5405A" w:rsidP="004F528B">
      <w:pPr>
        <w:widowControl/>
        <w:numPr>
          <w:ilvl w:val="0"/>
          <w:numId w:val="7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do TE;</w:t>
      </w:r>
    </w:p>
    <w:p w:rsidR="00A5405A" w:rsidRPr="00207CCF" w:rsidRDefault="00A5405A" w:rsidP="004F528B">
      <w:pPr>
        <w:widowControl/>
        <w:numPr>
          <w:ilvl w:val="0"/>
          <w:numId w:val="7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7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40mm;</w:t>
      </w:r>
    </w:p>
    <w:p w:rsidR="00A5405A" w:rsidRPr="00207CCF" w:rsidRDefault="00A5405A" w:rsidP="004F528B">
      <w:pPr>
        <w:widowControl/>
        <w:numPr>
          <w:ilvl w:val="0"/>
          <w:numId w:val="7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TE de PVC soldável, DN 40mm;</w:t>
      </w:r>
    </w:p>
    <w:p w:rsidR="00A5405A" w:rsidRPr="00207CCF" w:rsidRDefault="00A5405A" w:rsidP="004F528B">
      <w:pPr>
        <w:widowControl/>
        <w:numPr>
          <w:ilvl w:val="0"/>
          <w:numId w:val="7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TE,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5.1.15 TE, PVC, SOLDÁVEL, DN 50MM, INSTALADO EM RAMAL DE DISTRIBUIÇÃO DE ÁGUA - FORNECIMENTO E INSTALAÇÃO. AF_06/2022 SINAPI 104004</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7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de distribuição de água no local da instalação, conforme indicado no projeto;</w:t>
      </w:r>
    </w:p>
    <w:p w:rsidR="00A5405A" w:rsidRPr="00207CCF" w:rsidRDefault="00A5405A" w:rsidP="004F528B">
      <w:pPr>
        <w:widowControl/>
        <w:numPr>
          <w:ilvl w:val="0"/>
          <w:numId w:val="7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50mm;</w:t>
      </w:r>
    </w:p>
    <w:p w:rsidR="00A5405A" w:rsidRPr="00207CCF" w:rsidRDefault="00A5405A" w:rsidP="004F528B">
      <w:pPr>
        <w:widowControl/>
        <w:numPr>
          <w:ilvl w:val="0"/>
          <w:numId w:val="7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e do TE para a soldagem;</w:t>
      </w:r>
    </w:p>
    <w:p w:rsidR="00A5405A" w:rsidRPr="00207CCF" w:rsidRDefault="00A5405A" w:rsidP="004F528B">
      <w:pPr>
        <w:widowControl/>
        <w:numPr>
          <w:ilvl w:val="0"/>
          <w:numId w:val="7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 e do TE;</w:t>
      </w:r>
    </w:p>
    <w:p w:rsidR="00A5405A" w:rsidRPr="00207CCF" w:rsidRDefault="00A5405A" w:rsidP="004F528B">
      <w:pPr>
        <w:widowControl/>
        <w:numPr>
          <w:ilvl w:val="0"/>
          <w:numId w:val="7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 TE no tubo;</w:t>
      </w:r>
    </w:p>
    <w:p w:rsidR="00A5405A" w:rsidRPr="00207CCF" w:rsidRDefault="00A5405A" w:rsidP="004F528B">
      <w:pPr>
        <w:widowControl/>
        <w:numPr>
          <w:ilvl w:val="0"/>
          <w:numId w:val="7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do TE;</w:t>
      </w:r>
    </w:p>
    <w:p w:rsidR="00A5405A" w:rsidRPr="00207CCF" w:rsidRDefault="00A5405A" w:rsidP="004F528B">
      <w:pPr>
        <w:widowControl/>
        <w:numPr>
          <w:ilvl w:val="0"/>
          <w:numId w:val="7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 conexão.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7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50mm;</w:t>
      </w:r>
    </w:p>
    <w:p w:rsidR="00A5405A" w:rsidRPr="00207CCF" w:rsidRDefault="00A5405A" w:rsidP="004F528B">
      <w:pPr>
        <w:widowControl/>
        <w:numPr>
          <w:ilvl w:val="0"/>
          <w:numId w:val="7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TE de PVC soldável, DN 50mm;</w:t>
      </w:r>
    </w:p>
    <w:p w:rsidR="00A5405A" w:rsidRPr="00207CCF" w:rsidRDefault="00A5405A" w:rsidP="004F528B">
      <w:pPr>
        <w:widowControl/>
        <w:numPr>
          <w:ilvl w:val="0"/>
          <w:numId w:val="7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TE,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5.1.16 TÊ DE REDUÇÃO, PVC, SOLDÁVEL, DN 50MM X 25MM, INSTALADO EM RAMAL DE DISTRIBUIÇÃO DE ÁGUA - FORNECIMENTO E INSTALAÇÃO. AF_06/2022 SINAPI 104006</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7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de distribuição de água no local da instalação, conforme indicado no projeto;</w:t>
      </w:r>
    </w:p>
    <w:p w:rsidR="00A5405A" w:rsidRPr="00207CCF" w:rsidRDefault="00A5405A" w:rsidP="004F528B">
      <w:pPr>
        <w:widowControl/>
        <w:numPr>
          <w:ilvl w:val="0"/>
          <w:numId w:val="7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dos tubos de PVC DN 50mm e DN 25mm;</w:t>
      </w:r>
    </w:p>
    <w:p w:rsidR="00A5405A" w:rsidRPr="00207CCF" w:rsidRDefault="00A5405A" w:rsidP="004F528B">
      <w:pPr>
        <w:widowControl/>
        <w:numPr>
          <w:ilvl w:val="0"/>
          <w:numId w:val="7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Preparar as extremidades dos tubos e do </w:t>
      </w:r>
      <w:proofErr w:type="spellStart"/>
      <w:r w:rsidRPr="00207CCF">
        <w:rPr>
          <w:rFonts w:asciiTheme="minorHAnsi" w:eastAsia="Times New Roman" w:hAnsiTheme="minorHAnsi" w:cstheme="minorHAnsi"/>
        </w:rPr>
        <w:t>Tê</w:t>
      </w:r>
      <w:proofErr w:type="spellEnd"/>
      <w:r w:rsidRPr="00207CCF">
        <w:rPr>
          <w:rFonts w:asciiTheme="minorHAnsi" w:eastAsia="Times New Roman" w:hAnsiTheme="minorHAnsi" w:cstheme="minorHAnsi"/>
        </w:rPr>
        <w:t xml:space="preserve"> de redução para a soldagem;</w:t>
      </w:r>
    </w:p>
    <w:p w:rsidR="00A5405A" w:rsidRPr="00207CCF" w:rsidRDefault="00A5405A" w:rsidP="004F528B">
      <w:pPr>
        <w:widowControl/>
        <w:numPr>
          <w:ilvl w:val="0"/>
          <w:numId w:val="7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Aplicar o adesivo solvente nas extremidades dos tubos e do </w:t>
      </w:r>
      <w:proofErr w:type="spellStart"/>
      <w:r w:rsidRPr="00207CCF">
        <w:rPr>
          <w:rFonts w:asciiTheme="minorHAnsi" w:eastAsia="Times New Roman" w:hAnsiTheme="minorHAnsi" w:cstheme="minorHAnsi"/>
        </w:rPr>
        <w:t>Tê</w:t>
      </w:r>
      <w:proofErr w:type="spellEnd"/>
      <w:r w:rsidRPr="00207CCF">
        <w:rPr>
          <w:rFonts w:asciiTheme="minorHAnsi" w:eastAsia="Times New Roman" w:hAnsiTheme="minorHAnsi" w:cstheme="minorHAnsi"/>
        </w:rPr>
        <w:t xml:space="preserve"> de redução;</w:t>
      </w:r>
    </w:p>
    <w:p w:rsidR="00A5405A" w:rsidRPr="00207CCF" w:rsidRDefault="00A5405A" w:rsidP="004F528B">
      <w:pPr>
        <w:widowControl/>
        <w:numPr>
          <w:ilvl w:val="0"/>
          <w:numId w:val="7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Unir as peças, encaixando os tubos no </w:t>
      </w:r>
      <w:proofErr w:type="spellStart"/>
      <w:r w:rsidRPr="00207CCF">
        <w:rPr>
          <w:rFonts w:asciiTheme="minorHAnsi" w:eastAsia="Times New Roman" w:hAnsiTheme="minorHAnsi" w:cstheme="minorHAnsi"/>
        </w:rPr>
        <w:t>Tê</w:t>
      </w:r>
      <w:proofErr w:type="spellEnd"/>
      <w:r w:rsidRPr="00207CCF">
        <w:rPr>
          <w:rFonts w:asciiTheme="minorHAnsi" w:eastAsia="Times New Roman" w:hAnsiTheme="minorHAnsi" w:cstheme="minorHAnsi"/>
        </w:rPr>
        <w:t xml:space="preserve"> de redução;</w:t>
      </w:r>
    </w:p>
    <w:p w:rsidR="00A5405A" w:rsidRPr="00207CCF" w:rsidRDefault="00A5405A" w:rsidP="004F528B">
      <w:pPr>
        <w:widowControl/>
        <w:numPr>
          <w:ilvl w:val="0"/>
          <w:numId w:val="7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Verificar o alinhamento e a angulação correta do </w:t>
      </w:r>
      <w:proofErr w:type="spellStart"/>
      <w:r w:rsidRPr="00207CCF">
        <w:rPr>
          <w:rFonts w:asciiTheme="minorHAnsi" w:eastAsia="Times New Roman" w:hAnsiTheme="minorHAnsi" w:cstheme="minorHAnsi"/>
        </w:rPr>
        <w:t>Tê</w:t>
      </w:r>
      <w:proofErr w:type="spellEnd"/>
      <w:r w:rsidRPr="00207CCF">
        <w:rPr>
          <w:rFonts w:asciiTheme="minorHAnsi" w:eastAsia="Times New Roman" w:hAnsiTheme="minorHAnsi" w:cstheme="minorHAnsi"/>
        </w:rPr>
        <w:t xml:space="preserve"> de redução;</w:t>
      </w:r>
    </w:p>
    <w:p w:rsidR="00A5405A" w:rsidRPr="00207CCF" w:rsidRDefault="00A5405A" w:rsidP="004F528B">
      <w:pPr>
        <w:widowControl/>
        <w:numPr>
          <w:ilvl w:val="0"/>
          <w:numId w:val="7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das conexões.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7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50mm;</w:t>
      </w:r>
    </w:p>
    <w:p w:rsidR="00A5405A" w:rsidRPr="00207CCF" w:rsidRDefault="00A5405A" w:rsidP="004F528B">
      <w:pPr>
        <w:widowControl/>
        <w:numPr>
          <w:ilvl w:val="0"/>
          <w:numId w:val="7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25mm;</w:t>
      </w:r>
    </w:p>
    <w:p w:rsidR="00A5405A" w:rsidRPr="00207CCF" w:rsidRDefault="00A5405A" w:rsidP="004F528B">
      <w:pPr>
        <w:widowControl/>
        <w:numPr>
          <w:ilvl w:val="0"/>
          <w:numId w:val="77"/>
        </w:numPr>
        <w:suppressAutoHyphens w:val="0"/>
        <w:spacing w:before="100" w:beforeAutospacing="1" w:after="100" w:afterAutospacing="1" w:line="240" w:lineRule="auto"/>
        <w:jc w:val="left"/>
        <w:rPr>
          <w:rFonts w:asciiTheme="minorHAnsi" w:eastAsia="Times New Roman" w:hAnsiTheme="minorHAnsi" w:cstheme="minorHAnsi"/>
        </w:rPr>
      </w:pPr>
      <w:proofErr w:type="spellStart"/>
      <w:r w:rsidRPr="00207CCF">
        <w:rPr>
          <w:rFonts w:asciiTheme="minorHAnsi" w:eastAsia="Times New Roman" w:hAnsiTheme="minorHAnsi" w:cstheme="minorHAnsi"/>
        </w:rPr>
        <w:t>Tê</w:t>
      </w:r>
      <w:proofErr w:type="spellEnd"/>
      <w:r w:rsidRPr="00207CCF">
        <w:rPr>
          <w:rFonts w:asciiTheme="minorHAnsi" w:eastAsia="Times New Roman" w:hAnsiTheme="minorHAnsi" w:cstheme="minorHAnsi"/>
        </w:rPr>
        <w:t xml:space="preserve"> de redução de PVC soldável, DN 50mm x 25mm;</w:t>
      </w:r>
    </w:p>
    <w:p w:rsidR="00A5405A" w:rsidRPr="00207CCF" w:rsidRDefault="00A5405A" w:rsidP="004F528B">
      <w:pPr>
        <w:widowControl/>
        <w:numPr>
          <w:ilvl w:val="0"/>
          <w:numId w:val="7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TÊ DE REDUÇÃO,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5.1.17 TUBO, PVC, SOLDÁVEL, DN 20MM, INSTALADO EM RAMAL OU SUB-RAMAL DE ÁGUA - FORNECIMENTO E INSTALAÇÃO. AF_06/2022 SINAPI 89355</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7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ou sub-ramal de água no local da instalação, conforme indicado no projeto;</w:t>
      </w:r>
    </w:p>
    <w:p w:rsidR="00A5405A" w:rsidRPr="00207CCF" w:rsidRDefault="00A5405A" w:rsidP="004F528B">
      <w:pPr>
        <w:widowControl/>
        <w:numPr>
          <w:ilvl w:val="0"/>
          <w:numId w:val="7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20mm;</w:t>
      </w:r>
    </w:p>
    <w:p w:rsidR="00A5405A" w:rsidRPr="00207CCF" w:rsidRDefault="00A5405A" w:rsidP="004F528B">
      <w:pPr>
        <w:widowControl/>
        <w:numPr>
          <w:ilvl w:val="0"/>
          <w:numId w:val="7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para a soldagem;</w:t>
      </w:r>
    </w:p>
    <w:p w:rsidR="00A5405A" w:rsidRPr="00207CCF" w:rsidRDefault="00A5405A" w:rsidP="004F528B">
      <w:pPr>
        <w:widowControl/>
        <w:numPr>
          <w:ilvl w:val="0"/>
          <w:numId w:val="7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w:t>
      </w:r>
    </w:p>
    <w:p w:rsidR="00A5405A" w:rsidRPr="00207CCF" w:rsidRDefault="00A5405A" w:rsidP="004F528B">
      <w:pPr>
        <w:widowControl/>
        <w:numPr>
          <w:ilvl w:val="0"/>
          <w:numId w:val="7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 tubo nos pontos de conexão;</w:t>
      </w:r>
    </w:p>
    <w:p w:rsidR="00A5405A" w:rsidRPr="00207CCF" w:rsidRDefault="00A5405A" w:rsidP="004F528B">
      <w:pPr>
        <w:widowControl/>
        <w:numPr>
          <w:ilvl w:val="0"/>
          <w:numId w:val="7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do tubo;</w:t>
      </w:r>
    </w:p>
    <w:p w:rsidR="00A5405A" w:rsidRPr="00207CCF" w:rsidRDefault="00A5405A" w:rsidP="004F528B">
      <w:pPr>
        <w:widowControl/>
        <w:numPr>
          <w:ilvl w:val="0"/>
          <w:numId w:val="7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das conexões.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7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20mm;</w:t>
      </w:r>
    </w:p>
    <w:p w:rsidR="00A5405A" w:rsidRPr="00207CCF" w:rsidRDefault="00A5405A" w:rsidP="004F528B">
      <w:pPr>
        <w:widowControl/>
        <w:numPr>
          <w:ilvl w:val="0"/>
          <w:numId w:val="7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TUBO,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5.1.18 TUBO, PVC, SOLDÁVEL, DN 25MM, INSTALADO EM RAMAL OU SUB-RAMAL DE ÁGUA - FORNECIMENTO E INSTALAÇÃO. AF_06/2022 SINAPI 89356</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8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ou sub-ramal de água no local da instalação, conforme indicado no projeto;</w:t>
      </w:r>
    </w:p>
    <w:p w:rsidR="00A5405A" w:rsidRPr="00207CCF" w:rsidRDefault="00A5405A" w:rsidP="004F528B">
      <w:pPr>
        <w:widowControl/>
        <w:numPr>
          <w:ilvl w:val="0"/>
          <w:numId w:val="8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25mm;</w:t>
      </w:r>
    </w:p>
    <w:p w:rsidR="00A5405A" w:rsidRPr="00207CCF" w:rsidRDefault="00A5405A" w:rsidP="004F528B">
      <w:pPr>
        <w:widowControl/>
        <w:numPr>
          <w:ilvl w:val="0"/>
          <w:numId w:val="8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para a soldagem;</w:t>
      </w:r>
    </w:p>
    <w:p w:rsidR="00A5405A" w:rsidRPr="00207CCF" w:rsidRDefault="00A5405A" w:rsidP="004F528B">
      <w:pPr>
        <w:widowControl/>
        <w:numPr>
          <w:ilvl w:val="0"/>
          <w:numId w:val="8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w:t>
      </w:r>
    </w:p>
    <w:p w:rsidR="00A5405A" w:rsidRPr="00207CCF" w:rsidRDefault="00A5405A" w:rsidP="004F528B">
      <w:pPr>
        <w:widowControl/>
        <w:numPr>
          <w:ilvl w:val="0"/>
          <w:numId w:val="8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 tubo nos pontos de conexão;</w:t>
      </w:r>
    </w:p>
    <w:p w:rsidR="00A5405A" w:rsidRPr="00207CCF" w:rsidRDefault="00A5405A" w:rsidP="004F528B">
      <w:pPr>
        <w:widowControl/>
        <w:numPr>
          <w:ilvl w:val="0"/>
          <w:numId w:val="8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do tubo;</w:t>
      </w:r>
    </w:p>
    <w:p w:rsidR="00A5405A" w:rsidRPr="00207CCF" w:rsidRDefault="00A5405A" w:rsidP="004F528B">
      <w:pPr>
        <w:widowControl/>
        <w:numPr>
          <w:ilvl w:val="0"/>
          <w:numId w:val="8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das conexões.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8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25mm;</w:t>
      </w:r>
    </w:p>
    <w:p w:rsidR="00A5405A" w:rsidRPr="00207CCF" w:rsidRDefault="00A5405A" w:rsidP="004F528B">
      <w:pPr>
        <w:widowControl/>
        <w:numPr>
          <w:ilvl w:val="0"/>
          <w:numId w:val="8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TUBO,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5.1.19 TUBO, PVC, SOLDÁVEL, DN 40MM, INSTALADO EM RAMAL DE DISTRIBUIÇÃO DE ÁGUA - FORNECIMENTO E INSTALAÇÃO. AF_06/2022 SINAPI 103978</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8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de distribuição de água no local da instalação, conforme indicado no projeto;</w:t>
      </w:r>
    </w:p>
    <w:p w:rsidR="00A5405A" w:rsidRPr="00207CCF" w:rsidRDefault="00A5405A" w:rsidP="004F528B">
      <w:pPr>
        <w:widowControl/>
        <w:numPr>
          <w:ilvl w:val="0"/>
          <w:numId w:val="8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40mm;</w:t>
      </w:r>
    </w:p>
    <w:p w:rsidR="00A5405A" w:rsidRPr="00207CCF" w:rsidRDefault="00A5405A" w:rsidP="004F528B">
      <w:pPr>
        <w:widowControl/>
        <w:numPr>
          <w:ilvl w:val="0"/>
          <w:numId w:val="8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para a soldagem;</w:t>
      </w:r>
    </w:p>
    <w:p w:rsidR="00A5405A" w:rsidRPr="00207CCF" w:rsidRDefault="00A5405A" w:rsidP="004F528B">
      <w:pPr>
        <w:widowControl/>
        <w:numPr>
          <w:ilvl w:val="0"/>
          <w:numId w:val="8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w:t>
      </w:r>
    </w:p>
    <w:p w:rsidR="00A5405A" w:rsidRPr="00207CCF" w:rsidRDefault="00A5405A" w:rsidP="004F528B">
      <w:pPr>
        <w:widowControl/>
        <w:numPr>
          <w:ilvl w:val="0"/>
          <w:numId w:val="8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 tubo nos pontos de conexão;</w:t>
      </w:r>
    </w:p>
    <w:p w:rsidR="00A5405A" w:rsidRPr="00207CCF" w:rsidRDefault="00A5405A" w:rsidP="004F528B">
      <w:pPr>
        <w:widowControl/>
        <w:numPr>
          <w:ilvl w:val="0"/>
          <w:numId w:val="8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do tubo;</w:t>
      </w:r>
    </w:p>
    <w:p w:rsidR="00A5405A" w:rsidRPr="00207CCF" w:rsidRDefault="00A5405A" w:rsidP="004F528B">
      <w:pPr>
        <w:widowControl/>
        <w:numPr>
          <w:ilvl w:val="0"/>
          <w:numId w:val="8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das conexões.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8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40mm;</w:t>
      </w:r>
    </w:p>
    <w:p w:rsidR="00A5405A" w:rsidRPr="00207CCF" w:rsidRDefault="00A5405A" w:rsidP="004F528B">
      <w:pPr>
        <w:widowControl/>
        <w:numPr>
          <w:ilvl w:val="0"/>
          <w:numId w:val="8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TUBO,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5.1.20 TUBO, PVC, SOLDÁVEL, DN 50MM, INSTALADO EM RAMAL DE DISTRIBUIÇÃO DE ÁGUA - FORNECIMENTO E INSTALAÇÃO. AF_06/2022 SINAPI 103979</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8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de distribuição de água no local da instalação, conforme indicado no projeto;</w:t>
      </w:r>
    </w:p>
    <w:p w:rsidR="00A5405A" w:rsidRPr="00207CCF" w:rsidRDefault="00A5405A" w:rsidP="004F528B">
      <w:pPr>
        <w:widowControl/>
        <w:numPr>
          <w:ilvl w:val="0"/>
          <w:numId w:val="8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50mm;</w:t>
      </w:r>
    </w:p>
    <w:p w:rsidR="00A5405A" w:rsidRPr="00207CCF" w:rsidRDefault="00A5405A" w:rsidP="004F528B">
      <w:pPr>
        <w:widowControl/>
        <w:numPr>
          <w:ilvl w:val="0"/>
          <w:numId w:val="8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 tubo para a soldagem;</w:t>
      </w:r>
    </w:p>
    <w:p w:rsidR="00A5405A" w:rsidRPr="00207CCF" w:rsidRDefault="00A5405A" w:rsidP="004F528B">
      <w:pPr>
        <w:widowControl/>
        <w:numPr>
          <w:ilvl w:val="0"/>
          <w:numId w:val="8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 tubo;</w:t>
      </w:r>
    </w:p>
    <w:p w:rsidR="00A5405A" w:rsidRPr="00207CCF" w:rsidRDefault="00A5405A" w:rsidP="004F528B">
      <w:pPr>
        <w:widowControl/>
        <w:numPr>
          <w:ilvl w:val="0"/>
          <w:numId w:val="8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 tubo nos pontos de conexão;</w:t>
      </w:r>
    </w:p>
    <w:p w:rsidR="00A5405A" w:rsidRPr="00207CCF" w:rsidRDefault="00A5405A" w:rsidP="004F528B">
      <w:pPr>
        <w:widowControl/>
        <w:numPr>
          <w:ilvl w:val="0"/>
          <w:numId w:val="8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do tubo;</w:t>
      </w:r>
    </w:p>
    <w:p w:rsidR="00A5405A" w:rsidRPr="00207CCF" w:rsidRDefault="00A5405A" w:rsidP="004F528B">
      <w:pPr>
        <w:widowControl/>
        <w:numPr>
          <w:ilvl w:val="0"/>
          <w:numId w:val="8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das conexões.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8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50mm;</w:t>
      </w:r>
    </w:p>
    <w:p w:rsidR="00A5405A" w:rsidRPr="00207CCF" w:rsidRDefault="00A5405A" w:rsidP="004F528B">
      <w:pPr>
        <w:widowControl/>
        <w:numPr>
          <w:ilvl w:val="0"/>
          <w:numId w:val="8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TUBO,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5.1.21 REGISTRO DE PRESSÃO BRUTO, LATÃO, ROSCÁVEL, 3/4", COM ACABAMENTO E CANOPLA CROMADOS - FORNECIMENTO E INSTALAÇÃO. AF_08/2021 SINAPI 89985</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8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ponto de instalação do registro de pressão conforme indicado no projeto;</w:t>
      </w:r>
    </w:p>
    <w:p w:rsidR="00A5405A" w:rsidRPr="00207CCF" w:rsidRDefault="00A5405A" w:rsidP="004F528B">
      <w:pPr>
        <w:widowControl/>
        <w:numPr>
          <w:ilvl w:val="0"/>
          <w:numId w:val="8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 rosca da tubulação para a instalação do registro;</w:t>
      </w:r>
    </w:p>
    <w:p w:rsidR="00A5405A" w:rsidRPr="00207CCF" w:rsidRDefault="00A5405A" w:rsidP="004F528B">
      <w:pPr>
        <w:widowControl/>
        <w:numPr>
          <w:ilvl w:val="0"/>
          <w:numId w:val="8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vedante ou fita veda rosca na rosca da tubulação;</w:t>
      </w:r>
    </w:p>
    <w:p w:rsidR="00A5405A" w:rsidRPr="00207CCF" w:rsidRDefault="00A5405A" w:rsidP="004F528B">
      <w:pPr>
        <w:widowControl/>
        <w:numPr>
          <w:ilvl w:val="0"/>
          <w:numId w:val="8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Rosquear o registro de pressão na tubulação;</w:t>
      </w:r>
    </w:p>
    <w:p w:rsidR="00A5405A" w:rsidRPr="00207CCF" w:rsidRDefault="00A5405A" w:rsidP="004F528B">
      <w:pPr>
        <w:widowControl/>
        <w:numPr>
          <w:ilvl w:val="0"/>
          <w:numId w:val="8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Utilizar uma chave adequada para apertar o registro e garantir a vedação;</w:t>
      </w:r>
    </w:p>
    <w:p w:rsidR="00A5405A" w:rsidRPr="00207CCF" w:rsidRDefault="00A5405A" w:rsidP="004F528B">
      <w:pPr>
        <w:widowControl/>
        <w:numPr>
          <w:ilvl w:val="0"/>
          <w:numId w:val="8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funcionamento adequado do registro.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8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Registro de pressão bruto de latão, </w:t>
      </w:r>
      <w:proofErr w:type="spellStart"/>
      <w:r w:rsidRPr="00207CCF">
        <w:rPr>
          <w:rFonts w:asciiTheme="minorHAnsi" w:eastAsia="Times New Roman" w:hAnsiTheme="minorHAnsi" w:cstheme="minorHAnsi"/>
        </w:rPr>
        <w:t>roscável</w:t>
      </w:r>
      <w:proofErr w:type="spellEnd"/>
      <w:r w:rsidRPr="00207CCF">
        <w:rPr>
          <w:rFonts w:asciiTheme="minorHAnsi" w:eastAsia="Times New Roman" w:hAnsiTheme="minorHAnsi" w:cstheme="minorHAnsi"/>
        </w:rPr>
        <w:t>, 3/4";</w:t>
      </w:r>
    </w:p>
    <w:p w:rsidR="00A5405A" w:rsidRPr="00207CCF" w:rsidRDefault="00A5405A" w:rsidP="004F528B">
      <w:pPr>
        <w:widowControl/>
        <w:numPr>
          <w:ilvl w:val="0"/>
          <w:numId w:val="8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Vedante ou fita veda rosca.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REGISTRO DE PRESSÃO BRUTO, LATÃO, ROSCÁVEL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 xml:space="preserve">5.1.22 BUCHA DE REDUÇÃO, LONGA, PVC, SOLDÁVEL, DN 40 </w:t>
      </w:r>
      <w:proofErr w:type="gramStart"/>
      <w:r w:rsidRPr="00207CCF">
        <w:rPr>
          <w:rFonts w:asciiTheme="minorHAnsi" w:eastAsia="Times New Roman" w:hAnsiTheme="minorHAnsi" w:cstheme="minorHAnsi"/>
        </w:rPr>
        <w:t>X</w:t>
      </w:r>
      <w:proofErr w:type="gramEnd"/>
      <w:r w:rsidRPr="00207CCF">
        <w:rPr>
          <w:rFonts w:asciiTheme="minorHAnsi" w:eastAsia="Times New Roman" w:hAnsiTheme="minorHAnsi" w:cstheme="minorHAnsi"/>
        </w:rPr>
        <w:t xml:space="preserve"> 25 MM, INSTALADO EM RAMAL DE DISTRIBUIÇÃO DE ÁGUA - FORNECIMENTO E INSTALAÇÃO. AF_06/2022 SINAPI 104014</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8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de distribuição de água no local da instalação, conforme indicado no projeto;</w:t>
      </w:r>
    </w:p>
    <w:p w:rsidR="00A5405A" w:rsidRPr="00207CCF" w:rsidRDefault="00A5405A" w:rsidP="004F528B">
      <w:pPr>
        <w:widowControl/>
        <w:numPr>
          <w:ilvl w:val="0"/>
          <w:numId w:val="8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dos tubos de PVC DN 40mm e DN 25mm;</w:t>
      </w:r>
    </w:p>
    <w:p w:rsidR="00A5405A" w:rsidRPr="00207CCF" w:rsidRDefault="00A5405A" w:rsidP="004F528B">
      <w:pPr>
        <w:widowControl/>
        <w:numPr>
          <w:ilvl w:val="0"/>
          <w:numId w:val="8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as extremidades dos tubos e da bucha de redução para a soldagem;</w:t>
      </w:r>
    </w:p>
    <w:p w:rsidR="00A5405A" w:rsidRPr="00207CCF" w:rsidRDefault="00A5405A" w:rsidP="004F528B">
      <w:pPr>
        <w:widowControl/>
        <w:numPr>
          <w:ilvl w:val="0"/>
          <w:numId w:val="8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o adesivo solvente nas extremidades dos tubos e da bucha de redução;</w:t>
      </w:r>
    </w:p>
    <w:p w:rsidR="00A5405A" w:rsidRPr="00207CCF" w:rsidRDefault="00A5405A" w:rsidP="004F528B">
      <w:pPr>
        <w:widowControl/>
        <w:numPr>
          <w:ilvl w:val="0"/>
          <w:numId w:val="8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Unir as peças, encaixando os tubos na bucha de redução;</w:t>
      </w:r>
    </w:p>
    <w:p w:rsidR="00A5405A" w:rsidRPr="00207CCF" w:rsidRDefault="00A5405A" w:rsidP="004F528B">
      <w:pPr>
        <w:widowControl/>
        <w:numPr>
          <w:ilvl w:val="0"/>
          <w:numId w:val="8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alinhamento e a angulação correta da bucha de redução;</w:t>
      </w:r>
    </w:p>
    <w:p w:rsidR="00A5405A" w:rsidRPr="00207CCF" w:rsidRDefault="00A5405A" w:rsidP="004F528B">
      <w:pPr>
        <w:widowControl/>
        <w:numPr>
          <w:ilvl w:val="0"/>
          <w:numId w:val="8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das conexões.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8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40mm;</w:t>
      </w:r>
    </w:p>
    <w:p w:rsidR="00A5405A" w:rsidRPr="00207CCF" w:rsidRDefault="00A5405A" w:rsidP="004F528B">
      <w:pPr>
        <w:widowControl/>
        <w:numPr>
          <w:ilvl w:val="0"/>
          <w:numId w:val="8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25mm;</w:t>
      </w:r>
    </w:p>
    <w:p w:rsidR="00A5405A" w:rsidRPr="00207CCF" w:rsidRDefault="00A5405A" w:rsidP="004F528B">
      <w:pPr>
        <w:widowControl/>
        <w:numPr>
          <w:ilvl w:val="0"/>
          <w:numId w:val="8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Bucha de redução longa de PVC soldável, DN 40mm x 25mm;</w:t>
      </w:r>
    </w:p>
    <w:p w:rsidR="00A5405A" w:rsidRPr="00207CCF" w:rsidRDefault="00A5405A" w:rsidP="004F528B">
      <w:pPr>
        <w:widowControl/>
        <w:numPr>
          <w:ilvl w:val="0"/>
          <w:numId w:val="8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BUCHA DE REDUÇÃO, LONGA, PVC, SOLDÁVEL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5.1.23 ADAPT SINAPI (89397) - TÊ DE REDUÇÃO, PVC, SOLDÁVEL, C/ BUCHA DE LATÃO DN 25MM X 1/2" - FORNECIMENTO E INSTALAÇÃO. Próprio 00006011</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9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comprimento do ramal de distribuição de água no local da instalação, conforme indicado no projeto;</w:t>
      </w:r>
    </w:p>
    <w:p w:rsidR="00A5405A" w:rsidRPr="00207CCF" w:rsidRDefault="00A5405A" w:rsidP="004F528B">
      <w:pPr>
        <w:widowControl/>
        <w:numPr>
          <w:ilvl w:val="0"/>
          <w:numId w:val="9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Cortar o comprimento necessário do tubo de PVC DN 25mm;</w:t>
      </w:r>
    </w:p>
    <w:p w:rsidR="00A5405A" w:rsidRPr="00207CCF" w:rsidRDefault="00A5405A" w:rsidP="004F528B">
      <w:pPr>
        <w:widowControl/>
        <w:numPr>
          <w:ilvl w:val="0"/>
          <w:numId w:val="9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Preparar as extremidades do tubo e do </w:t>
      </w:r>
      <w:proofErr w:type="spellStart"/>
      <w:r w:rsidRPr="00207CCF">
        <w:rPr>
          <w:rFonts w:asciiTheme="minorHAnsi" w:eastAsia="Times New Roman" w:hAnsiTheme="minorHAnsi" w:cstheme="minorHAnsi"/>
        </w:rPr>
        <w:t>Tê</w:t>
      </w:r>
      <w:proofErr w:type="spellEnd"/>
      <w:r w:rsidRPr="00207CCF">
        <w:rPr>
          <w:rFonts w:asciiTheme="minorHAnsi" w:eastAsia="Times New Roman" w:hAnsiTheme="minorHAnsi" w:cstheme="minorHAnsi"/>
        </w:rPr>
        <w:t xml:space="preserve"> de redução para a soldagem;</w:t>
      </w:r>
    </w:p>
    <w:p w:rsidR="00A5405A" w:rsidRPr="00207CCF" w:rsidRDefault="00A5405A" w:rsidP="004F528B">
      <w:pPr>
        <w:widowControl/>
        <w:numPr>
          <w:ilvl w:val="0"/>
          <w:numId w:val="9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Aplicar o adesivo solvente nas extremidades do tubo e do </w:t>
      </w:r>
      <w:proofErr w:type="spellStart"/>
      <w:r w:rsidRPr="00207CCF">
        <w:rPr>
          <w:rFonts w:asciiTheme="minorHAnsi" w:eastAsia="Times New Roman" w:hAnsiTheme="minorHAnsi" w:cstheme="minorHAnsi"/>
        </w:rPr>
        <w:t>Tê</w:t>
      </w:r>
      <w:proofErr w:type="spellEnd"/>
      <w:r w:rsidRPr="00207CCF">
        <w:rPr>
          <w:rFonts w:asciiTheme="minorHAnsi" w:eastAsia="Times New Roman" w:hAnsiTheme="minorHAnsi" w:cstheme="minorHAnsi"/>
        </w:rPr>
        <w:t xml:space="preserve"> de redução;</w:t>
      </w:r>
    </w:p>
    <w:p w:rsidR="00A5405A" w:rsidRPr="00207CCF" w:rsidRDefault="00A5405A" w:rsidP="004F528B">
      <w:pPr>
        <w:widowControl/>
        <w:numPr>
          <w:ilvl w:val="0"/>
          <w:numId w:val="9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Unir as peças, encaixando o tubo no </w:t>
      </w:r>
      <w:proofErr w:type="spellStart"/>
      <w:r w:rsidRPr="00207CCF">
        <w:rPr>
          <w:rFonts w:asciiTheme="minorHAnsi" w:eastAsia="Times New Roman" w:hAnsiTheme="minorHAnsi" w:cstheme="minorHAnsi"/>
        </w:rPr>
        <w:t>Tê</w:t>
      </w:r>
      <w:proofErr w:type="spellEnd"/>
      <w:r w:rsidRPr="00207CCF">
        <w:rPr>
          <w:rFonts w:asciiTheme="minorHAnsi" w:eastAsia="Times New Roman" w:hAnsiTheme="minorHAnsi" w:cstheme="minorHAnsi"/>
        </w:rPr>
        <w:t xml:space="preserve"> de redução;</w:t>
      </w:r>
    </w:p>
    <w:p w:rsidR="00A5405A" w:rsidRPr="00207CCF" w:rsidRDefault="00A5405A" w:rsidP="004F528B">
      <w:pPr>
        <w:widowControl/>
        <w:numPr>
          <w:ilvl w:val="0"/>
          <w:numId w:val="9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Verificar o alinhamento e a angulação correta do </w:t>
      </w:r>
      <w:proofErr w:type="spellStart"/>
      <w:r w:rsidRPr="00207CCF">
        <w:rPr>
          <w:rFonts w:asciiTheme="minorHAnsi" w:eastAsia="Times New Roman" w:hAnsiTheme="minorHAnsi" w:cstheme="minorHAnsi"/>
        </w:rPr>
        <w:t>Tê</w:t>
      </w:r>
      <w:proofErr w:type="spellEnd"/>
      <w:r w:rsidRPr="00207CCF">
        <w:rPr>
          <w:rFonts w:asciiTheme="minorHAnsi" w:eastAsia="Times New Roman" w:hAnsiTheme="minorHAnsi" w:cstheme="minorHAnsi"/>
        </w:rPr>
        <w:t xml:space="preserve"> de redução;</w:t>
      </w:r>
    </w:p>
    <w:p w:rsidR="00A5405A" w:rsidRPr="00207CCF" w:rsidRDefault="00A5405A" w:rsidP="004F528B">
      <w:pPr>
        <w:widowControl/>
        <w:numPr>
          <w:ilvl w:val="0"/>
          <w:numId w:val="90"/>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a estanqueidade das conexões.</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9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Tubo de PVC DN 25mm;</w:t>
      </w:r>
    </w:p>
    <w:p w:rsidR="00A5405A" w:rsidRPr="00207CCF" w:rsidRDefault="00A5405A" w:rsidP="004F528B">
      <w:pPr>
        <w:widowControl/>
        <w:numPr>
          <w:ilvl w:val="0"/>
          <w:numId w:val="91"/>
        </w:numPr>
        <w:suppressAutoHyphens w:val="0"/>
        <w:spacing w:before="100" w:beforeAutospacing="1" w:after="100" w:afterAutospacing="1" w:line="240" w:lineRule="auto"/>
        <w:jc w:val="left"/>
        <w:rPr>
          <w:rFonts w:asciiTheme="minorHAnsi" w:eastAsia="Times New Roman" w:hAnsiTheme="minorHAnsi" w:cstheme="minorHAnsi"/>
        </w:rPr>
      </w:pPr>
      <w:proofErr w:type="spellStart"/>
      <w:r w:rsidRPr="00207CCF">
        <w:rPr>
          <w:rFonts w:asciiTheme="minorHAnsi" w:eastAsia="Times New Roman" w:hAnsiTheme="minorHAnsi" w:cstheme="minorHAnsi"/>
        </w:rPr>
        <w:t>Tê</w:t>
      </w:r>
      <w:proofErr w:type="spellEnd"/>
      <w:r w:rsidRPr="00207CCF">
        <w:rPr>
          <w:rFonts w:asciiTheme="minorHAnsi" w:eastAsia="Times New Roman" w:hAnsiTheme="minorHAnsi" w:cstheme="minorHAnsi"/>
        </w:rPr>
        <w:t xml:space="preserve"> de redução de PVC soldável com bucha de latão, DN 25mm x 1/2";</w:t>
      </w:r>
    </w:p>
    <w:p w:rsidR="00A5405A" w:rsidRPr="00207CCF" w:rsidRDefault="00A5405A" w:rsidP="004F528B">
      <w:pPr>
        <w:widowControl/>
        <w:numPr>
          <w:ilvl w:val="0"/>
          <w:numId w:val="91"/>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Adesivo solvente para PVC.</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ADAPT - TÊ DE REDUÇÃO, PVC, SOLDÁVEL, C/ BUCHA DE LATÃO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5.1.24 REGISTRO DE GAVETA BRUTO, LATÃO, ROSCÁVEL, 1 1/2" - FORNECIMENTO E INSTALAÇÃO. AF_08/2021 SINAPI 94497</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9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ponto de instalação do registro de gaveta conforme indicado no projeto;</w:t>
      </w:r>
    </w:p>
    <w:p w:rsidR="00A5405A" w:rsidRPr="00207CCF" w:rsidRDefault="00A5405A" w:rsidP="004F528B">
      <w:pPr>
        <w:widowControl/>
        <w:numPr>
          <w:ilvl w:val="0"/>
          <w:numId w:val="9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 rosca da tubulação para a instalação do registro;</w:t>
      </w:r>
    </w:p>
    <w:p w:rsidR="00A5405A" w:rsidRPr="00207CCF" w:rsidRDefault="00A5405A" w:rsidP="004F528B">
      <w:pPr>
        <w:widowControl/>
        <w:numPr>
          <w:ilvl w:val="0"/>
          <w:numId w:val="9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vedante ou fita veda rosca na rosca da tubulação;</w:t>
      </w:r>
    </w:p>
    <w:p w:rsidR="00A5405A" w:rsidRPr="00207CCF" w:rsidRDefault="00A5405A" w:rsidP="004F528B">
      <w:pPr>
        <w:widowControl/>
        <w:numPr>
          <w:ilvl w:val="0"/>
          <w:numId w:val="9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Rosquear o registro de gaveta na tubulação;</w:t>
      </w:r>
    </w:p>
    <w:p w:rsidR="00A5405A" w:rsidRPr="00207CCF" w:rsidRDefault="00A5405A" w:rsidP="004F528B">
      <w:pPr>
        <w:widowControl/>
        <w:numPr>
          <w:ilvl w:val="0"/>
          <w:numId w:val="9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Utilizar uma chave adequada para apertar o registro e garantir a vedação;</w:t>
      </w:r>
    </w:p>
    <w:p w:rsidR="00A5405A" w:rsidRPr="00207CCF" w:rsidRDefault="00A5405A" w:rsidP="004F528B">
      <w:pPr>
        <w:widowControl/>
        <w:numPr>
          <w:ilvl w:val="0"/>
          <w:numId w:val="92"/>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funcionamento adequado do registro.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9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Registro de gaveta bruto de latão, </w:t>
      </w:r>
      <w:proofErr w:type="spellStart"/>
      <w:r w:rsidRPr="00207CCF">
        <w:rPr>
          <w:rFonts w:asciiTheme="minorHAnsi" w:eastAsia="Times New Roman" w:hAnsiTheme="minorHAnsi" w:cstheme="minorHAnsi"/>
        </w:rPr>
        <w:t>roscável</w:t>
      </w:r>
      <w:proofErr w:type="spellEnd"/>
      <w:r w:rsidRPr="00207CCF">
        <w:rPr>
          <w:rFonts w:asciiTheme="minorHAnsi" w:eastAsia="Times New Roman" w:hAnsiTheme="minorHAnsi" w:cstheme="minorHAnsi"/>
        </w:rPr>
        <w:t>, 1 1/2";</w:t>
      </w:r>
    </w:p>
    <w:p w:rsidR="00A5405A" w:rsidRPr="00207CCF" w:rsidRDefault="00A5405A" w:rsidP="004F528B">
      <w:pPr>
        <w:widowControl/>
        <w:numPr>
          <w:ilvl w:val="0"/>
          <w:numId w:val="93"/>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Vedante ou fita veda rosca.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REGISTRO DE GAVETA BRUTO, LATÃO, ROSCÁVEL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5.1.25 REGISTRO DE GAVETA BRUTO, LATÃO, ROSCÁVEL, 3/4" - FORNECIMENTO E INSTALAÇÃO. AF_08/2021 SINAPI 89353</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9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ponto de instalação do registro de gaveta conforme indicado no projeto;</w:t>
      </w:r>
    </w:p>
    <w:p w:rsidR="00A5405A" w:rsidRPr="00207CCF" w:rsidRDefault="00A5405A" w:rsidP="004F528B">
      <w:pPr>
        <w:widowControl/>
        <w:numPr>
          <w:ilvl w:val="0"/>
          <w:numId w:val="9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 rosca da tubulação para a instalação do registro;</w:t>
      </w:r>
    </w:p>
    <w:p w:rsidR="00A5405A" w:rsidRPr="00207CCF" w:rsidRDefault="00A5405A" w:rsidP="004F528B">
      <w:pPr>
        <w:widowControl/>
        <w:numPr>
          <w:ilvl w:val="0"/>
          <w:numId w:val="9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vedante ou fita veda rosca na rosca da tubulação;</w:t>
      </w:r>
    </w:p>
    <w:p w:rsidR="00A5405A" w:rsidRPr="00207CCF" w:rsidRDefault="00A5405A" w:rsidP="004F528B">
      <w:pPr>
        <w:widowControl/>
        <w:numPr>
          <w:ilvl w:val="0"/>
          <w:numId w:val="9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Rosquear o registro de gaveta na tubulação;</w:t>
      </w:r>
    </w:p>
    <w:p w:rsidR="00A5405A" w:rsidRPr="00207CCF" w:rsidRDefault="00A5405A" w:rsidP="004F528B">
      <w:pPr>
        <w:widowControl/>
        <w:numPr>
          <w:ilvl w:val="0"/>
          <w:numId w:val="9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Utilizar uma chave adequada para apertar o registro e garantir a vedação;</w:t>
      </w:r>
    </w:p>
    <w:p w:rsidR="00A5405A" w:rsidRPr="00207CCF" w:rsidRDefault="00A5405A" w:rsidP="004F528B">
      <w:pPr>
        <w:widowControl/>
        <w:numPr>
          <w:ilvl w:val="0"/>
          <w:numId w:val="94"/>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funcionamento adequado do registro.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9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Registro de gaveta bruto de latão, </w:t>
      </w:r>
      <w:proofErr w:type="spellStart"/>
      <w:r w:rsidRPr="00207CCF">
        <w:rPr>
          <w:rFonts w:asciiTheme="minorHAnsi" w:eastAsia="Times New Roman" w:hAnsiTheme="minorHAnsi" w:cstheme="minorHAnsi"/>
        </w:rPr>
        <w:t>roscável</w:t>
      </w:r>
      <w:proofErr w:type="spellEnd"/>
      <w:r w:rsidRPr="00207CCF">
        <w:rPr>
          <w:rFonts w:asciiTheme="minorHAnsi" w:eastAsia="Times New Roman" w:hAnsiTheme="minorHAnsi" w:cstheme="minorHAnsi"/>
        </w:rPr>
        <w:t>, 3/4";</w:t>
      </w:r>
    </w:p>
    <w:p w:rsidR="00A5405A" w:rsidRPr="00207CCF" w:rsidRDefault="00A5405A" w:rsidP="004F528B">
      <w:pPr>
        <w:widowControl/>
        <w:numPr>
          <w:ilvl w:val="0"/>
          <w:numId w:val="95"/>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Vedante ou fita veda rosca.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REGISTRO DE GAVETA BRUTO, LATÃO, ROSCÁVEL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5.1.26 REGISTRO DE GAVETA BRUTO, LATÃO, ROSCÁVEL, 3/4", COM ACABAMENTO E CANOPLA CROMADOS - FORNECIMENTO E INSTALAÇÃO. AF_08/2021 SINAPI 89987</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9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ponto de instalação do registro de gaveta conforme indicado no projeto;</w:t>
      </w:r>
    </w:p>
    <w:p w:rsidR="00A5405A" w:rsidRPr="00207CCF" w:rsidRDefault="00A5405A" w:rsidP="004F528B">
      <w:pPr>
        <w:widowControl/>
        <w:numPr>
          <w:ilvl w:val="0"/>
          <w:numId w:val="9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 rosca da tubulação para a instalação do registro;</w:t>
      </w:r>
    </w:p>
    <w:p w:rsidR="00A5405A" w:rsidRPr="00207CCF" w:rsidRDefault="00A5405A" w:rsidP="004F528B">
      <w:pPr>
        <w:widowControl/>
        <w:numPr>
          <w:ilvl w:val="0"/>
          <w:numId w:val="9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vedante ou fita veda rosca na rosca da tubulação;</w:t>
      </w:r>
    </w:p>
    <w:p w:rsidR="00A5405A" w:rsidRPr="00207CCF" w:rsidRDefault="00A5405A" w:rsidP="004F528B">
      <w:pPr>
        <w:widowControl/>
        <w:numPr>
          <w:ilvl w:val="0"/>
          <w:numId w:val="9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Rosquear o registro de gaveta na tubulação;</w:t>
      </w:r>
    </w:p>
    <w:p w:rsidR="00A5405A" w:rsidRPr="00207CCF" w:rsidRDefault="00A5405A" w:rsidP="004F528B">
      <w:pPr>
        <w:widowControl/>
        <w:numPr>
          <w:ilvl w:val="0"/>
          <w:numId w:val="9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Utilizar uma chave adequada para apertar o registro e garantir a vedação;</w:t>
      </w:r>
    </w:p>
    <w:p w:rsidR="00A5405A" w:rsidRPr="00207CCF" w:rsidRDefault="00A5405A" w:rsidP="004F528B">
      <w:pPr>
        <w:widowControl/>
        <w:numPr>
          <w:ilvl w:val="0"/>
          <w:numId w:val="96"/>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funcionamento adequado do registro.</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9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Registro de gaveta bruto de latão, </w:t>
      </w:r>
      <w:proofErr w:type="spellStart"/>
      <w:r w:rsidRPr="00207CCF">
        <w:rPr>
          <w:rFonts w:asciiTheme="minorHAnsi" w:eastAsia="Times New Roman" w:hAnsiTheme="minorHAnsi" w:cstheme="minorHAnsi"/>
        </w:rPr>
        <w:t>roscável</w:t>
      </w:r>
      <w:proofErr w:type="spellEnd"/>
      <w:r w:rsidRPr="00207CCF">
        <w:rPr>
          <w:rFonts w:asciiTheme="minorHAnsi" w:eastAsia="Times New Roman" w:hAnsiTheme="minorHAnsi" w:cstheme="minorHAnsi"/>
        </w:rPr>
        <w:t xml:space="preserve">, 3/4", com acabamento e </w:t>
      </w:r>
      <w:proofErr w:type="spellStart"/>
      <w:r w:rsidRPr="00207CCF">
        <w:rPr>
          <w:rFonts w:asciiTheme="minorHAnsi" w:eastAsia="Times New Roman" w:hAnsiTheme="minorHAnsi" w:cstheme="minorHAnsi"/>
        </w:rPr>
        <w:t>canopla</w:t>
      </w:r>
      <w:proofErr w:type="spellEnd"/>
      <w:r w:rsidRPr="00207CCF">
        <w:rPr>
          <w:rFonts w:asciiTheme="minorHAnsi" w:eastAsia="Times New Roman" w:hAnsiTheme="minorHAnsi" w:cstheme="minorHAnsi"/>
        </w:rPr>
        <w:t xml:space="preserve"> cromados;</w:t>
      </w:r>
    </w:p>
    <w:p w:rsidR="00A5405A" w:rsidRPr="00207CCF" w:rsidRDefault="00A5405A" w:rsidP="004F528B">
      <w:pPr>
        <w:widowControl/>
        <w:numPr>
          <w:ilvl w:val="0"/>
          <w:numId w:val="97"/>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Vedante ou fita veda rosca.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REGISTRO DE GAVETA BRUTO, LATÃO, ROSCÁVEL</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5.1.27 VÁLVULA DE RETENÇÃO, DE BRONZE, PÉ COM CRIVOS, ROSCÁVEL, 3/4" - FORNECIMENTO E INSTALAÇÃO. AF_08/2021 SINAPI 103010</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Execução do serviço:</w:t>
      </w:r>
    </w:p>
    <w:p w:rsidR="00A5405A" w:rsidRPr="00207CCF" w:rsidRDefault="00A5405A" w:rsidP="004F528B">
      <w:pPr>
        <w:widowControl/>
        <w:numPr>
          <w:ilvl w:val="0"/>
          <w:numId w:val="9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ponto de instalação da válvula de retenção conforme indicado no projeto;</w:t>
      </w:r>
    </w:p>
    <w:p w:rsidR="00A5405A" w:rsidRPr="00207CCF" w:rsidRDefault="00A5405A" w:rsidP="004F528B">
      <w:pPr>
        <w:widowControl/>
        <w:numPr>
          <w:ilvl w:val="0"/>
          <w:numId w:val="9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Preparar a rosca da tubulação para a instalação da válvula;</w:t>
      </w:r>
    </w:p>
    <w:p w:rsidR="00A5405A" w:rsidRPr="00207CCF" w:rsidRDefault="00A5405A" w:rsidP="004F528B">
      <w:pPr>
        <w:widowControl/>
        <w:numPr>
          <w:ilvl w:val="0"/>
          <w:numId w:val="9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Aplicar vedante ou fita veda rosca na rosca da tubulação;</w:t>
      </w:r>
    </w:p>
    <w:p w:rsidR="00A5405A" w:rsidRPr="00207CCF" w:rsidRDefault="00A5405A" w:rsidP="004F528B">
      <w:pPr>
        <w:widowControl/>
        <w:numPr>
          <w:ilvl w:val="0"/>
          <w:numId w:val="9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Rosquear a válvula de retenção na tubulação;</w:t>
      </w:r>
    </w:p>
    <w:p w:rsidR="00A5405A" w:rsidRPr="00207CCF" w:rsidRDefault="00A5405A" w:rsidP="004F528B">
      <w:pPr>
        <w:widowControl/>
        <w:numPr>
          <w:ilvl w:val="0"/>
          <w:numId w:val="9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Utilizar uma chave adequada para apertar a válvula e garantir a vedação;</w:t>
      </w:r>
    </w:p>
    <w:p w:rsidR="00A5405A" w:rsidRPr="00207CCF" w:rsidRDefault="00A5405A" w:rsidP="004F528B">
      <w:pPr>
        <w:widowControl/>
        <w:numPr>
          <w:ilvl w:val="0"/>
          <w:numId w:val="98"/>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Verificar o funcionamento adequado da válvula.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Materiais:</w:t>
      </w:r>
    </w:p>
    <w:p w:rsidR="00A5405A" w:rsidRPr="00207CCF" w:rsidRDefault="00A5405A" w:rsidP="004F528B">
      <w:pPr>
        <w:widowControl/>
        <w:numPr>
          <w:ilvl w:val="0"/>
          <w:numId w:val="9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 xml:space="preserve">Válvula de retenção de bronze, pé com crivos, </w:t>
      </w:r>
      <w:proofErr w:type="spellStart"/>
      <w:r w:rsidRPr="00207CCF">
        <w:rPr>
          <w:rFonts w:asciiTheme="minorHAnsi" w:eastAsia="Times New Roman" w:hAnsiTheme="minorHAnsi" w:cstheme="minorHAnsi"/>
        </w:rPr>
        <w:t>roscável</w:t>
      </w:r>
      <w:proofErr w:type="spellEnd"/>
      <w:r w:rsidRPr="00207CCF">
        <w:rPr>
          <w:rFonts w:asciiTheme="minorHAnsi" w:eastAsia="Times New Roman" w:hAnsiTheme="minorHAnsi" w:cstheme="minorHAnsi"/>
        </w:rPr>
        <w:t>, 3/4";</w:t>
      </w:r>
    </w:p>
    <w:p w:rsidR="00A5405A" w:rsidRPr="00207CCF" w:rsidRDefault="00A5405A" w:rsidP="004F528B">
      <w:pPr>
        <w:widowControl/>
        <w:numPr>
          <w:ilvl w:val="0"/>
          <w:numId w:val="99"/>
        </w:numPr>
        <w:suppressAutoHyphens w:val="0"/>
        <w:spacing w:before="100" w:beforeAutospacing="1" w:after="100" w:afterAutospacing="1" w:line="240" w:lineRule="auto"/>
        <w:jc w:val="left"/>
        <w:rPr>
          <w:rFonts w:asciiTheme="minorHAnsi" w:eastAsia="Times New Roman" w:hAnsiTheme="minorHAnsi" w:cstheme="minorHAnsi"/>
        </w:rPr>
      </w:pPr>
      <w:r w:rsidRPr="00207CCF">
        <w:rPr>
          <w:rFonts w:asciiTheme="minorHAnsi" w:eastAsia="Times New Roman" w:hAnsiTheme="minorHAnsi" w:cstheme="minorHAnsi"/>
        </w:rPr>
        <w:t>Vedante ou fita veda rosca.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Critérios de medição: Quantificar por unidades instalada.</w:t>
      </w:r>
    </w:p>
    <w:p w:rsidR="00A5405A" w:rsidRPr="00207CCF" w:rsidRDefault="00A5405A" w:rsidP="00A5405A">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Produto de Referência: VÁLVULA DE RETENÇÃO, DE BRONZE, PÉ COM CRIVOS</w:t>
      </w:r>
    </w:p>
    <w:p w:rsidR="00477C89" w:rsidRPr="00207CCF" w:rsidRDefault="00477C89" w:rsidP="00477C89">
      <w:pPr>
        <w:spacing w:before="100" w:beforeAutospacing="1" w:after="100" w:afterAutospacing="1" w:line="240" w:lineRule="auto"/>
        <w:rPr>
          <w:rFonts w:asciiTheme="minorHAnsi" w:eastAsia="Times New Roman" w:hAnsiTheme="minorHAnsi" w:cstheme="minorHAnsi"/>
        </w:rPr>
      </w:pPr>
      <w:r w:rsidRPr="00207CCF">
        <w:rPr>
          <w:rFonts w:asciiTheme="minorHAnsi" w:eastAsia="Times New Roman" w:hAnsiTheme="minorHAnsi" w:cstheme="minorHAnsi"/>
        </w:rPr>
        <w:t>5.1.28 ADAPT ORSE (9225) - INSTALAÇÃO E MONTAGEM DE BOMBA DE PRESSURIZAÇÃO DE 1CV INCLUSIVE BOMBA PRÓPRIO  00006119</w:t>
      </w:r>
    </w:p>
    <w:p w:rsidR="00E410A3" w:rsidRPr="00207CCF" w:rsidRDefault="00AC7734" w:rsidP="00E52478">
      <w:pPr>
        <w:pStyle w:val="Ttulo2"/>
        <w:tabs>
          <w:tab w:val="num" w:pos="426"/>
        </w:tabs>
        <w:ind w:left="1002"/>
        <w:rPr>
          <w:rFonts w:asciiTheme="minorHAnsi" w:hAnsiTheme="minorHAnsi" w:cstheme="minorHAnsi"/>
        </w:rPr>
      </w:pPr>
      <w:r w:rsidRPr="00207CCF">
        <w:rPr>
          <w:rFonts w:asciiTheme="minorHAnsi" w:hAnsiTheme="minorHAnsi" w:cstheme="minorHAnsi"/>
        </w:rPr>
        <w:t>AGUA QUENTE</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5.2.1 JOELHO DE TRANSIÇÃO, 90 GRAUS, CPVC, SOLDÁVEL, DN 22MM X 3/4”, INSTALADO EM RAMAL OU SUB-RAMAL DE ÁGUA - FORNECIMENTO E INSTALAÇÃO. AF_06/2022 SINAPI 89645</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E410A3" w:rsidRPr="00207CCF" w:rsidRDefault="00E410A3" w:rsidP="004F528B">
      <w:pPr>
        <w:widowControl/>
        <w:numPr>
          <w:ilvl w:val="0"/>
          <w:numId w:val="10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comprimento do ramal ou sub-ramal de água no local da instalação, conforme indicado no projeto;</w:t>
      </w:r>
    </w:p>
    <w:p w:rsidR="00E410A3" w:rsidRPr="00207CCF" w:rsidRDefault="00E410A3" w:rsidP="004F528B">
      <w:pPr>
        <w:widowControl/>
        <w:numPr>
          <w:ilvl w:val="0"/>
          <w:numId w:val="10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Cortar o comprimento necessário do tubo de CPVC DN 22mm;</w:t>
      </w:r>
    </w:p>
    <w:p w:rsidR="00E410A3" w:rsidRPr="00207CCF" w:rsidRDefault="00E410A3" w:rsidP="004F528B">
      <w:pPr>
        <w:widowControl/>
        <w:numPr>
          <w:ilvl w:val="0"/>
          <w:numId w:val="10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as extremidades do tubo e do joelho de transição para a soldagem;</w:t>
      </w:r>
    </w:p>
    <w:p w:rsidR="00E410A3" w:rsidRPr="00207CCF" w:rsidRDefault="00E410A3" w:rsidP="004F528B">
      <w:pPr>
        <w:widowControl/>
        <w:numPr>
          <w:ilvl w:val="0"/>
          <w:numId w:val="10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Aplicar o adesivo solvente nas extremidades do tubo e do joelho de transição;</w:t>
      </w:r>
    </w:p>
    <w:p w:rsidR="00E410A3" w:rsidRPr="00207CCF" w:rsidRDefault="00E410A3" w:rsidP="004F528B">
      <w:pPr>
        <w:widowControl/>
        <w:numPr>
          <w:ilvl w:val="0"/>
          <w:numId w:val="10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Unir as peças, encaixando o tubo no joelho de transição;</w:t>
      </w:r>
    </w:p>
    <w:p w:rsidR="00E410A3" w:rsidRPr="00207CCF" w:rsidRDefault="00E410A3" w:rsidP="004F528B">
      <w:pPr>
        <w:widowControl/>
        <w:numPr>
          <w:ilvl w:val="0"/>
          <w:numId w:val="10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alinhamento e a angulação correta do joelho de transição;</w:t>
      </w:r>
    </w:p>
    <w:p w:rsidR="00E410A3" w:rsidRPr="00207CCF" w:rsidRDefault="00E410A3" w:rsidP="004F528B">
      <w:pPr>
        <w:widowControl/>
        <w:numPr>
          <w:ilvl w:val="0"/>
          <w:numId w:val="10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a estanqueidade das conexões.</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Materiais:</w:t>
      </w:r>
    </w:p>
    <w:p w:rsidR="00E410A3" w:rsidRPr="00207CCF" w:rsidRDefault="00E410A3" w:rsidP="004F528B">
      <w:pPr>
        <w:widowControl/>
        <w:numPr>
          <w:ilvl w:val="0"/>
          <w:numId w:val="101"/>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Tubo de CPVC DN 22mm;</w:t>
      </w:r>
    </w:p>
    <w:p w:rsidR="00E410A3" w:rsidRPr="00207CCF" w:rsidRDefault="00E410A3" w:rsidP="004F528B">
      <w:pPr>
        <w:widowControl/>
        <w:numPr>
          <w:ilvl w:val="0"/>
          <w:numId w:val="101"/>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Joelho de transição, 90 graus, CPVC, soldável, DN 22mm x 3/4";</w:t>
      </w:r>
    </w:p>
    <w:p w:rsidR="00E410A3" w:rsidRPr="00207CCF" w:rsidRDefault="00E410A3" w:rsidP="004F528B">
      <w:pPr>
        <w:widowControl/>
        <w:numPr>
          <w:ilvl w:val="0"/>
          <w:numId w:val="101"/>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Adesivo solvente para CPVC.</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Produto de Referência: JOELHO DE TRANSIÇÃO, 90 GRAUS, CPVC, SOLDÁVEL</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5.2.2 JOELHO 90 GRAUS, CPVC, SOLDÁVEL, DN 22MM, INSTALADO EM RAMAL OU SUB-RAMAL DE ÁGUA - FORNECIMENTO E INSTALAÇÃO. AF_06/2022 SINAPI 89641</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E410A3" w:rsidRPr="00207CCF" w:rsidRDefault="00E410A3" w:rsidP="004F528B">
      <w:pPr>
        <w:widowControl/>
        <w:numPr>
          <w:ilvl w:val="0"/>
          <w:numId w:val="10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comprimento do ramal ou sub-ramal de água no local da instalação, conforme indicado no projeto;</w:t>
      </w:r>
    </w:p>
    <w:p w:rsidR="00E410A3" w:rsidRPr="00207CCF" w:rsidRDefault="00E410A3" w:rsidP="004F528B">
      <w:pPr>
        <w:widowControl/>
        <w:numPr>
          <w:ilvl w:val="0"/>
          <w:numId w:val="10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Cortar o comprimento necessário do tubo de CPVC DN 22mm;</w:t>
      </w:r>
    </w:p>
    <w:p w:rsidR="00E410A3" w:rsidRPr="00207CCF" w:rsidRDefault="00E410A3" w:rsidP="004F528B">
      <w:pPr>
        <w:widowControl/>
        <w:numPr>
          <w:ilvl w:val="0"/>
          <w:numId w:val="10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as extremidades do tubo e do joelho de 90 graus para a soldagem;</w:t>
      </w:r>
    </w:p>
    <w:p w:rsidR="00E410A3" w:rsidRPr="00207CCF" w:rsidRDefault="00E410A3" w:rsidP="004F528B">
      <w:pPr>
        <w:widowControl/>
        <w:numPr>
          <w:ilvl w:val="0"/>
          <w:numId w:val="10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Aplicar o adesivo solvente nas extremidades do tubo e do joelho de 90 graus;</w:t>
      </w:r>
    </w:p>
    <w:p w:rsidR="00E410A3" w:rsidRPr="00207CCF" w:rsidRDefault="00E410A3" w:rsidP="004F528B">
      <w:pPr>
        <w:widowControl/>
        <w:numPr>
          <w:ilvl w:val="0"/>
          <w:numId w:val="10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Unir as peças, encaixando o tubo no joelho de 90 graus;</w:t>
      </w:r>
    </w:p>
    <w:p w:rsidR="00E410A3" w:rsidRPr="00207CCF" w:rsidRDefault="00E410A3" w:rsidP="004F528B">
      <w:pPr>
        <w:widowControl/>
        <w:numPr>
          <w:ilvl w:val="0"/>
          <w:numId w:val="10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alinhamento e a angulação correta do joelho de 90 graus;</w:t>
      </w:r>
    </w:p>
    <w:p w:rsidR="00E410A3" w:rsidRPr="00207CCF" w:rsidRDefault="00E410A3" w:rsidP="004F528B">
      <w:pPr>
        <w:widowControl/>
        <w:numPr>
          <w:ilvl w:val="0"/>
          <w:numId w:val="10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a estanqueidade das conexões.</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Materiais:</w:t>
      </w:r>
    </w:p>
    <w:p w:rsidR="00E410A3" w:rsidRPr="00207CCF" w:rsidRDefault="00E410A3" w:rsidP="004F528B">
      <w:pPr>
        <w:widowControl/>
        <w:numPr>
          <w:ilvl w:val="0"/>
          <w:numId w:val="103"/>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Tubo de CPVC DN 22mm;</w:t>
      </w:r>
    </w:p>
    <w:p w:rsidR="00E410A3" w:rsidRPr="00207CCF" w:rsidRDefault="00E410A3" w:rsidP="004F528B">
      <w:pPr>
        <w:widowControl/>
        <w:numPr>
          <w:ilvl w:val="0"/>
          <w:numId w:val="103"/>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Joelho de 90 graus, CPVC, soldável, DN 22mm;</w:t>
      </w:r>
    </w:p>
    <w:p w:rsidR="00E410A3" w:rsidRPr="00207CCF" w:rsidRDefault="00E410A3" w:rsidP="004F528B">
      <w:pPr>
        <w:widowControl/>
        <w:numPr>
          <w:ilvl w:val="0"/>
          <w:numId w:val="103"/>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Adesivo solvente para CPVC.</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Produto de Referência: JOELHO 90 GRAUS, CPVC, SOLDÁVEL</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5.2.3 LUVA, CPVC, SOLDÁVEL, DN 22MM, INSTALADO EM RAMAL OU SUB-RAMAL DE ÁGUA - FORNECIMENTO E INSTALAÇÃO. AF_06/2022 SINAPI 89658</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E410A3" w:rsidRPr="00207CCF" w:rsidRDefault="00E410A3" w:rsidP="004F528B">
      <w:pPr>
        <w:widowControl/>
        <w:numPr>
          <w:ilvl w:val="0"/>
          <w:numId w:val="10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comprimento do ramal ou sub-ramal de água no local da instalação, conforme indicado no projeto;</w:t>
      </w:r>
    </w:p>
    <w:p w:rsidR="00E410A3" w:rsidRPr="00207CCF" w:rsidRDefault="00E410A3" w:rsidP="004F528B">
      <w:pPr>
        <w:widowControl/>
        <w:numPr>
          <w:ilvl w:val="0"/>
          <w:numId w:val="10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Cortar o comprimento necessário do tubo de CPVC DN 22mm;</w:t>
      </w:r>
    </w:p>
    <w:p w:rsidR="00E410A3" w:rsidRPr="00207CCF" w:rsidRDefault="00E410A3" w:rsidP="004F528B">
      <w:pPr>
        <w:widowControl/>
        <w:numPr>
          <w:ilvl w:val="0"/>
          <w:numId w:val="10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as extremidades do tubo e da luva para a soldagem;</w:t>
      </w:r>
    </w:p>
    <w:p w:rsidR="00E410A3" w:rsidRPr="00207CCF" w:rsidRDefault="00E410A3" w:rsidP="004F528B">
      <w:pPr>
        <w:widowControl/>
        <w:numPr>
          <w:ilvl w:val="0"/>
          <w:numId w:val="10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Aplicar o adesivo solvente nas extremidades do tubo e da luva;</w:t>
      </w:r>
    </w:p>
    <w:p w:rsidR="00E410A3" w:rsidRPr="00207CCF" w:rsidRDefault="00E410A3" w:rsidP="004F528B">
      <w:pPr>
        <w:widowControl/>
        <w:numPr>
          <w:ilvl w:val="0"/>
          <w:numId w:val="10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Unir as peças, encaixando o tubo na luva;</w:t>
      </w:r>
    </w:p>
    <w:p w:rsidR="00E410A3" w:rsidRPr="00207CCF" w:rsidRDefault="00E410A3" w:rsidP="004F528B">
      <w:pPr>
        <w:widowControl/>
        <w:numPr>
          <w:ilvl w:val="0"/>
          <w:numId w:val="10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alinhamento e a angulação correta da luva;</w:t>
      </w:r>
    </w:p>
    <w:p w:rsidR="00E410A3" w:rsidRPr="00207CCF" w:rsidRDefault="00E410A3" w:rsidP="004F528B">
      <w:pPr>
        <w:widowControl/>
        <w:numPr>
          <w:ilvl w:val="0"/>
          <w:numId w:val="10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a estanqueidade da conexão.</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Materiais:</w:t>
      </w:r>
    </w:p>
    <w:p w:rsidR="00E410A3" w:rsidRPr="00207CCF" w:rsidRDefault="00E410A3" w:rsidP="004F528B">
      <w:pPr>
        <w:widowControl/>
        <w:numPr>
          <w:ilvl w:val="0"/>
          <w:numId w:val="105"/>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Tubo de CPVC DN 22mm;</w:t>
      </w:r>
    </w:p>
    <w:p w:rsidR="00E410A3" w:rsidRPr="00207CCF" w:rsidRDefault="00E410A3" w:rsidP="004F528B">
      <w:pPr>
        <w:widowControl/>
        <w:numPr>
          <w:ilvl w:val="0"/>
          <w:numId w:val="105"/>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Luva de CPVC soldável, DN 22mm;</w:t>
      </w:r>
    </w:p>
    <w:p w:rsidR="00E410A3" w:rsidRPr="00207CCF" w:rsidRDefault="00E410A3" w:rsidP="004F528B">
      <w:pPr>
        <w:widowControl/>
        <w:numPr>
          <w:ilvl w:val="0"/>
          <w:numId w:val="105"/>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Adesivo solvente para CPVC.</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Produto de Referência: LUVA, CPVC, SOLDÁVEL</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5.2.4 TUBO, CPVC, SOLDÁVEL, DN 22MM, INSTALADO EM RAMAL OU SUB-RAMAL DE ÁGUA - FORNECIMENTO E INSTALAÇÃO. AF_06/2022 SINAPI 89634</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E410A3" w:rsidRPr="00207CCF" w:rsidRDefault="00E410A3" w:rsidP="004F528B">
      <w:pPr>
        <w:widowControl/>
        <w:numPr>
          <w:ilvl w:val="0"/>
          <w:numId w:val="10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comprimento do ramal ou sub-ramal de água no local da instalação, conforme indicado no projeto;</w:t>
      </w:r>
    </w:p>
    <w:p w:rsidR="00E410A3" w:rsidRPr="00207CCF" w:rsidRDefault="00E410A3" w:rsidP="004F528B">
      <w:pPr>
        <w:widowControl/>
        <w:numPr>
          <w:ilvl w:val="0"/>
          <w:numId w:val="10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Cortar o comprimento necessário do tubo de CPVC DN 22mm;</w:t>
      </w:r>
    </w:p>
    <w:p w:rsidR="00E410A3" w:rsidRPr="00207CCF" w:rsidRDefault="00E410A3" w:rsidP="004F528B">
      <w:pPr>
        <w:widowControl/>
        <w:numPr>
          <w:ilvl w:val="0"/>
          <w:numId w:val="10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as extremidades do tubo para a soldagem;</w:t>
      </w:r>
    </w:p>
    <w:p w:rsidR="00E410A3" w:rsidRPr="00207CCF" w:rsidRDefault="00E410A3" w:rsidP="004F528B">
      <w:pPr>
        <w:widowControl/>
        <w:numPr>
          <w:ilvl w:val="0"/>
          <w:numId w:val="10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Aplicar o adesivo solvente nas extremidades do tubo;</w:t>
      </w:r>
    </w:p>
    <w:p w:rsidR="00E410A3" w:rsidRPr="00207CCF" w:rsidRDefault="00E410A3" w:rsidP="004F528B">
      <w:pPr>
        <w:widowControl/>
        <w:numPr>
          <w:ilvl w:val="0"/>
          <w:numId w:val="10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Unir as peças, encaixando os tubos nos pontos de conexão;</w:t>
      </w:r>
    </w:p>
    <w:p w:rsidR="00E410A3" w:rsidRPr="00207CCF" w:rsidRDefault="00E410A3" w:rsidP="004F528B">
      <w:pPr>
        <w:widowControl/>
        <w:numPr>
          <w:ilvl w:val="0"/>
          <w:numId w:val="10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alinhamento e a angulação correta dos tubos;</w:t>
      </w:r>
    </w:p>
    <w:p w:rsidR="00E410A3" w:rsidRPr="00207CCF" w:rsidRDefault="00E410A3" w:rsidP="004F528B">
      <w:pPr>
        <w:widowControl/>
        <w:numPr>
          <w:ilvl w:val="0"/>
          <w:numId w:val="10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a estanqueidade das conexões.</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Materiais:</w:t>
      </w:r>
    </w:p>
    <w:p w:rsidR="00E410A3" w:rsidRPr="00207CCF" w:rsidRDefault="00E410A3" w:rsidP="004F528B">
      <w:pPr>
        <w:widowControl/>
        <w:numPr>
          <w:ilvl w:val="0"/>
          <w:numId w:val="107"/>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Tubo de CPVC DN 22mm;</w:t>
      </w:r>
    </w:p>
    <w:p w:rsidR="00E410A3" w:rsidRPr="00207CCF" w:rsidRDefault="00E410A3" w:rsidP="004F528B">
      <w:pPr>
        <w:widowControl/>
        <w:numPr>
          <w:ilvl w:val="0"/>
          <w:numId w:val="107"/>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Adesivo solvente para CPVC.</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Produto de Referência: TUBO, CPVC, SOLDÁVEL</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5.2.5 TE, CPVC, SOLDÁVEL, DN 22MM, INSTALADO EM RAMAL DE DISTRIBUIÇÃO DE ÁGUA - FORNECIMENTO E INSTALAÇÃO. AF_06/2022 SINAPI 89765</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E410A3" w:rsidRPr="00207CCF" w:rsidRDefault="00E410A3" w:rsidP="004F528B">
      <w:pPr>
        <w:widowControl/>
        <w:numPr>
          <w:ilvl w:val="0"/>
          <w:numId w:val="10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comprimento do ramal de distribuição de água no local da instalação, conforme indicado no projeto;</w:t>
      </w:r>
    </w:p>
    <w:p w:rsidR="00E410A3" w:rsidRPr="00207CCF" w:rsidRDefault="00E410A3" w:rsidP="004F528B">
      <w:pPr>
        <w:widowControl/>
        <w:numPr>
          <w:ilvl w:val="0"/>
          <w:numId w:val="10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Cortar o comprimento necessário do tubo de CPVC DN 22mm;</w:t>
      </w:r>
    </w:p>
    <w:p w:rsidR="00E410A3" w:rsidRPr="00207CCF" w:rsidRDefault="00E410A3" w:rsidP="004F528B">
      <w:pPr>
        <w:widowControl/>
        <w:numPr>
          <w:ilvl w:val="0"/>
          <w:numId w:val="10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as extremidades do tubo e do TE para a soldagem;</w:t>
      </w:r>
    </w:p>
    <w:p w:rsidR="00E410A3" w:rsidRPr="00207CCF" w:rsidRDefault="00E410A3" w:rsidP="004F528B">
      <w:pPr>
        <w:widowControl/>
        <w:numPr>
          <w:ilvl w:val="0"/>
          <w:numId w:val="10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Aplicar o adesivo solvente nas extremidades do tubo e do TE;</w:t>
      </w:r>
    </w:p>
    <w:p w:rsidR="00E410A3" w:rsidRPr="00207CCF" w:rsidRDefault="00E410A3" w:rsidP="004F528B">
      <w:pPr>
        <w:widowControl/>
        <w:numPr>
          <w:ilvl w:val="0"/>
          <w:numId w:val="10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Unir as peças, encaixando o tubo no TE;</w:t>
      </w:r>
    </w:p>
    <w:p w:rsidR="00E410A3" w:rsidRPr="00207CCF" w:rsidRDefault="00E410A3" w:rsidP="004F528B">
      <w:pPr>
        <w:widowControl/>
        <w:numPr>
          <w:ilvl w:val="0"/>
          <w:numId w:val="10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alinhamento e a angulação correta do TE;</w:t>
      </w:r>
    </w:p>
    <w:p w:rsidR="00E410A3" w:rsidRPr="00207CCF" w:rsidRDefault="00E410A3" w:rsidP="004F528B">
      <w:pPr>
        <w:widowControl/>
        <w:numPr>
          <w:ilvl w:val="0"/>
          <w:numId w:val="10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a estanqueidade das conexões.</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Materiais:</w:t>
      </w:r>
    </w:p>
    <w:p w:rsidR="00E410A3" w:rsidRPr="00207CCF" w:rsidRDefault="00E410A3" w:rsidP="004F528B">
      <w:pPr>
        <w:widowControl/>
        <w:numPr>
          <w:ilvl w:val="0"/>
          <w:numId w:val="109"/>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Tubo de CPVC DN 22mm;</w:t>
      </w:r>
    </w:p>
    <w:p w:rsidR="00E410A3" w:rsidRPr="00207CCF" w:rsidRDefault="00E410A3" w:rsidP="004F528B">
      <w:pPr>
        <w:widowControl/>
        <w:numPr>
          <w:ilvl w:val="0"/>
          <w:numId w:val="109"/>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TE de CPVC soldável, DN 22mm;</w:t>
      </w:r>
    </w:p>
    <w:p w:rsidR="00E410A3" w:rsidRPr="00207CCF" w:rsidRDefault="00E410A3" w:rsidP="004F528B">
      <w:pPr>
        <w:widowControl/>
        <w:numPr>
          <w:ilvl w:val="0"/>
          <w:numId w:val="109"/>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Adesivo solvente para CPVC.</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Produto de Referência: TE, CPVC, SOLDÁVEL</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5.2.6 LUVA EM COBRE, DN 35 MM, SEM ANEL DE SOLDA, INSTALADO EM PRUMADA DE HIDRÁULICA PREDIAL - FORNECIMENTO E INSTALAÇÃO. AF_04/2022 SINAPI 92295</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E410A3" w:rsidRPr="00207CCF" w:rsidRDefault="00E410A3" w:rsidP="004F528B">
      <w:pPr>
        <w:widowControl/>
        <w:numPr>
          <w:ilvl w:val="0"/>
          <w:numId w:val="11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comprimento da prumada de hidráulica predial no local da instalação, conforme indicado no projeto;</w:t>
      </w:r>
    </w:p>
    <w:p w:rsidR="00E410A3" w:rsidRPr="00207CCF" w:rsidRDefault="00E410A3" w:rsidP="004F528B">
      <w:pPr>
        <w:widowControl/>
        <w:numPr>
          <w:ilvl w:val="0"/>
          <w:numId w:val="11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Cortar o comprimento necessário do tubo de cobre DN 35mm;</w:t>
      </w:r>
    </w:p>
    <w:p w:rsidR="00E410A3" w:rsidRPr="00207CCF" w:rsidRDefault="00E410A3" w:rsidP="004F528B">
      <w:pPr>
        <w:widowControl/>
        <w:numPr>
          <w:ilvl w:val="0"/>
          <w:numId w:val="11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as extremidades do tubo e da luva de cobre para a conexão;</w:t>
      </w:r>
    </w:p>
    <w:p w:rsidR="00E410A3" w:rsidRPr="00207CCF" w:rsidRDefault="00E410A3" w:rsidP="004F528B">
      <w:pPr>
        <w:widowControl/>
        <w:numPr>
          <w:ilvl w:val="0"/>
          <w:numId w:val="11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Realizar a conexão da luva de cobre no tubo, sem a necessidade de anel de solda;</w:t>
      </w:r>
    </w:p>
    <w:p w:rsidR="00E410A3" w:rsidRPr="00207CCF" w:rsidRDefault="00E410A3" w:rsidP="004F528B">
      <w:pPr>
        <w:widowControl/>
        <w:numPr>
          <w:ilvl w:val="0"/>
          <w:numId w:val="11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a estanqueidade da conexão.</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Materiais:</w:t>
      </w:r>
    </w:p>
    <w:p w:rsidR="00E410A3" w:rsidRPr="00207CCF" w:rsidRDefault="00E410A3" w:rsidP="004F528B">
      <w:pPr>
        <w:widowControl/>
        <w:numPr>
          <w:ilvl w:val="0"/>
          <w:numId w:val="111"/>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Tubo de cobre DN 35mm;</w:t>
      </w:r>
    </w:p>
    <w:p w:rsidR="00E410A3" w:rsidRPr="00207CCF" w:rsidRDefault="00E410A3" w:rsidP="004F528B">
      <w:pPr>
        <w:widowControl/>
        <w:numPr>
          <w:ilvl w:val="0"/>
          <w:numId w:val="111"/>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Luva de cobre DN 35mm, sem anel de solda.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Produto de Referência: LUVA EM COBRE, DN 35 MM, SEM ANEL DE SOLDA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5.2.7 LUVA EM COBRE, DN 22 MM, SEM ANEL DE SOLDA, INSTALADO EM RAMAL E SUB-RAMAL DE AQUECIMENTO SOLAR - FORNECIMENTO E INSTALAÇÃO. AF_04/2022 SINAPI 103888</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E410A3" w:rsidRPr="00207CCF" w:rsidRDefault="00E410A3" w:rsidP="004F528B">
      <w:pPr>
        <w:widowControl/>
        <w:numPr>
          <w:ilvl w:val="0"/>
          <w:numId w:val="11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comprimento do ramal ou sub-ramal de aquecimento solar no local da instalação, conforme indicado no projeto;</w:t>
      </w:r>
    </w:p>
    <w:p w:rsidR="00E410A3" w:rsidRPr="00207CCF" w:rsidRDefault="00E410A3" w:rsidP="004F528B">
      <w:pPr>
        <w:widowControl/>
        <w:numPr>
          <w:ilvl w:val="0"/>
          <w:numId w:val="11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Cortar o comprimento necessário do tubo de cobre DN 22mm;</w:t>
      </w:r>
    </w:p>
    <w:p w:rsidR="00E410A3" w:rsidRPr="00207CCF" w:rsidRDefault="00E410A3" w:rsidP="004F528B">
      <w:pPr>
        <w:widowControl/>
        <w:numPr>
          <w:ilvl w:val="0"/>
          <w:numId w:val="11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as extremidades do tubo e da luva de cobre para a conexão;</w:t>
      </w:r>
    </w:p>
    <w:p w:rsidR="00E410A3" w:rsidRPr="00207CCF" w:rsidRDefault="00E410A3" w:rsidP="004F528B">
      <w:pPr>
        <w:widowControl/>
        <w:numPr>
          <w:ilvl w:val="0"/>
          <w:numId w:val="11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Realizar a conexão da luva de cobre no tubo, sem a necessidade de anel de solda;</w:t>
      </w:r>
    </w:p>
    <w:p w:rsidR="00E410A3" w:rsidRPr="00207CCF" w:rsidRDefault="00E410A3" w:rsidP="004F528B">
      <w:pPr>
        <w:widowControl/>
        <w:numPr>
          <w:ilvl w:val="0"/>
          <w:numId w:val="11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a estanqueidade da conexão.</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Materiais:</w:t>
      </w:r>
    </w:p>
    <w:p w:rsidR="00E410A3" w:rsidRPr="00207CCF" w:rsidRDefault="00E410A3" w:rsidP="004F528B">
      <w:pPr>
        <w:widowControl/>
        <w:numPr>
          <w:ilvl w:val="0"/>
          <w:numId w:val="113"/>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Tubo de cobre DN 22mm;</w:t>
      </w:r>
    </w:p>
    <w:p w:rsidR="00E410A3" w:rsidRPr="00207CCF" w:rsidRDefault="00E410A3" w:rsidP="004F528B">
      <w:pPr>
        <w:widowControl/>
        <w:numPr>
          <w:ilvl w:val="0"/>
          <w:numId w:val="113"/>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Luva de cobre DN 22mm, sem anel de solda.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Produto de Referência: LUVA EM COBRE, DN 22 MM, SEM ANEL DE SOLDA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5.2.8 JOELHO 90 GRAUS, CPVC, SOLDÁVEL, DN 42MM, INSTALADO EM RAMAL DE DISTRIBUIÇÃO DE ÁGUA - FORNECIMENTO E INSTALAÇÃO. AF_06/2022 SINAPI 104023</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E410A3" w:rsidRPr="00207CCF" w:rsidRDefault="00E410A3" w:rsidP="004F528B">
      <w:pPr>
        <w:widowControl/>
        <w:numPr>
          <w:ilvl w:val="0"/>
          <w:numId w:val="11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comprimento do ramal de distribuição de água no local da instalação, conforme indicado no projeto;</w:t>
      </w:r>
    </w:p>
    <w:p w:rsidR="00E410A3" w:rsidRPr="00207CCF" w:rsidRDefault="00E410A3" w:rsidP="004F528B">
      <w:pPr>
        <w:widowControl/>
        <w:numPr>
          <w:ilvl w:val="0"/>
          <w:numId w:val="11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Cortar o comprimento necessário do tubo de CPVC DN 42mm;</w:t>
      </w:r>
    </w:p>
    <w:p w:rsidR="00E410A3" w:rsidRPr="00207CCF" w:rsidRDefault="00E410A3" w:rsidP="004F528B">
      <w:pPr>
        <w:widowControl/>
        <w:numPr>
          <w:ilvl w:val="0"/>
          <w:numId w:val="11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as extremidades do tubo e do joelho de 90 graus para a soldagem;</w:t>
      </w:r>
    </w:p>
    <w:p w:rsidR="00E410A3" w:rsidRPr="00207CCF" w:rsidRDefault="00E410A3" w:rsidP="004F528B">
      <w:pPr>
        <w:widowControl/>
        <w:numPr>
          <w:ilvl w:val="0"/>
          <w:numId w:val="11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Aplicar o adesivo solvente nas extremidades do tubo e do joelho de 90 graus;</w:t>
      </w:r>
    </w:p>
    <w:p w:rsidR="00E410A3" w:rsidRPr="00207CCF" w:rsidRDefault="00E410A3" w:rsidP="004F528B">
      <w:pPr>
        <w:widowControl/>
        <w:numPr>
          <w:ilvl w:val="0"/>
          <w:numId w:val="11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Unir as peças, encaixando o tubo no joelho de 90 graus;</w:t>
      </w:r>
    </w:p>
    <w:p w:rsidR="00E410A3" w:rsidRPr="00207CCF" w:rsidRDefault="00E410A3" w:rsidP="004F528B">
      <w:pPr>
        <w:widowControl/>
        <w:numPr>
          <w:ilvl w:val="0"/>
          <w:numId w:val="11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alinhamento e a angulação correta do joelho de 90 graus;</w:t>
      </w:r>
    </w:p>
    <w:p w:rsidR="00E410A3" w:rsidRPr="00207CCF" w:rsidRDefault="00E410A3" w:rsidP="004F528B">
      <w:pPr>
        <w:widowControl/>
        <w:numPr>
          <w:ilvl w:val="0"/>
          <w:numId w:val="114"/>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a estanqueidade das conexões.</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Materiais:</w:t>
      </w:r>
    </w:p>
    <w:p w:rsidR="00E410A3" w:rsidRPr="00207CCF" w:rsidRDefault="00E410A3" w:rsidP="004F528B">
      <w:pPr>
        <w:widowControl/>
        <w:numPr>
          <w:ilvl w:val="0"/>
          <w:numId w:val="115"/>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Tubo de CPVC DN 42mm;</w:t>
      </w:r>
    </w:p>
    <w:p w:rsidR="00E410A3" w:rsidRPr="00207CCF" w:rsidRDefault="00E410A3" w:rsidP="004F528B">
      <w:pPr>
        <w:widowControl/>
        <w:numPr>
          <w:ilvl w:val="0"/>
          <w:numId w:val="115"/>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Joelho de 90 graus, CPVC, soldável, DN 42mm;</w:t>
      </w:r>
    </w:p>
    <w:p w:rsidR="00E410A3" w:rsidRPr="00207CCF" w:rsidRDefault="00E410A3" w:rsidP="004F528B">
      <w:pPr>
        <w:widowControl/>
        <w:numPr>
          <w:ilvl w:val="0"/>
          <w:numId w:val="115"/>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Adesivo solvente para CPVC.</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Produto de Referência: JOELHO 90 GRAUS, CPVC, SOLDÁVEL</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5.2.9 ADAPTADOR COM FLANGES LIVRES, PVC, SOLDÁVEL LONGO, DN 110 MM X 4, INSTALADO EM RESERVAÇÃO DE ÁGUA DE EDIFICAÇÃO QUE POSSUA RESERVATÓRIO DE FIBRA/FIBROCIMENTO - FORNECIMENTO E INSTALAÇÃO. AF_06/2016 SINAPI 94791</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E410A3" w:rsidRPr="00207CCF" w:rsidRDefault="00E410A3" w:rsidP="004F528B">
      <w:pPr>
        <w:widowControl/>
        <w:numPr>
          <w:ilvl w:val="0"/>
          <w:numId w:val="11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local de instalação do adaptador com flanges livres conforme indicado no projeto;</w:t>
      </w:r>
    </w:p>
    <w:p w:rsidR="00E410A3" w:rsidRPr="00207CCF" w:rsidRDefault="00E410A3" w:rsidP="004F528B">
      <w:pPr>
        <w:widowControl/>
        <w:numPr>
          <w:ilvl w:val="0"/>
          <w:numId w:val="11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a superfície do reservatório de fibra/fibrocimento para a instalação do adaptador;</w:t>
      </w:r>
    </w:p>
    <w:p w:rsidR="00E410A3" w:rsidRPr="00207CCF" w:rsidRDefault="00E410A3" w:rsidP="004F528B">
      <w:pPr>
        <w:widowControl/>
        <w:numPr>
          <w:ilvl w:val="0"/>
          <w:numId w:val="11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Aplicar adesivo solvente na extremidade do adaptador e na superfície do reservatório;</w:t>
      </w:r>
    </w:p>
    <w:p w:rsidR="00E410A3" w:rsidRPr="00207CCF" w:rsidRDefault="00E410A3" w:rsidP="004F528B">
      <w:pPr>
        <w:widowControl/>
        <w:numPr>
          <w:ilvl w:val="0"/>
          <w:numId w:val="11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Posicionar o adaptador no local correto do reservatório;</w:t>
      </w:r>
    </w:p>
    <w:p w:rsidR="00E410A3" w:rsidRPr="00207CCF" w:rsidRDefault="00E410A3" w:rsidP="004F528B">
      <w:pPr>
        <w:widowControl/>
        <w:numPr>
          <w:ilvl w:val="0"/>
          <w:numId w:val="11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Realizar o encaixe do adaptador no reservatório, garantindo uma conexão segura;</w:t>
      </w:r>
    </w:p>
    <w:p w:rsidR="00E410A3" w:rsidRPr="00207CCF" w:rsidRDefault="00E410A3" w:rsidP="004F528B">
      <w:pPr>
        <w:widowControl/>
        <w:numPr>
          <w:ilvl w:val="0"/>
          <w:numId w:val="116"/>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a estanqueidade da conexão.</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Materiais:</w:t>
      </w:r>
    </w:p>
    <w:p w:rsidR="00E410A3" w:rsidRPr="00207CCF" w:rsidRDefault="00E410A3" w:rsidP="004F528B">
      <w:pPr>
        <w:widowControl/>
        <w:numPr>
          <w:ilvl w:val="0"/>
          <w:numId w:val="117"/>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Adaptador com flanges livres de PVC soldável longo, DN 110mm x 4;</w:t>
      </w:r>
    </w:p>
    <w:p w:rsidR="00E410A3" w:rsidRPr="00207CCF" w:rsidRDefault="00E410A3" w:rsidP="004F528B">
      <w:pPr>
        <w:widowControl/>
        <w:numPr>
          <w:ilvl w:val="0"/>
          <w:numId w:val="117"/>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Adesivo solvente para PVC.</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E410A3" w:rsidRPr="00207CCF" w:rsidRDefault="00E410A3" w:rsidP="00E410A3">
      <w:pPr>
        <w:spacing w:before="100" w:beforeAutospacing="1" w:after="100" w:afterAutospacing="1" w:line="240" w:lineRule="auto"/>
        <w:rPr>
          <w:rFonts w:eastAsia="Times New Roman" w:cstheme="minorHAnsi"/>
        </w:rPr>
      </w:pPr>
      <w:r w:rsidRPr="00207CCF">
        <w:rPr>
          <w:rFonts w:eastAsia="Times New Roman" w:cstheme="minorHAnsi"/>
        </w:rPr>
        <w:t>Produto de Referência: ADAPTADOR COM FLANGES LIVRES, PVC, SOLDÁVEL LONGO</w:t>
      </w:r>
    </w:p>
    <w:p w:rsidR="000B504E" w:rsidRPr="000B504E" w:rsidRDefault="000B504E" w:rsidP="000B504E">
      <w:pPr>
        <w:pStyle w:val="Ttulo2"/>
        <w:ind w:left="567" w:hanging="141"/>
        <w:rPr>
          <w:rFonts w:asciiTheme="minorHAnsi" w:hAnsiTheme="minorHAnsi" w:cstheme="minorHAnsi"/>
        </w:rPr>
      </w:pPr>
      <w:r w:rsidRPr="000B504E">
        <w:rPr>
          <w:rFonts w:asciiTheme="minorHAnsi" w:hAnsiTheme="minorHAnsi" w:cstheme="minorHAnsi"/>
        </w:rPr>
        <w:t xml:space="preserve">DRENO DO AR CONDICIONADO </w:t>
      </w:r>
    </w:p>
    <w:p w:rsidR="000B504E" w:rsidRDefault="000B504E" w:rsidP="000B504E">
      <w:pPr>
        <w:pStyle w:val="Ttulo3"/>
      </w:pPr>
      <w:r w:rsidRPr="000B504E">
        <w:t>JOELHO 90 GRAUS, PVC, SOLDÁVEL, DN 32 MM, INSTALADO EM DRENO DE AR CONDICIONADO - FORNECIMENTO E INSTALAÇÃO. AF_08/2022</w:t>
      </w:r>
      <w:r>
        <w:t xml:space="preserve"> sinapi 104319</w:t>
      </w:r>
    </w:p>
    <w:p w:rsidR="000B504E" w:rsidRPr="00DA20C6" w:rsidRDefault="000B504E" w:rsidP="000B504E">
      <w:pPr>
        <w:spacing w:line="240" w:lineRule="auto"/>
        <w:rPr>
          <w:rFonts w:cstheme="minorHAnsi"/>
        </w:rPr>
      </w:pPr>
      <w:r w:rsidRPr="00DA20C6">
        <w:rPr>
          <w:rFonts w:cstheme="minorHAnsi"/>
        </w:rPr>
        <w:t xml:space="preserve">Idem ao item </w:t>
      </w:r>
      <w:r w:rsidRPr="00640ADF">
        <w:rPr>
          <w:rFonts w:cstheme="minorHAnsi"/>
        </w:rPr>
        <w:t>JOELHO 90 GRAUS, PVC, SOLDÁVEL, DN 40MM, INSTALADO EM RAMAL DE DISTRIBUIÇÃO DE ÁGUA - FORNECIMENTO E INSTALAÇÃO.</w:t>
      </w:r>
    </w:p>
    <w:p w:rsidR="000B504E" w:rsidRPr="00DA20C6" w:rsidRDefault="000B504E" w:rsidP="000B504E">
      <w:pPr>
        <w:spacing w:line="240" w:lineRule="auto"/>
        <w:rPr>
          <w:rFonts w:cstheme="minorHAnsi"/>
          <w:b/>
          <w:i/>
        </w:rPr>
      </w:pPr>
      <w:r w:rsidRPr="00DA20C6">
        <w:rPr>
          <w:rFonts w:cstheme="minorHAnsi"/>
          <w:b/>
          <w:i/>
        </w:rPr>
        <w:t>Obs. Descrição do serviço aplicável ao item de referência.</w:t>
      </w:r>
    </w:p>
    <w:p w:rsidR="000B504E" w:rsidRPr="000B504E" w:rsidRDefault="000B504E" w:rsidP="000B504E"/>
    <w:p w:rsidR="000B504E" w:rsidRDefault="000B504E" w:rsidP="000B504E">
      <w:pPr>
        <w:pStyle w:val="Ttulo3"/>
      </w:pPr>
      <w:r w:rsidRPr="000B504E">
        <w:t>TUBO, PVC, SOLDÁVEL, DN 32 MM, INSTALADO EM DRENO DE AR CONDICIONADO - FORNECIMENTO E INSTALAÇÃO. AF_08/2022</w:t>
      </w:r>
      <w:r>
        <w:t xml:space="preserve"> sinapi 104316</w:t>
      </w:r>
    </w:p>
    <w:p w:rsidR="000B504E" w:rsidRPr="00DA20C6" w:rsidRDefault="000B504E" w:rsidP="000B504E">
      <w:pPr>
        <w:spacing w:line="240" w:lineRule="auto"/>
        <w:rPr>
          <w:rFonts w:cstheme="minorHAnsi"/>
        </w:rPr>
      </w:pPr>
      <w:r w:rsidRPr="00DA20C6">
        <w:rPr>
          <w:rFonts w:cstheme="minorHAnsi"/>
        </w:rPr>
        <w:t xml:space="preserve">Idem ao item </w:t>
      </w:r>
      <w:r w:rsidRPr="00640ADF">
        <w:rPr>
          <w:rFonts w:cstheme="minorHAnsi"/>
        </w:rPr>
        <w:t>JOELHO 90 GRAUS, PVC, SOLDÁVEL, DN 40MM, INSTALADO EM RAMAL DE DISTRIBUIÇÃO DE ÁGUA - FORNECIMENTO E INSTALAÇÃO.</w:t>
      </w:r>
    </w:p>
    <w:p w:rsidR="000B504E" w:rsidRPr="00DA20C6" w:rsidRDefault="000B504E" w:rsidP="000B504E">
      <w:pPr>
        <w:spacing w:line="240" w:lineRule="auto"/>
        <w:rPr>
          <w:rFonts w:cstheme="minorHAnsi"/>
          <w:b/>
          <w:i/>
        </w:rPr>
      </w:pPr>
      <w:r w:rsidRPr="00DA20C6">
        <w:rPr>
          <w:rFonts w:cstheme="minorHAnsi"/>
          <w:b/>
          <w:i/>
        </w:rPr>
        <w:t>Obs. Descrição do serviço aplicável ao item de referência.</w:t>
      </w:r>
    </w:p>
    <w:p w:rsidR="000B504E" w:rsidRPr="000B504E" w:rsidRDefault="000B504E" w:rsidP="000B504E"/>
    <w:p w:rsidR="000B504E" w:rsidRDefault="000B504E" w:rsidP="000B504E">
      <w:pPr>
        <w:pStyle w:val="Ttulo3"/>
      </w:pPr>
      <w:r w:rsidRPr="000B504E">
        <w:t>TÊ DE REDUÇÃO, PVC, SOLDÁVEL, DN 32MM X 25MM, INSTALADO EM RAMAL DE DISTRIBUIÇÃO DE ÁGUA - FORNECIMENTO E INSTALAÇÃO. AF_06/2022</w:t>
      </w:r>
      <w:r>
        <w:t xml:space="preserve"> sinapi 89445</w:t>
      </w:r>
    </w:p>
    <w:p w:rsidR="000B504E" w:rsidRPr="00DA20C6" w:rsidRDefault="000B504E" w:rsidP="000B504E">
      <w:pPr>
        <w:spacing w:line="240" w:lineRule="auto"/>
        <w:rPr>
          <w:rFonts w:cstheme="minorHAnsi"/>
        </w:rPr>
      </w:pPr>
      <w:r w:rsidRPr="00DA20C6">
        <w:rPr>
          <w:rFonts w:cstheme="minorHAnsi"/>
        </w:rPr>
        <w:t xml:space="preserve">Idem ao item </w:t>
      </w:r>
      <w:r w:rsidRPr="00640ADF">
        <w:rPr>
          <w:rFonts w:cstheme="minorHAnsi"/>
        </w:rPr>
        <w:t>JOELHO 90 GRAUS, PVC, SOLDÁVEL, DN 40MM, INSTALADO EM RAMAL DE DISTRIBUIÇÃO DE ÁGUA - FORNECIMENTO E INSTALAÇÃO.</w:t>
      </w:r>
    </w:p>
    <w:p w:rsidR="000B504E" w:rsidRPr="00DA20C6" w:rsidRDefault="000B504E" w:rsidP="000B504E">
      <w:pPr>
        <w:spacing w:line="240" w:lineRule="auto"/>
        <w:rPr>
          <w:rFonts w:cstheme="minorHAnsi"/>
          <w:b/>
          <w:i/>
        </w:rPr>
      </w:pPr>
      <w:r w:rsidRPr="00DA20C6">
        <w:rPr>
          <w:rFonts w:cstheme="minorHAnsi"/>
          <w:b/>
          <w:i/>
        </w:rPr>
        <w:t>Obs. Descrição do serviço aplicável ao item de referência.</w:t>
      </w:r>
    </w:p>
    <w:p w:rsidR="000B504E" w:rsidRPr="000B504E" w:rsidRDefault="000B504E" w:rsidP="000B504E"/>
    <w:p w:rsidR="00EB737D" w:rsidRPr="0000262C" w:rsidRDefault="00EB737D" w:rsidP="00EB737D">
      <w:pPr>
        <w:pStyle w:val="Ttulo2"/>
        <w:tabs>
          <w:tab w:val="num" w:pos="426"/>
        </w:tabs>
        <w:ind w:left="1002"/>
        <w:rPr>
          <w:rFonts w:asciiTheme="minorHAnsi" w:hAnsiTheme="minorHAnsi" w:cstheme="minorHAnsi"/>
        </w:rPr>
      </w:pPr>
      <w:r>
        <w:rPr>
          <w:rFonts w:asciiTheme="minorHAnsi" w:hAnsiTheme="minorHAnsi" w:cstheme="minorHAnsi"/>
        </w:rPr>
        <w:t>LOUÇAS</w:t>
      </w:r>
      <w:r w:rsidRPr="0000262C">
        <w:rPr>
          <w:rFonts w:asciiTheme="minorHAnsi" w:hAnsiTheme="minorHAnsi" w:cstheme="minorHAnsi"/>
        </w:rPr>
        <w:t xml:space="preserve"> /METAIS/ACESSÓRIOS</w:t>
      </w:r>
    </w:p>
    <w:p w:rsidR="00EB737D" w:rsidRPr="0000262C" w:rsidRDefault="00EB737D" w:rsidP="00EB737D">
      <w:pPr>
        <w:rPr>
          <w:rFonts w:asciiTheme="minorHAnsi" w:hAnsiTheme="minorHAnsi" w:cstheme="minorHAnsi"/>
        </w:rPr>
      </w:pPr>
    </w:p>
    <w:p w:rsidR="00EB737D" w:rsidRPr="0000262C" w:rsidRDefault="00EB737D" w:rsidP="00EB737D">
      <w:pPr>
        <w:pStyle w:val="Ttulo3"/>
      </w:pPr>
      <w:r w:rsidRPr="007E3235">
        <w:t>ADAPT SINAPI (86937) - CUBA DE SOBREPOR CICULAR 40 CM DECA L1050 OU EQUIVALENTE, INCLUSO VÁLVULA EM METAL CROMADO E SIFÃO FLEXÍVEL EM PVC - F</w:t>
      </w:r>
      <w:r w:rsidR="00D14A1E">
        <w:t>ORNECIMENTO E INSTALAÇÃO próprio 5888</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Fixar a cuba no tampo aplicando-se massa plástica com auxílio de uma espátula.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Cuba de </w:t>
      </w:r>
      <w:r>
        <w:rPr>
          <w:rFonts w:asciiTheme="minorHAnsi" w:hAnsiTheme="minorHAnsi" w:cstheme="minorHAnsi"/>
        </w:rPr>
        <w:t>sobrepor circular</w:t>
      </w:r>
      <w:r w:rsidRPr="0000262C">
        <w:rPr>
          <w:rFonts w:asciiTheme="minorHAnsi" w:hAnsiTheme="minorHAnsi" w:cstheme="minorHAnsi"/>
        </w:rPr>
        <w:t xml:space="preserve"> em louça branca para lavatório (</w:t>
      </w:r>
      <w:r>
        <w:rPr>
          <w:rFonts w:asciiTheme="minorHAnsi" w:hAnsiTheme="minorHAnsi" w:cstheme="minorHAnsi"/>
        </w:rPr>
        <w:t>diâmetro 40cm</w:t>
      </w:r>
      <w:r w:rsidRPr="0000262C">
        <w:rPr>
          <w:rFonts w:asciiTheme="minorHAnsi" w:hAnsiTheme="minorHAnsi" w:cstheme="minorHAnsi"/>
        </w:rPr>
        <w:t>), ou equivalentes; Massa plástica adesiva: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Cuba de </w:t>
      </w:r>
      <w:r>
        <w:rPr>
          <w:rFonts w:asciiTheme="minorHAnsi" w:hAnsiTheme="minorHAnsi" w:cstheme="minorHAnsi"/>
        </w:rPr>
        <w:t>sobrepor</w:t>
      </w:r>
      <w:r w:rsidRPr="0000262C">
        <w:rPr>
          <w:rFonts w:asciiTheme="minorHAnsi" w:hAnsiTheme="minorHAnsi" w:cstheme="minorHAnsi"/>
        </w:rPr>
        <w:t>, em louça branca, Deca, Ref.: L.</w:t>
      </w:r>
      <w:r>
        <w:rPr>
          <w:rFonts w:asciiTheme="minorHAnsi" w:hAnsiTheme="minorHAnsi" w:cstheme="minorHAnsi"/>
        </w:rPr>
        <w:t>1050.17</w:t>
      </w:r>
      <w:r w:rsidRPr="0000262C">
        <w:rPr>
          <w:rFonts w:asciiTheme="minorHAnsi" w:hAnsiTheme="minorHAnsi" w:cstheme="minorHAnsi"/>
        </w:rPr>
        <w:t xml:space="preserve">, </w:t>
      </w:r>
      <w:r>
        <w:rPr>
          <w:rFonts w:asciiTheme="minorHAnsi" w:hAnsiTheme="minorHAnsi" w:cstheme="minorHAnsi"/>
        </w:rPr>
        <w:t>diâmetro 40cm, altura 18,5cm</w:t>
      </w:r>
      <w:r w:rsidRPr="0000262C">
        <w:rPr>
          <w:rFonts w:asciiTheme="minorHAnsi" w:hAnsiTheme="minorHAnsi" w:cstheme="minorHAnsi"/>
        </w:rPr>
        <w:t xml:space="preserve"> e válvula de escoamento para lavatório, </w:t>
      </w:r>
      <w:proofErr w:type="spellStart"/>
      <w:r w:rsidRPr="0000262C">
        <w:rPr>
          <w:rFonts w:asciiTheme="minorHAnsi" w:hAnsiTheme="minorHAnsi" w:cstheme="minorHAnsi"/>
        </w:rPr>
        <w:t>marcad</w:t>
      </w:r>
      <w:proofErr w:type="spellEnd"/>
      <w:r w:rsidRPr="0000262C">
        <w:rPr>
          <w:rFonts w:asciiTheme="minorHAnsi" w:hAnsiTheme="minorHAnsi" w:cstheme="minorHAnsi"/>
        </w:rPr>
        <w:t xml:space="preserve"> Deca, Ref. 1602C, cromado ou outro produto equivalente técnico.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ind w:firstLine="0"/>
        <w:rPr>
          <w:rFonts w:asciiTheme="minorHAnsi" w:hAnsiTheme="minorHAnsi" w:cstheme="minorHAnsi"/>
          <w:b/>
        </w:rPr>
      </w:pPr>
    </w:p>
    <w:p w:rsidR="00EB737D" w:rsidRDefault="00EB737D" w:rsidP="00EB737D">
      <w:pPr>
        <w:tabs>
          <w:tab w:val="left" w:pos="2776"/>
        </w:tabs>
        <w:spacing w:line="240" w:lineRule="auto"/>
        <w:ind w:firstLine="0"/>
        <w:jc w:val="center"/>
      </w:pPr>
      <w:r w:rsidRPr="00181FF1">
        <w:t xml:space="preserve"> </w:t>
      </w:r>
      <w:r>
        <w:rPr>
          <w:noProof/>
        </w:rPr>
        <w:drawing>
          <wp:inline distT="0" distB="0" distL="0" distR="0" wp14:anchorId="7D6F6278" wp14:editId="352185D6">
            <wp:extent cx="1733550" cy="1733550"/>
            <wp:effectExtent l="0" t="0" r="0" b="0"/>
            <wp:docPr id="188" name="Imagem 188" descr="Cuba De Sobrepor Redonda Branco 40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ba De Sobrepor Redonda Branco 400Mm"/>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EB737D" w:rsidRPr="004D07A6" w:rsidRDefault="00EB737D" w:rsidP="00EB737D">
      <w:pPr>
        <w:pStyle w:val="Ttulo3"/>
      </w:pPr>
      <w:r w:rsidRPr="004D07A6">
        <w:t>ADAPT SINAPI (100860) - CHUVEIRO COM DESVIADOR PARA PCD - DOCOL EDEN R120</w:t>
      </w:r>
      <w:r w:rsidR="00D14A1E">
        <w:t xml:space="preserve"> próprio 5873</w:t>
      </w:r>
      <w:r w:rsidRPr="004D07A6">
        <w:t xml:space="preserve"> </w:t>
      </w:r>
    </w:p>
    <w:p w:rsidR="00EB737D" w:rsidRDefault="00EB737D" w:rsidP="00EB737D">
      <w:pPr>
        <w:spacing w:line="240" w:lineRule="auto"/>
        <w:ind w:firstLine="0"/>
        <w:rPr>
          <w:rFonts w:asciiTheme="minorHAnsi" w:hAnsiTheme="minorHAnsi" w:cstheme="minorHAnsi"/>
          <w:b/>
          <w:bCs/>
          <w:caps/>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Passar a fita veda rosca na extremidade do cano do chuveiro; </w:t>
      </w:r>
      <w:proofErr w:type="gramStart"/>
      <w:r w:rsidRPr="0000262C">
        <w:rPr>
          <w:rFonts w:asciiTheme="minorHAnsi" w:hAnsiTheme="minorHAnsi" w:cstheme="minorHAnsi"/>
        </w:rPr>
        <w:t>Encaixar</w:t>
      </w:r>
      <w:proofErr w:type="gramEnd"/>
      <w:r w:rsidRPr="0000262C">
        <w:rPr>
          <w:rFonts w:asciiTheme="minorHAnsi" w:hAnsiTheme="minorHAnsi" w:cstheme="minorHAnsi"/>
        </w:rPr>
        <w:t xml:space="preserve"> o cano ao ponto de saída de água na parede; Rosquear o chuveiro até a completa fixação e de modo que a ducha fique virada para baixo.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rPr>
          <w:rFonts w:asciiTheme="minorHAnsi" w:hAnsiTheme="minorHAnsi" w:cstheme="minorHAnsi"/>
        </w:rPr>
      </w:pPr>
      <w:r w:rsidRPr="0000262C">
        <w:rPr>
          <w:rFonts w:asciiTheme="minorHAnsi" w:hAnsiTheme="minorHAnsi" w:cstheme="minorHAnsi"/>
        </w:rPr>
        <w:t xml:space="preserve">Ducha corpo de </w:t>
      </w:r>
      <w:proofErr w:type="spellStart"/>
      <w:r w:rsidRPr="0000262C">
        <w:rPr>
          <w:rFonts w:asciiTheme="minorHAnsi" w:hAnsiTheme="minorHAnsi" w:cstheme="minorHAnsi"/>
        </w:rPr>
        <w:t>plastico</w:t>
      </w:r>
      <w:proofErr w:type="spellEnd"/>
      <w:r w:rsidRPr="0000262C">
        <w:rPr>
          <w:rFonts w:asciiTheme="minorHAnsi" w:hAnsiTheme="minorHAnsi" w:cstheme="minorHAnsi"/>
        </w:rPr>
        <w:t>.</w:t>
      </w:r>
    </w:p>
    <w:p w:rsidR="00EB737D" w:rsidRPr="0000262C" w:rsidRDefault="00EB737D" w:rsidP="00EB737D">
      <w:pPr>
        <w:rPr>
          <w:rFonts w:asciiTheme="minorHAnsi" w:hAnsiTheme="minorHAnsi" w:cstheme="minorHAnsi"/>
        </w:rPr>
      </w:pPr>
      <w:r w:rsidRPr="0000262C">
        <w:rPr>
          <w:rFonts w:asciiTheme="minorHAnsi" w:hAnsiTheme="minorHAnsi" w:cstheme="minorHAnsi"/>
        </w:rPr>
        <w:t xml:space="preserve">Inclui cano, mangueira, ducha manual, suporte para ducha manual e parafusos de fixação. Potência nominal conforme projeto executivo de instalações elétricas. </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O produto deverá ser aprovado pelo Inmetro.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Chuveiro Tradicional de Parede Cromado, linha </w:t>
      </w:r>
      <w:proofErr w:type="spellStart"/>
      <w:r w:rsidRPr="0000262C">
        <w:rPr>
          <w:rFonts w:asciiTheme="minorHAnsi" w:hAnsiTheme="minorHAnsi" w:cstheme="minorHAnsi"/>
        </w:rPr>
        <w:t>Eden</w:t>
      </w:r>
      <w:proofErr w:type="spellEnd"/>
      <w:r w:rsidRPr="0000262C">
        <w:rPr>
          <w:rFonts w:asciiTheme="minorHAnsi" w:hAnsiTheme="minorHAnsi" w:cstheme="minorHAnsi"/>
        </w:rPr>
        <w:t>, Docol, ou outro produto equivalente técnico.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jc w:val="center"/>
        <w:rPr>
          <w:rFonts w:asciiTheme="minorHAnsi" w:hAnsiTheme="minorHAnsi" w:cstheme="minorHAnsi"/>
        </w:rPr>
      </w:pPr>
    </w:p>
    <w:p w:rsidR="00EB737D" w:rsidRPr="0000262C" w:rsidRDefault="00EB737D" w:rsidP="00EB737D">
      <w:pPr>
        <w:spacing w:line="240" w:lineRule="auto"/>
        <w:jc w:val="center"/>
        <w:rPr>
          <w:rFonts w:asciiTheme="minorHAnsi" w:hAnsiTheme="minorHAnsi" w:cstheme="minorHAnsi"/>
        </w:rPr>
      </w:pPr>
      <w:r>
        <w:rPr>
          <w:rFonts w:asciiTheme="minorHAnsi" w:hAnsiTheme="minorHAnsi" w:cstheme="minorHAnsi"/>
        </w:rPr>
        <w:t xml:space="preserve"> </w:t>
      </w:r>
      <w:r>
        <w:rPr>
          <w:noProof/>
        </w:rPr>
        <w:drawing>
          <wp:inline distT="0" distB="0" distL="0" distR="0" wp14:anchorId="6218407A" wp14:editId="576E6B13">
            <wp:extent cx="1722783" cy="1722783"/>
            <wp:effectExtent l="0" t="0" r="0" b="0"/>
            <wp:docPr id="53" name="Imagem 53" descr="chuveiro-de-parede-eden-com-desviado-r150-cromado---docol.jpg - LivenC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uveiro-de-parede-eden-com-desviado-r150-cromado---docol.jpg - LivenCas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32716" cy="1732716"/>
                    </a:xfrm>
                    <a:prstGeom prst="rect">
                      <a:avLst/>
                    </a:prstGeom>
                    <a:noFill/>
                    <a:ln>
                      <a:noFill/>
                    </a:ln>
                  </pic:spPr>
                </pic:pic>
              </a:graphicData>
            </a:graphic>
          </wp:inline>
        </w:drawing>
      </w:r>
    </w:p>
    <w:p w:rsidR="00EB737D" w:rsidRDefault="00EB737D" w:rsidP="00EB737D">
      <w:pPr>
        <w:ind w:firstLine="0"/>
      </w:pPr>
    </w:p>
    <w:p w:rsidR="00EB737D" w:rsidRPr="007E3235" w:rsidRDefault="00EB737D" w:rsidP="00EB737D"/>
    <w:p w:rsidR="00EB737D" w:rsidRPr="004D07A6" w:rsidRDefault="00EB737D" w:rsidP="00EB737D">
      <w:pPr>
        <w:pStyle w:val="Ttulo3"/>
      </w:pPr>
      <w:r>
        <w:t xml:space="preserve">    SINAPI 86903 - LAVATÓRIO LOUÇA BRANCA </w:t>
      </w:r>
      <w:r w:rsidRPr="004D07A6">
        <w:t>COM COLUNA, 45 X 55CM OU EQUIVALENTE, PADRÃO MÉDIO - FORNECIMENTO E INSTALAÇÃO. AF_01/2020</w:t>
      </w:r>
      <w:r w:rsidR="00D14A1E">
        <w:t xml:space="preserve"> </w:t>
      </w:r>
    </w:p>
    <w:p w:rsidR="00EB737D" w:rsidRPr="004D07A6" w:rsidRDefault="00EB737D" w:rsidP="00EB737D">
      <w:pPr>
        <w:spacing w:line="240" w:lineRule="auto"/>
        <w:ind w:firstLine="0"/>
        <w:rPr>
          <w:rFonts w:asciiTheme="minorHAnsi" w:hAnsiTheme="minorHAnsi" w:cstheme="minorHAnsi"/>
          <w:b/>
        </w:rPr>
      </w:pPr>
      <w:r w:rsidRPr="004D07A6">
        <w:rPr>
          <w:rFonts w:asciiTheme="minorHAnsi" w:hAnsiTheme="minorHAnsi" w:cstheme="minorHAnsi"/>
          <w:b/>
        </w:rPr>
        <w:t>Execução do serviço:</w:t>
      </w:r>
    </w:p>
    <w:p w:rsidR="00EB737D" w:rsidRDefault="00EB737D" w:rsidP="00EB737D">
      <w:pPr>
        <w:spacing w:line="240" w:lineRule="auto"/>
      </w:pPr>
      <w:r>
        <w:t>Posicionar o conjunto completo (peça e coluna) na posição final, nivelar, marcar os pontos de fixação, em seguida, fazer as furações; posicionar a louça, nivelar e parafusar; rejuntar utilizando argamassa industrializada de rejuntamento flexível.</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Default="00EB737D" w:rsidP="00EB737D">
      <w:pPr>
        <w:spacing w:line="240" w:lineRule="auto"/>
      </w:pPr>
      <w:r>
        <w:t>Lavatório de louça branca, 45 x 35cm, ou equivalente, padrão médio; coluna suspensa de louça branca com fixação na parede; parafusos niquelados para fixar lavatório e coluna - inclusa porca cega, arruela e bucha de nylon S-8 utilizado para fixação da peça; argamassa industrializada de rejuntamento epóxi branco: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Pr>
          <w:rFonts w:asciiTheme="minorHAnsi" w:hAnsiTheme="minorHAnsi" w:cstheme="minorHAnsi"/>
        </w:rPr>
        <w:t>Lavatório Conforto Branco Vogue Plus/</w:t>
      </w:r>
      <w:proofErr w:type="spellStart"/>
      <w:r>
        <w:rPr>
          <w:rFonts w:asciiTheme="minorHAnsi" w:hAnsiTheme="minorHAnsi" w:cstheme="minorHAnsi"/>
        </w:rPr>
        <w:t>Aspen</w:t>
      </w:r>
      <w:proofErr w:type="spellEnd"/>
      <w:r>
        <w:rPr>
          <w:rFonts w:asciiTheme="minorHAnsi" w:hAnsiTheme="minorHAnsi" w:cstheme="minorHAnsi"/>
        </w:rPr>
        <w:t xml:space="preserve"> L.510.17 Deca</w:t>
      </w:r>
      <w:r w:rsidRPr="0000262C">
        <w:rPr>
          <w:rFonts w:asciiTheme="minorHAnsi" w:hAnsiTheme="minorHAnsi" w:cstheme="minorHAnsi"/>
        </w:rPr>
        <w:t xml:space="preserve"> e válvula de e</w:t>
      </w:r>
      <w:r>
        <w:rPr>
          <w:rFonts w:asciiTheme="minorHAnsi" w:hAnsiTheme="minorHAnsi" w:cstheme="minorHAnsi"/>
        </w:rPr>
        <w:t>scoamento para lavatório, marca</w:t>
      </w:r>
      <w:r w:rsidRPr="0000262C">
        <w:rPr>
          <w:rFonts w:asciiTheme="minorHAnsi" w:hAnsiTheme="minorHAnsi" w:cstheme="minorHAnsi"/>
        </w:rPr>
        <w:t xml:space="preserve"> Deca, Ref. 1602C, cromado ou outro produto equivalente técnico.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Default="00EB737D" w:rsidP="00EB737D">
      <w:pPr>
        <w:ind w:firstLine="0"/>
        <w:jc w:val="center"/>
      </w:pPr>
      <w:r>
        <w:rPr>
          <w:noProof/>
        </w:rPr>
        <w:drawing>
          <wp:inline distT="0" distB="0" distL="0" distR="0" wp14:anchorId="420EA12D" wp14:editId="464A1D0E">
            <wp:extent cx="1497496" cy="1497496"/>
            <wp:effectExtent l="0" t="0" r="7620" b="7620"/>
            <wp:docPr id="54" name="Imagem 54" descr="Deca Lavatório Vogue Plus Branco - L.51.17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ca Lavatório Vogue Plus Branco - L.51.17 -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07622" cy="1507622"/>
                    </a:xfrm>
                    <a:prstGeom prst="rect">
                      <a:avLst/>
                    </a:prstGeom>
                    <a:noFill/>
                    <a:ln>
                      <a:noFill/>
                    </a:ln>
                  </pic:spPr>
                </pic:pic>
              </a:graphicData>
            </a:graphic>
          </wp:inline>
        </w:drawing>
      </w:r>
    </w:p>
    <w:p w:rsidR="00EB737D" w:rsidRDefault="00EB737D" w:rsidP="00EB737D"/>
    <w:p w:rsidR="00EB737D" w:rsidRPr="004D07A6" w:rsidRDefault="00EB737D" w:rsidP="00EB737D"/>
    <w:p w:rsidR="00EB737D" w:rsidRDefault="00EB737D" w:rsidP="00EB737D">
      <w:pPr>
        <w:pStyle w:val="Ttulo3"/>
      </w:pPr>
      <w:r>
        <w:t xml:space="preserve">SINAPI 100875 - </w:t>
      </w:r>
      <w:r w:rsidRPr="00DF6F38">
        <w:t>BANCO ARTICULADO, EM ACO INOX, PARA PCD, FIXADO NA PAREDE - FORNECIMENTO E INSTALAÇÃO. AF_01/2020</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Default="00EB737D" w:rsidP="00EB737D">
      <w:pPr>
        <w:spacing w:line="240" w:lineRule="auto"/>
      </w:pPr>
      <w:r>
        <w:t>Verificar as distâncias mínimas para o posicionamento da peça; marcar os pontos para furação; instalar, de maneira nivelada e parafusar.</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Default="00EB737D" w:rsidP="00EB737D">
      <w:pPr>
        <w:spacing w:line="240" w:lineRule="auto"/>
      </w:pPr>
      <w:r>
        <w:t>Banco articulado para banho em inox (PNE); parafuso niquelado 3 1/2" com acabamento cromado: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jc w:val="center"/>
        <w:rPr>
          <w:rFonts w:asciiTheme="minorHAnsi" w:hAnsiTheme="minorHAnsi" w:cstheme="minorHAnsi"/>
          <w:b/>
        </w:rPr>
      </w:pPr>
    </w:p>
    <w:p w:rsidR="00EB737D" w:rsidRDefault="00EB737D" w:rsidP="00EB737D">
      <w:pPr>
        <w:jc w:val="center"/>
      </w:pPr>
      <w:r>
        <w:rPr>
          <w:noProof/>
        </w:rPr>
        <w:drawing>
          <wp:inline distT="0" distB="0" distL="0" distR="0" wp14:anchorId="24497688" wp14:editId="31550E15">
            <wp:extent cx="1230077" cy="1230077"/>
            <wp:effectExtent l="0" t="0" r="8255" b="8255"/>
            <wp:docPr id="17" name="Imagem 17" descr="https://images-americanas.b2w.io/produtos/45043544/imagens/assento-de-parede-articulado-de-inox-70-x-45-cm/45043544_2_x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ages-americanas.b2w.io/produtos/45043544/imagens/assento-de-parede-articulado-de-inox-70-x-45-cm/45043544_2_xlarge.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H="1">
                      <a:off x="0" y="0"/>
                      <a:ext cx="1232403" cy="1232403"/>
                    </a:xfrm>
                    <a:prstGeom prst="rect">
                      <a:avLst/>
                    </a:prstGeom>
                    <a:noFill/>
                    <a:ln>
                      <a:noFill/>
                    </a:ln>
                  </pic:spPr>
                </pic:pic>
              </a:graphicData>
            </a:graphic>
          </wp:inline>
        </w:drawing>
      </w:r>
    </w:p>
    <w:p w:rsidR="00EB737D" w:rsidRPr="00DF6F38" w:rsidRDefault="00EB737D" w:rsidP="00EB737D">
      <w:pPr>
        <w:ind w:firstLine="0"/>
      </w:pPr>
    </w:p>
    <w:p w:rsidR="00EB737D" w:rsidRPr="0000262C" w:rsidRDefault="00EB737D" w:rsidP="00EB737D">
      <w:pPr>
        <w:pStyle w:val="Ttulo3"/>
      </w:pPr>
      <w:r>
        <w:t>SINAPI 100867 - BARRA</w:t>
      </w:r>
      <w:r w:rsidRPr="0000262C">
        <w:t xml:space="preserve"> DE APOIO RETA, EM ACO INOX POLIDO, COMPRIMENTO 70 </w:t>
      </w:r>
      <w:proofErr w:type="gramStart"/>
      <w:r w:rsidRPr="0000262C">
        <w:t>CM,  FIXADA</w:t>
      </w:r>
      <w:proofErr w:type="gramEnd"/>
      <w:r w:rsidRPr="0000262C">
        <w:t xml:space="preserve"> NA PAREDE - FORNECIMENTO E INSTALAÇÃO. AF_01/2020</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Verificar as distâncias mínimas para o posicionamento da peça; </w:t>
      </w:r>
      <w:proofErr w:type="gramStart"/>
      <w:r w:rsidRPr="0000262C">
        <w:rPr>
          <w:rFonts w:asciiTheme="minorHAnsi" w:hAnsiTheme="minorHAnsi" w:cstheme="minorHAnsi"/>
        </w:rPr>
        <w:t>Marcar</w:t>
      </w:r>
      <w:proofErr w:type="gramEnd"/>
      <w:r w:rsidRPr="0000262C">
        <w:rPr>
          <w:rFonts w:asciiTheme="minorHAnsi" w:hAnsiTheme="minorHAnsi" w:cstheme="minorHAnsi"/>
        </w:rPr>
        <w:t xml:space="preserve"> os pontos para furação; Instalar, de maneira nivelada e parafusar.</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rPr>
          <w:rFonts w:asciiTheme="minorHAnsi" w:hAnsiTheme="minorHAnsi" w:cstheme="minorHAnsi"/>
        </w:rPr>
      </w:pPr>
      <w:r w:rsidRPr="0000262C">
        <w:rPr>
          <w:rFonts w:asciiTheme="minorHAnsi" w:hAnsiTheme="minorHAnsi" w:cstheme="minorHAnsi"/>
        </w:rPr>
        <w:t>Barra de apoio reta 70 cm; Parafuso niquelado 3 1/2” com acabamento cromado: utilizado para fixação da peça.</w:t>
      </w:r>
    </w:p>
    <w:p w:rsidR="00EB737D" w:rsidRPr="0000262C" w:rsidRDefault="00EB737D" w:rsidP="00EB737D">
      <w:pPr>
        <w:spacing w:line="240" w:lineRule="auto"/>
        <w:ind w:firstLine="0"/>
        <w:rPr>
          <w:rFonts w:asciiTheme="minorHAnsi" w:hAnsiTheme="minorHAnsi" w:cstheme="minorHAnsi"/>
          <w:b/>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Default="00EB737D" w:rsidP="00EB737D">
      <w:pPr>
        <w:spacing w:line="240" w:lineRule="auto"/>
        <w:rPr>
          <w:rFonts w:asciiTheme="minorHAnsi" w:hAnsiTheme="minorHAnsi" w:cstheme="minorHAnsi"/>
        </w:rPr>
      </w:pPr>
      <w:r w:rsidRPr="0000262C">
        <w:rPr>
          <w:rFonts w:asciiTheme="minorHAnsi" w:hAnsiTheme="minorHAnsi" w:cstheme="minorHAnsi"/>
        </w:rPr>
        <w:t>Não se aplica.</w:t>
      </w:r>
    </w:p>
    <w:p w:rsidR="00EB737D" w:rsidRDefault="00EB737D" w:rsidP="00EB737D">
      <w:pPr>
        <w:spacing w:line="240" w:lineRule="auto"/>
        <w:rPr>
          <w:rFonts w:asciiTheme="minorHAnsi" w:hAnsiTheme="minorHAnsi" w:cstheme="minorHAnsi"/>
        </w:rPr>
      </w:pP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pStyle w:val="Ttulo3"/>
      </w:pPr>
      <w:r>
        <w:t>SINAPI 100866 - BARRA</w:t>
      </w:r>
      <w:r w:rsidRPr="0000262C">
        <w:t xml:space="preserve"> DE APOIO RETA, EM ACO INOX POLIDO, COMPRIMENTO </w:t>
      </w:r>
      <w:r>
        <w:t>6</w:t>
      </w:r>
      <w:r w:rsidRPr="0000262C">
        <w:t xml:space="preserve">0 </w:t>
      </w:r>
      <w:proofErr w:type="gramStart"/>
      <w:r w:rsidRPr="0000262C">
        <w:t>CM,  FIXADA</w:t>
      </w:r>
      <w:proofErr w:type="gramEnd"/>
      <w:r w:rsidRPr="0000262C">
        <w:t xml:space="preserve"> NA PAREDE - FORNECIMENTO E INSTALAÇÃO. AF_01/2020</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Verificar as distâncias mínimas para o posicionamento da peça; </w:t>
      </w:r>
      <w:proofErr w:type="gramStart"/>
      <w:r w:rsidRPr="0000262C">
        <w:rPr>
          <w:rFonts w:asciiTheme="minorHAnsi" w:hAnsiTheme="minorHAnsi" w:cstheme="minorHAnsi"/>
        </w:rPr>
        <w:t>Marcar</w:t>
      </w:r>
      <w:proofErr w:type="gramEnd"/>
      <w:r w:rsidRPr="0000262C">
        <w:rPr>
          <w:rFonts w:asciiTheme="minorHAnsi" w:hAnsiTheme="minorHAnsi" w:cstheme="minorHAnsi"/>
        </w:rPr>
        <w:t xml:space="preserve"> os pontos para furação; Instalar, de maneira nivelada e parafusar.</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rPr>
          <w:rFonts w:asciiTheme="minorHAnsi" w:hAnsiTheme="minorHAnsi" w:cstheme="minorHAnsi"/>
        </w:rPr>
      </w:pPr>
      <w:r w:rsidRPr="0000262C">
        <w:rPr>
          <w:rFonts w:asciiTheme="minorHAnsi" w:hAnsiTheme="minorHAnsi" w:cstheme="minorHAnsi"/>
        </w:rPr>
        <w:t xml:space="preserve">Barra de apoio reta </w:t>
      </w:r>
      <w:r>
        <w:rPr>
          <w:rFonts w:asciiTheme="minorHAnsi" w:hAnsiTheme="minorHAnsi" w:cstheme="minorHAnsi"/>
        </w:rPr>
        <w:t>6</w:t>
      </w:r>
      <w:r w:rsidRPr="0000262C">
        <w:rPr>
          <w:rFonts w:asciiTheme="minorHAnsi" w:hAnsiTheme="minorHAnsi" w:cstheme="minorHAnsi"/>
        </w:rPr>
        <w:t>0 cm; Parafuso niquelado 3 1/2” com acabamento cromado: utilizado para fixação da peça.</w:t>
      </w:r>
    </w:p>
    <w:p w:rsidR="00EB737D" w:rsidRPr="0000262C" w:rsidRDefault="00EB737D" w:rsidP="00EB737D">
      <w:pPr>
        <w:spacing w:line="240" w:lineRule="auto"/>
        <w:ind w:firstLine="0"/>
        <w:rPr>
          <w:rFonts w:asciiTheme="minorHAnsi" w:hAnsiTheme="minorHAnsi" w:cstheme="minorHAnsi"/>
          <w:b/>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Default="00EB737D" w:rsidP="00EB737D">
      <w:pPr>
        <w:spacing w:line="240" w:lineRule="auto"/>
        <w:rPr>
          <w:rFonts w:asciiTheme="minorHAnsi" w:hAnsiTheme="minorHAnsi" w:cstheme="minorHAnsi"/>
        </w:rPr>
      </w:pPr>
      <w:r w:rsidRPr="0000262C">
        <w:rPr>
          <w:rFonts w:asciiTheme="minorHAnsi" w:hAnsiTheme="minorHAnsi" w:cstheme="minorHAnsi"/>
        </w:rPr>
        <w:t>Não se aplica.</w:t>
      </w:r>
    </w:p>
    <w:p w:rsidR="00EB737D" w:rsidRDefault="00EB737D" w:rsidP="00EB737D">
      <w:pPr>
        <w:spacing w:line="240" w:lineRule="auto"/>
        <w:rPr>
          <w:rFonts w:asciiTheme="minorHAnsi" w:hAnsiTheme="minorHAnsi" w:cstheme="minorHAnsi"/>
        </w:rPr>
      </w:pPr>
    </w:p>
    <w:p w:rsidR="00EB737D" w:rsidRPr="00066ECD" w:rsidRDefault="00EB737D" w:rsidP="00EB737D">
      <w:pPr>
        <w:pStyle w:val="Ttulo3"/>
      </w:pPr>
      <w:r w:rsidRPr="00066ECD">
        <w:t>ADAPT SINAPI (100860) - CHUVEIRO COM DESVIADOR DOCOL EDEN R120 COM DUCHA MANUAL PARA PCD</w:t>
      </w:r>
      <w:r w:rsidR="00D14A1E">
        <w:t xml:space="preserve"> – próprio 5936</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Passar a fita veda rosca na extremidade do cano do chuveiro; </w:t>
      </w:r>
      <w:proofErr w:type="gramStart"/>
      <w:r w:rsidRPr="0000262C">
        <w:rPr>
          <w:rFonts w:asciiTheme="minorHAnsi" w:hAnsiTheme="minorHAnsi" w:cstheme="minorHAnsi"/>
        </w:rPr>
        <w:t>Encaixar</w:t>
      </w:r>
      <w:proofErr w:type="gramEnd"/>
      <w:r w:rsidRPr="0000262C">
        <w:rPr>
          <w:rFonts w:asciiTheme="minorHAnsi" w:hAnsiTheme="minorHAnsi" w:cstheme="minorHAnsi"/>
        </w:rPr>
        <w:t xml:space="preserve"> o cano ao ponto de saída de água na parede; Rosquear o chuveiro até a completa fixação e de modo que a ducha fique virada para baixo.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rPr>
          <w:rFonts w:asciiTheme="minorHAnsi" w:hAnsiTheme="minorHAnsi" w:cstheme="minorHAnsi"/>
        </w:rPr>
      </w:pPr>
      <w:r w:rsidRPr="0000262C">
        <w:rPr>
          <w:rFonts w:asciiTheme="minorHAnsi" w:hAnsiTheme="minorHAnsi" w:cstheme="minorHAnsi"/>
        </w:rPr>
        <w:t xml:space="preserve">Ducha corpo de </w:t>
      </w:r>
      <w:proofErr w:type="spellStart"/>
      <w:r w:rsidRPr="0000262C">
        <w:rPr>
          <w:rFonts w:asciiTheme="minorHAnsi" w:hAnsiTheme="minorHAnsi" w:cstheme="minorHAnsi"/>
        </w:rPr>
        <w:t>plastico</w:t>
      </w:r>
      <w:proofErr w:type="spellEnd"/>
      <w:r w:rsidRPr="0000262C">
        <w:rPr>
          <w:rFonts w:asciiTheme="minorHAnsi" w:hAnsiTheme="minorHAnsi" w:cstheme="minorHAnsi"/>
        </w:rPr>
        <w:t>.</w:t>
      </w:r>
    </w:p>
    <w:p w:rsidR="00EB737D" w:rsidRPr="0000262C" w:rsidRDefault="00EB737D" w:rsidP="00EB737D">
      <w:pPr>
        <w:rPr>
          <w:rFonts w:asciiTheme="minorHAnsi" w:hAnsiTheme="minorHAnsi" w:cstheme="minorHAnsi"/>
        </w:rPr>
      </w:pPr>
      <w:r w:rsidRPr="0000262C">
        <w:rPr>
          <w:rFonts w:asciiTheme="minorHAnsi" w:hAnsiTheme="minorHAnsi" w:cstheme="minorHAnsi"/>
        </w:rPr>
        <w:t xml:space="preserve">Inclui cano, mangueira, ducha manual, suporte para ducha manual e parafusos de fixação. Potência nominal conforme projeto executivo de instalações elétricas. </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O produto deverá ser aprovado pelo Inmetro.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Chuveiro Tradicional de Parede Cromado, linha </w:t>
      </w:r>
      <w:proofErr w:type="spellStart"/>
      <w:r w:rsidRPr="0000262C">
        <w:rPr>
          <w:rFonts w:asciiTheme="minorHAnsi" w:hAnsiTheme="minorHAnsi" w:cstheme="minorHAnsi"/>
        </w:rPr>
        <w:t>Eden</w:t>
      </w:r>
      <w:proofErr w:type="spellEnd"/>
      <w:r w:rsidRPr="0000262C">
        <w:rPr>
          <w:rFonts w:asciiTheme="minorHAnsi" w:hAnsiTheme="minorHAnsi" w:cstheme="minorHAnsi"/>
        </w:rPr>
        <w:t>, Docol, ou outro produto equivalente técnico.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jc w:val="center"/>
        <w:rPr>
          <w:rFonts w:asciiTheme="minorHAnsi" w:hAnsiTheme="minorHAnsi" w:cstheme="minorHAnsi"/>
        </w:rPr>
      </w:pPr>
    </w:p>
    <w:p w:rsidR="00EB737D" w:rsidRPr="0000262C" w:rsidRDefault="00EB737D" w:rsidP="00EB737D">
      <w:pPr>
        <w:spacing w:line="240" w:lineRule="auto"/>
        <w:jc w:val="center"/>
        <w:rPr>
          <w:rFonts w:asciiTheme="minorHAnsi" w:hAnsiTheme="minorHAnsi" w:cstheme="minorHAnsi"/>
        </w:rPr>
      </w:pPr>
      <w:r>
        <w:rPr>
          <w:rFonts w:asciiTheme="minorHAnsi" w:hAnsiTheme="minorHAnsi" w:cstheme="minorHAnsi"/>
        </w:rPr>
        <w:t xml:space="preserve"> </w:t>
      </w:r>
      <w:r>
        <w:rPr>
          <w:noProof/>
        </w:rPr>
        <w:drawing>
          <wp:inline distT="0" distB="0" distL="0" distR="0" wp14:anchorId="270A0AD4" wp14:editId="474E40A1">
            <wp:extent cx="1722783" cy="1722783"/>
            <wp:effectExtent l="0" t="0" r="0" b="0"/>
            <wp:docPr id="58" name="Imagem 58" descr="chuveiro-de-parede-eden-com-desviado-r150-cromado---docol.jpg - LivenC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uveiro-de-parede-eden-com-desviado-r150-cromado---docol.jpg - LivenCas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32716" cy="1732716"/>
                    </a:xfrm>
                    <a:prstGeom prst="rect">
                      <a:avLst/>
                    </a:prstGeom>
                    <a:noFill/>
                    <a:ln>
                      <a:noFill/>
                    </a:ln>
                  </pic:spPr>
                </pic:pic>
              </a:graphicData>
            </a:graphic>
          </wp:inline>
        </w:drawing>
      </w:r>
    </w:p>
    <w:p w:rsidR="00EB737D" w:rsidRPr="0000262C" w:rsidRDefault="00EB737D" w:rsidP="00EB737D">
      <w:pPr>
        <w:pStyle w:val="Ttulo3"/>
      </w:pPr>
      <w:r>
        <w:t xml:space="preserve">SINAPI 100849 - </w:t>
      </w:r>
      <w:r w:rsidRPr="0000262C">
        <w:t>ASSENTO SANITÁRIO CONVENCIONAL - FORNECIMENTO E INSTALACAO. AF_01/2020</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Posicionar os parafusos no local adequado; </w:t>
      </w:r>
      <w:proofErr w:type="gramStart"/>
      <w:r w:rsidRPr="0000262C">
        <w:rPr>
          <w:rFonts w:asciiTheme="minorHAnsi" w:hAnsiTheme="minorHAnsi" w:cstheme="minorHAnsi"/>
        </w:rPr>
        <w:t>Encaixar</w:t>
      </w:r>
      <w:proofErr w:type="gramEnd"/>
      <w:r w:rsidRPr="0000262C">
        <w:rPr>
          <w:rFonts w:asciiTheme="minorHAnsi" w:hAnsiTheme="minorHAnsi" w:cstheme="minorHAnsi"/>
        </w:rPr>
        <w:t xml:space="preserve"> o assento sobre o vaso sanitário; Apertar as porcas.</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Assento sanitário convencional.</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Assento sanitário Deca modelo </w:t>
      </w:r>
      <w:proofErr w:type="spellStart"/>
      <w:r w:rsidRPr="0000262C">
        <w:rPr>
          <w:rFonts w:asciiTheme="minorHAnsi" w:hAnsiTheme="minorHAnsi" w:cstheme="minorHAnsi"/>
        </w:rPr>
        <w:t>Izy</w:t>
      </w:r>
      <w:proofErr w:type="spellEnd"/>
      <w:r w:rsidRPr="0000262C">
        <w:rPr>
          <w:rFonts w:asciiTheme="minorHAnsi" w:hAnsiTheme="minorHAnsi" w:cstheme="minorHAnsi"/>
        </w:rPr>
        <w:t>, cor branco, Ref.: AP.01.17, ou outro produto equivalente técnico.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Default="00EB737D" w:rsidP="00EB737D">
      <w:pPr>
        <w:spacing w:line="240" w:lineRule="auto"/>
        <w:jc w:val="center"/>
        <w:rPr>
          <w:rFonts w:asciiTheme="minorHAnsi" w:hAnsiTheme="minorHAnsi" w:cstheme="minorHAnsi"/>
          <w:b/>
        </w:rPr>
      </w:pPr>
      <w:r w:rsidRPr="0000262C">
        <w:rPr>
          <w:rFonts w:asciiTheme="minorHAnsi" w:hAnsiTheme="minorHAnsi" w:cstheme="minorHAnsi"/>
          <w:b/>
          <w:noProof/>
        </w:rPr>
        <w:drawing>
          <wp:inline distT="0" distB="0" distL="0" distR="0" wp14:anchorId="2012439F" wp14:editId="77B8EA26">
            <wp:extent cx="1353600" cy="1260000"/>
            <wp:effectExtent l="0" t="0" r="0" b="0"/>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353600" cy="1260000"/>
                    </a:xfrm>
                    <a:prstGeom prst="rect">
                      <a:avLst/>
                    </a:prstGeom>
                  </pic:spPr>
                </pic:pic>
              </a:graphicData>
            </a:graphic>
          </wp:inline>
        </w:drawing>
      </w:r>
    </w:p>
    <w:p w:rsidR="00EB737D" w:rsidRPr="0000262C" w:rsidRDefault="00EB737D" w:rsidP="00EB737D">
      <w:pPr>
        <w:spacing w:line="240" w:lineRule="auto"/>
        <w:jc w:val="center"/>
        <w:rPr>
          <w:rFonts w:asciiTheme="minorHAnsi" w:hAnsiTheme="minorHAnsi" w:cstheme="minorHAnsi"/>
          <w:b/>
        </w:rPr>
      </w:pPr>
    </w:p>
    <w:p w:rsidR="00EB737D" w:rsidRPr="0000262C" w:rsidRDefault="00EB737D" w:rsidP="00EB737D">
      <w:pPr>
        <w:pStyle w:val="Ttulo3"/>
      </w:pPr>
      <w:r w:rsidRPr="0000262C">
        <w:t>TANQUE DE LOUÇA BRANCA COM COLUNA, 30L OU EQUIVALENTE, INCLUSO SIFÃO FLEXÍVEL EM PVC, VÁLVULA METÁLICA E TORNEIRA DE METAL CROMADO PADRÃO MÉDIO - FORNECIMENTO E INSTALAÇÃO. AF_01/2020</w:t>
      </w:r>
      <w:r w:rsidR="00D14A1E">
        <w:t xml:space="preserve"> sinapi 86919</w:t>
      </w:r>
    </w:p>
    <w:p w:rsidR="00EB737D" w:rsidRPr="0000262C" w:rsidRDefault="00EB737D" w:rsidP="00EB737D">
      <w:pPr>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Posicionar as peças, nivelar e marcar os pontos para furação; posicionar e parafusar a coluna; posicionar o tanque sobre a coluna, parafusando nos locais marcados; rejuntar utilizando argamassa industrializada de rejuntamento.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Tanque de louça branca, 30 litros, com fixação na parede; coluna de louça branca com fixação no pavimento; parafuso niquelado para fixar tanque e coluna - </w:t>
      </w:r>
      <w:proofErr w:type="gramStart"/>
      <w:r w:rsidRPr="0000262C">
        <w:rPr>
          <w:rFonts w:asciiTheme="minorHAnsi" w:hAnsiTheme="minorHAnsi" w:cstheme="minorHAnsi"/>
        </w:rPr>
        <w:t>incluso porca</w:t>
      </w:r>
      <w:proofErr w:type="gramEnd"/>
      <w:r w:rsidRPr="0000262C">
        <w:rPr>
          <w:rFonts w:asciiTheme="minorHAnsi" w:hAnsiTheme="minorHAnsi" w:cstheme="minorHAnsi"/>
        </w:rPr>
        <w:t xml:space="preserve"> cega, arruela e bucha de nylon S-8: utilizado para fixação da peça; argamassa industrializada de rejuntamento epóxi branco: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Tanque de 30L com coluna, Deca, Ref.: TQ.03.</w:t>
      </w:r>
      <w:proofErr w:type="gramStart"/>
      <w:r w:rsidRPr="0000262C">
        <w:rPr>
          <w:rFonts w:asciiTheme="minorHAnsi" w:hAnsiTheme="minorHAnsi" w:cstheme="minorHAnsi"/>
        </w:rPr>
        <w:t>17:CT.</w:t>
      </w:r>
      <w:proofErr w:type="gramEnd"/>
      <w:r w:rsidRPr="0000262C">
        <w:rPr>
          <w:rFonts w:asciiTheme="minorHAnsi" w:hAnsiTheme="minorHAnsi" w:cstheme="minorHAnsi"/>
        </w:rPr>
        <w:t>25, ou outro produto equivalente técnico.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rPr>
      </w:pPr>
      <w:r w:rsidRPr="0000262C">
        <w:rPr>
          <w:rFonts w:asciiTheme="minorHAnsi" w:hAnsiTheme="minorHAnsi" w:cstheme="minorHAnsi"/>
          <w:b/>
        </w:rPr>
        <w:t>Imagens de Referência:</w:t>
      </w:r>
    </w:p>
    <w:p w:rsidR="00EB737D" w:rsidRPr="0000262C" w:rsidRDefault="00EB737D" w:rsidP="00EB737D">
      <w:pPr>
        <w:spacing w:line="240" w:lineRule="auto"/>
        <w:ind w:firstLine="0"/>
        <w:rPr>
          <w:rFonts w:asciiTheme="minorHAnsi" w:hAnsiTheme="minorHAnsi" w:cstheme="minorHAnsi"/>
          <w:b/>
        </w:rPr>
      </w:pPr>
    </w:p>
    <w:p w:rsidR="00EB737D" w:rsidRPr="00246147" w:rsidRDefault="00EB737D" w:rsidP="00EB737D">
      <w:pPr>
        <w:spacing w:line="240" w:lineRule="auto"/>
        <w:ind w:firstLine="0"/>
        <w:jc w:val="center"/>
        <w:rPr>
          <w:rFonts w:asciiTheme="minorHAnsi" w:hAnsiTheme="minorHAnsi" w:cstheme="minorHAnsi"/>
          <w:b/>
        </w:rPr>
      </w:pPr>
      <w:r w:rsidRPr="0000262C">
        <w:rPr>
          <w:rFonts w:asciiTheme="minorHAnsi" w:hAnsiTheme="minorHAnsi" w:cstheme="minorHAnsi"/>
          <w:noProof/>
        </w:rPr>
        <w:drawing>
          <wp:inline distT="0" distB="0" distL="0" distR="0" wp14:anchorId="0BFBA746" wp14:editId="504CD875">
            <wp:extent cx="1533600" cy="1800000"/>
            <wp:effectExtent l="0" t="0" r="0" b="0"/>
            <wp:docPr id="57" name="Imagem 57" descr="https://lojamerc.vteximg.com.br/arquivos/ids/1007075-600-600/TANQUE-600X500MM-BRANCO.png?v=6378970701957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ojamerc.vteximg.com.br/arquivos/ids/1007075-600-600/TANQUE-600X500MM-BRANCO.png?v=637897070195700000"/>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7801" t="20376" r="22367" b="21110"/>
                    <a:stretch/>
                  </pic:blipFill>
                  <pic:spPr bwMode="auto">
                    <a:xfrm>
                      <a:off x="0" y="0"/>
                      <a:ext cx="1533600" cy="1800000"/>
                    </a:xfrm>
                    <a:prstGeom prst="rect">
                      <a:avLst/>
                    </a:prstGeom>
                    <a:noFill/>
                    <a:ln>
                      <a:noFill/>
                    </a:ln>
                    <a:extLst>
                      <a:ext uri="{53640926-AAD7-44D8-BBD7-CCE9431645EC}">
                        <a14:shadowObscured xmlns:a14="http://schemas.microsoft.com/office/drawing/2010/main"/>
                      </a:ext>
                    </a:extLst>
                  </pic:spPr>
                </pic:pic>
              </a:graphicData>
            </a:graphic>
          </wp:inline>
        </w:drawing>
      </w:r>
    </w:p>
    <w:p w:rsidR="00EB737D" w:rsidRDefault="00EB737D" w:rsidP="00EB737D">
      <w:pPr>
        <w:ind w:firstLine="0"/>
      </w:pPr>
    </w:p>
    <w:p w:rsidR="00EB737D" w:rsidRDefault="00EB737D" w:rsidP="00EB737D">
      <w:pPr>
        <w:pStyle w:val="Ttulo3"/>
      </w:pPr>
      <w:r>
        <w:t xml:space="preserve">SINAPI 86914 - </w:t>
      </w:r>
      <w:r w:rsidRPr="00246147">
        <w:t>TORNEIRA CROMADA 1/2 OU 3/4 PARA TANQUE, PADRÃO MÉDIO - FORNECIMENTO E INSTALAÇÃO. AF_01/2020</w:t>
      </w:r>
    </w:p>
    <w:p w:rsidR="00EB737D" w:rsidRPr="00246147" w:rsidRDefault="00EB737D" w:rsidP="00EB737D">
      <w:pPr>
        <w:pStyle w:val="Ttulo3"/>
        <w:numPr>
          <w:ilvl w:val="0"/>
          <w:numId w:val="0"/>
        </w:numPr>
      </w:pPr>
      <w:r w:rsidRPr="00246147">
        <w:t>Execução do serviço:</w:t>
      </w:r>
    </w:p>
    <w:p w:rsidR="00EB737D" w:rsidRDefault="00EB737D" w:rsidP="00EB737D">
      <w:pPr>
        <w:spacing w:line="240" w:lineRule="auto"/>
      </w:pPr>
      <w:r>
        <w:t xml:space="preserve">Introduzir o tubo roscado na </w:t>
      </w:r>
      <w:proofErr w:type="spellStart"/>
      <w:r>
        <w:t>canopla</w:t>
      </w:r>
      <w:proofErr w:type="spellEnd"/>
      <w:r>
        <w:t xml:space="preserve"> e instalar o corpo da torneira diretamente na saída de água, utilizando fita veda rosca.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Default="00EB737D" w:rsidP="00EB737D">
      <w:pPr>
        <w:spacing w:line="240" w:lineRule="auto"/>
      </w:pPr>
      <w:r>
        <w:t xml:space="preserve">Torneira cromada para tanque, de parede, 1/2” ou 3/4”, sem misturador, padrão médio; </w:t>
      </w:r>
      <w:proofErr w:type="spellStart"/>
      <w:r>
        <w:t>fiita</w:t>
      </w:r>
      <w:proofErr w:type="spellEnd"/>
      <w:r>
        <w:t xml:space="preserve"> veda rosca fornecida em rolos de 18mm x 10m: utilizado na instalação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7651BD" w:rsidRDefault="00EB737D" w:rsidP="00EB737D">
      <w:pPr>
        <w:pStyle w:val="Ttulo1"/>
        <w:numPr>
          <w:ilvl w:val="0"/>
          <w:numId w:val="0"/>
        </w:numPr>
        <w:shd w:val="clear" w:color="auto" w:fill="FFFFFF"/>
        <w:spacing w:before="150" w:after="150"/>
        <w:ind w:left="574"/>
        <w:rPr>
          <w:rFonts w:asciiTheme="minorHAnsi" w:hAnsiTheme="minorHAnsi" w:cstheme="minorHAnsi"/>
          <w:b w:val="0"/>
          <w:bCs w:val="0"/>
          <w:caps w:val="0"/>
        </w:rPr>
      </w:pPr>
      <w:bookmarkStart w:id="26" w:name="_Toc141778912"/>
      <w:r>
        <w:rPr>
          <w:rFonts w:asciiTheme="minorHAnsi" w:hAnsiTheme="minorHAnsi" w:cstheme="minorHAnsi"/>
          <w:b w:val="0"/>
          <w:bCs w:val="0"/>
          <w:caps w:val="0"/>
        </w:rPr>
        <w:t>T</w:t>
      </w:r>
      <w:r w:rsidRPr="007651BD">
        <w:rPr>
          <w:rFonts w:asciiTheme="minorHAnsi" w:hAnsiTheme="minorHAnsi" w:cstheme="minorHAnsi"/>
          <w:b w:val="0"/>
          <w:bCs w:val="0"/>
          <w:caps w:val="0"/>
        </w:rPr>
        <w:t xml:space="preserve">orneira Longa de Parede Para Lavanderia Pia e Tanque 1158 Docol </w:t>
      </w:r>
      <w:r>
        <w:rPr>
          <w:rFonts w:asciiTheme="minorHAnsi" w:hAnsiTheme="minorHAnsi" w:cstheme="minorHAnsi"/>
          <w:b w:val="0"/>
          <w:bCs w:val="0"/>
          <w:caps w:val="0"/>
        </w:rPr>
        <w:t>–</w:t>
      </w:r>
      <w:r w:rsidRPr="007651BD">
        <w:rPr>
          <w:rFonts w:asciiTheme="minorHAnsi" w:hAnsiTheme="minorHAnsi" w:cstheme="minorHAnsi"/>
          <w:b w:val="0"/>
          <w:bCs w:val="0"/>
          <w:caps w:val="0"/>
        </w:rPr>
        <w:t xml:space="preserve"> Primor</w:t>
      </w:r>
      <w:r>
        <w:rPr>
          <w:rFonts w:asciiTheme="minorHAnsi" w:hAnsiTheme="minorHAnsi" w:cstheme="minorHAnsi"/>
          <w:b w:val="0"/>
          <w:bCs w:val="0"/>
          <w:caps w:val="0"/>
        </w:rPr>
        <w:t xml:space="preserve"> </w:t>
      </w:r>
      <w:r w:rsidRPr="007651BD">
        <w:rPr>
          <w:rFonts w:asciiTheme="minorHAnsi" w:hAnsiTheme="minorHAnsi" w:cstheme="minorHAnsi"/>
          <w:b w:val="0"/>
          <w:bCs w:val="0"/>
          <w:caps w:val="0"/>
        </w:rPr>
        <w:t>ou outro produto equivalente técnico.</w:t>
      </w:r>
      <w:bookmarkEnd w:id="26"/>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Default="00EB737D" w:rsidP="00EB737D">
      <w:pPr>
        <w:spacing w:line="240" w:lineRule="auto"/>
        <w:ind w:firstLine="0"/>
        <w:jc w:val="center"/>
        <w:rPr>
          <w:rFonts w:asciiTheme="minorHAnsi" w:hAnsiTheme="minorHAnsi" w:cstheme="minorHAnsi"/>
          <w:b/>
        </w:rPr>
      </w:pPr>
      <w:r>
        <w:rPr>
          <w:rFonts w:asciiTheme="minorHAnsi" w:hAnsiTheme="minorHAnsi" w:cstheme="minorHAnsi"/>
          <w:b/>
        </w:rPr>
        <w:t xml:space="preserve"> </w:t>
      </w:r>
      <w:r>
        <w:rPr>
          <w:noProof/>
        </w:rPr>
        <w:drawing>
          <wp:inline distT="0" distB="0" distL="0" distR="0" wp14:anchorId="2F18EAE7" wp14:editId="69F8770F">
            <wp:extent cx="1019451" cy="1019451"/>
            <wp:effectExtent l="0" t="0" r="9525" b="9525"/>
            <wp:docPr id="44" name="Imagem 44" descr="https://d26pdq3f5wxbiy.cloudfront.net/Custom/Content/Products/10/37/1037719_torneira-longa-de-parede-para-lavanderia-pia-e-tanque-1158-docol-primor-5001001001059_z1_637578008699227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d26pdq3f5wxbiy.cloudfront.net/Custom/Content/Products/10/37/1037719_torneira-longa-de-parede-para-lavanderia-pia-e-tanque-1158-docol-primor-5001001001059_z1_63757800869922723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29123" cy="1029123"/>
                    </a:xfrm>
                    <a:prstGeom prst="rect">
                      <a:avLst/>
                    </a:prstGeom>
                    <a:noFill/>
                    <a:ln>
                      <a:noFill/>
                    </a:ln>
                  </pic:spPr>
                </pic:pic>
              </a:graphicData>
            </a:graphic>
          </wp:inline>
        </w:drawing>
      </w:r>
    </w:p>
    <w:p w:rsidR="00EB737D" w:rsidRPr="007651BD" w:rsidRDefault="00EB737D" w:rsidP="00EB737D">
      <w:pPr>
        <w:spacing w:line="240" w:lineRule="auto"/>
        <w:ind w:firstLine="0"/>
        <w:jc w:val="center"/>
        <w:rPr>
          <w:rFonts w:asciiTheme="minorHAnsi" w:hAnsiTheme="minorHAnsi" w:cstheme="minorHAnsi"/>
          <w:b/>
        </w:rPr>
      </w:pPr>
    </w:p>
    <w:p w:rsidR="00EB737D" w:rsidRPr="0085542F" w:rsidRDefault="00EB737D" w:rsidP="00EB737D"/>
    <w:p w:rsidR="00EB737D" w:rsidRDefault="00EB737D" w:rsidP="00EB737D">
      <w:pPr>
        <w:pStyle w:val="Ttulo3"/>
      </w:pPr>
      <w:r>
        <w:t xml:space="preserve">SINAPI 100878 - </w:t>
      </w:r>
      <w:r w:rsidRPr="00FE3B0C">
        <w:t>VASO SANITÁRIO SIFONADO COM CAIXA ACOPLADA, LOUÇA BRANCA - PADRÃO ALTO - FORNECIMENTO E INSTALAÇÃO. AF_01/2020</w:t>
      </w:r>
      <w:r w:rsidR="00D14A1E">
        <w:t xml:space="preserve"> próprio 5868</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Nivelar o ramal de esgoto com a altura do piso acabado; verificar as distâncias mínimas para posicionamento da louça, conforme especificação do fabricante; marcar os pontos para furação no piso; </w:t>
      </w:r>
      <w:proofErr w:type="gramStart"/>
      <w:r w:rsidRPr="0000262C">
        <w:rPr>
          <w:rFonts w:asciiTheme="minorHAnsi" w:hAnsiTheme="minorHAnsi" w:cstheme="minorHAnsi"/>
        </w:rPr>
        <w:t>Instalar</w:t>
      </w:r>
      <w:proofErr w:type="gramEnd"/>
      <w:r w:rsidRPr="0000262C">
        <w:rPr>
          <w:rFonts w:asciiTheme="minorHAnsi" w:hAnsiTheme="minorHAnsi" w:cstheme="minorHAnsi"/>
        </w:rPr>
        <w:t xml:space="preserve"> o vaso sanitário, nivelar a peça e parafusar; Instalar a caixa acoplada; Rejuntar utilizando argamassa industrializada de rejuntamento flexível.</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Vaso sanitário sifonado em louça branca com caixa acoplada; Anel de vedação: utilizado para vedação da peça; Parafusos, porcas e arruelas em metal não ferroso. É permitida a utilização de arruelas de material sintético: utilizado para instalação da peça; Argamassa industrializada de rejuntamento epóxi branco: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ind w:firstLine="0"/>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Bacia e caixa </w:t>
      </w:r>
      <w:proofErr w:type="gramStart"/>
      <w:r w:rsidRPr="0000262C">
        <w:rPr>
          <w:rFonts w:asciiTheme="minorHAnsi" w:hAnsiTheme="minorHAnsi" w:cstheme="minorHAnsi"/>
        </w:rPr>
        <w:t>acoplada dual flux</w:t>
      </w:r>
      <w:proofErr w:type="gramEnd"/>
      <w:r w:rsidRPr="0000262C">
        <w:rPr>
          <w:rFonts w:asciiTheme="minorHAnsi" w:hAnsiTheme="minorHAnsi" w:cstheme="minorHAnsi"/>
        </w:rPr>
        <w:t xml:space="preserve">, Deca, linha </w:t>
      </w:r>
      <w:proofErr w:type="spellStart"/>
      <w:r>
        <w:rPr>
          <w:rFonts w:asciiTheme="minorHAnsi" w:hAnsiTheme="minorHAnsi" w:cstheme="minorHAnsi"/>
        </w:rPr>
        <w:t>Ravena</w:t>
      </w:r>
      <w:proofErr w:type="spellEnd"/>
      <w:r w:rsidRPr="0000262C">
        <w:rPr>
          <w:rFonts w:asciiTheme="minorHAnsi" w:hAnsiTheme="minorHAnsi" w:cstheme="minorHAnsi"/>
        </w:rPr>
        <w:t>, Ref.: P.</w:t>
      </w:r>
      <w:r>
        <w:rPr>
          <w:rFonts w:asciiTheme="minorHAnsi" w:hAnsiTheme="minorHAnsi" w:cstheme="minorHAnsi"/>
        </w:rPr>
        <w:t>909</w:t>
      </w:r>
      <w:r w:rsidRPr="0000262C">
        <w:rPr>
          <w:rFonts w:asciiTheme="minorHAnsi" w:hAnsiTheme="minorHAnsi" w:cstheme="minorHAnsi"/>
        </w:rPr>
        <w:t xml:space="preserve">.17, ou outro produto equivalente técnico. </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ind w:firstLine="0"/>
        <w:jc w:val="center"/>
        <w:rPr>
          <w:rFonts w:asciiTheme="minorHAnsi" w:hAnsiTheme="minorHAnsi" w:cstheme="minorHAnsi"/>
          <w:b/>
        </w:rPr>
      </w:pPr>
    </w:p>
    <w:p w:rsidR="00EB737D" w:rsidRPr="0000262C" w:rsidRDefault="00EB737D" w:rsidP="00EB737D">
      <w:pPr>
        <w:spacing w:line="240" w:lineRule="auto"/>
        <w:ind w:firstLine="0"/>
        <w:jc w:val="center"/>
        <w:rPr>
          <w:rFonts w:asciiTheme="minorHAnsi" w:hAnsiTheme="minorHAnsi" w:cstheme="minorHAnsi"/>
        </w:rPr>
      </w:pPr>
      <w:r>
        <w:rPr>
          <w:noProof/>
        </w:rPr>
        <w:drawing>
          <wp:inline distT="0" distB="0" distL="0" distR="0" wp14:anchorId="7BFC5DCD" wp14:editId="1BA77C22">
            <wp:extent cx="1404731" cy="1404731"/>
            <wp:effectExtent l="0" t="0" r="5080" b="5080"/>
            <wp:docPr id="191" name="Imagem 191" descr="P.909.17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909.17_V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10921" cy="1410921"/>
                    </a:xfrm>
                    <a:prstGeom prst="rect">
                      <a:avLst/>
                    </a:prstGeom>
                    <a:noFill/>
                    <a:ln>
                      <a:noFill/>
                    </a:ln>
                  </pic:spPr>
                </pic:pic>
              </a:graphicData>
            </a:graphic>
          </wp:inline>
        </w:drawing>
      </w:r>
    </w:p>
    <w:p w:rsidR="00EB737D" w:rsidRPr="0000262C" w:rsidRDefault="00EB737D" w:rsidP="00EB737D">
      <w:pPr>
        <w:spacing w:line="240" w:lineRule="auto"/>
        <w:ind w:firstLine="0"/>
        <w:jc w:val="center"/>
        <w:rPr>
          <w:rFonts w:asciiTheme="minorHAnsi" w:hAnsiTheme="minorHAnsi" w:cstheme="minorHAnsi"/>
        </w:rPr>
      </w:pPr>
    </w:p>
    <w:p w:rsidR="00EB737D" w:rsidRDefault="00EB737D" w:rsidP="00EB737D">
      <w:pPr>
        <w:ind w:firstLine="0"/>
      </w:pPr>
    </w:p>
    <w:p w:rsidR="00EB737D" w:rsidRPr="00317779" w:rsidRDefault="00EB737D" w:rsidP="00EB737D">
      <w:pPr>
        <w:ind w:firstLine="0"/>
      </w:pPr>
    </w:p>
    <w:p w:rsidR="00EB737D" w:rsidRDefault="00EB737D" w:rsidP="00EB737D">
      <w:pPr>
        <w:pStyle w:val="Ttulo3"/>
      </w:pPr>
      <w:r>
        <w:t>VASO SANITARIO SIFONADO CONVENCIONAL PARA PCD SEM FURO FRONTAL COM LOUÇA BRANCA SEM ASSENTO, INCLUSO CONJUNTO DE LIGAÇÃO PARA BACIA SANITÁRIA AJUSTÁVEL - FORNECIMENTO E INSTALAÇÃO. AF_01/2020</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Nivelar o ramal de esgoto com a altura do piso acabado; verificar as distâncias mínimas para posicionamento da louça, conforme especificação do fabricante; marcar os pontos para furação no piso; </w:t>
      </w:r>
      <w:proofErr w:type="gramStart"/>
      <w:r w:rsidRPr="0000262C">
        <w:rPr>
          <w:rFonts w:asciiTheme="minorHAnsi" w:hAnsiTheme="minorHAnsi" w:cstheme="minorHAnsi"/>
        </w:rPr>
        <w:t>Instalar</w:t>
      </w:r>
      <w:proofErr w:type="gramEnd"/>
      <w:r w:rsidRPr="0000262C">
        <w:rPr>
          <w:rFonts w:asciiTheme="minorHAnsi" w:hAnsiTheme="minorHAnsi" w:cstheme="minorHAnsi"/>
        </w:rPr>
        <w:t xml:space="preserve"> o vaso sanitário, nivelar a peça e parafusar; Instalar a caixa acoplada; Rejuntar utilizando argamassa industrializada de rejuntamento flexível.</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Default="00EB737D" w:rsidP="00EB737D">
      <w:pPr>
        <w:spacing w:line="240" w:lineRule="auto"/>
      </w:pPr>
      <w:r>
        <w:t>CONJUNTO DE LIGACAO PARA BACIA SANITARIA AJUSTAVEL, EM PLASTICO BRANCO, COM TUBO, CANOPLA E ESPUDE, VASO SANITARIO SIFONADO CONVENCIONAL PARA PCD SEM FURO FRONTAL COM LOUÇA BRANCA SEM ASSENTO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A606F9" w:rsidRDefault="00EB737D" w:rsidP="00EB737D">
      <w:pPr>
        <w:spacing w:line="240" w:lineRule="auto"/>
        <w:ind w:firstLine="0"/>
        <w:rPr>
          <w:rFonts w:asciiTheme="minorHAnsi" w:hAnsiTheme="minorHAnsi" w:cstheme="minorHAnsi"/>
          <w:b/>
        </w:rPr>
      </w:pPr>
      <w:r>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Bacia e caixa </w:t>
      </w:r>
      <w:proofErr w:type="gramStart"/>
      <w:r w:rsidRPr="0000262C">
        <w:rPr>
          <w:rFonts w:asciiTheme="minorHAnsi" w:hAnsiTheme="minorHAnsi" w:cstheme="minorHAnsi"/>
        </w:rPr>
        <w:t>acoplada dual flux</w:t>
      </w:r>
      <w:proofErr w:type="gramEnd"/>
      <w:r w:rsidRPr="0000262C">
        <w:rPr>
          <w:rFonts w:asciiTheme="minorHAnsi" w:hAnsiTheme="minorHAnsi" w:cstheme="minorHAnsi"/>
        </w:rPr>
        <w:t xml:space="preserve">, Deca, linha </w:t>
      </w:r>
      <w:proofErr w:type="spellStart"/>
      <w:r w:rsidRPr="0000262C">
        <w:rPr>
          <w:rFonts w:asciiTheme="minorHAnsi" w:hAnsiTheme="minorHAnsi" w:cstheme="minorHAnsi"/>
        </w:rPr>
        <w:t>Izy</w:t>
      </w:r>
      <w:proofErr w:type="spellEnd"/>
      <w:r w:rsidRPr="0000262C">
        <w:rPr>
          <w:rFonts w:asciiTheme="minorHAnsi" w:hAnsiTheme="minorHAnsi" w:cstheme="minorHAnsi"/>
        </w:rPr>
        <w:t xml:space="preserve"> Conforto, Ref.: P.115.17, ou outro produto equivalente técnico. Dimensões: Altura: 440mm; Comprimento: 645mm e Largura: 375mm.</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ind w:firstLine="0"/>
        <w:jc w:val="center"/>
        <w:rPr>
          <w:rFonts w:asciiTheme="minorHAnsi" w:hAnsiTheme="minorHAnsi" w:cstheme="minorHAnsi"/>
          <w:b/>
        </w:rPr>
      </w:pPr>
      <w:r w:rsidRPr="0000262C">
        <w:rPr>
          <w:rFonts w:asciiTheme="minorHAnsi" w:hAnsiTheme="minorHAnsi" w:cstheme="minorHAnsi"/>
          <w:noProof/>
        </w:rPr>
        <w:drawing>
          <wp:anchor distT="0" distB="0" distL="114300" distR="114300" simplePos="0" relativeHeight="251673600" behindDoc="1" locked="0" layoutInCell="1" allowOverlap="1" wp14:anchorId="0351E52B" wp14:editId="77D15AAA">
            <wp:simplePos x="0" y="0"/>
            <wp:positionH relativeFrom="column">
              <wp:posOffset>2133600</wp:posOffset>
            </wp:positionH>
            <wp:positionV relativeFrom="paragraph">
              <wp:posOffset>156845</wp:posOffset>
            </wp:positionV>
            <wp:extent cx="1129665" cy="1227455"/>
            <wp:effectExtent l="0" t="0" r="0" b="0"/>
            <wp:wrapTight wrapText="bothSides">
              <wp:wrapPolygon edited="0">
                <wp:start x="0" y="0"/>
                <wp:lineTo x="0" y="21120"/>
                <wp:lineTo x="21126" y="21120"/>
                <wp:lineTo x="21126" y="0"/>
                <wp:lineTo x="0" y="0"/>
              </wp:wrapPolygon>
            </wp:wrapTight>
            <wp:docPr id="46" name="Imagem 46" descr="ba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acia"/>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29665" cy="12274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B737D" w:rsidRPr="0000262C" w:rsidRDefault="00EB737D" w:rsidP="00EB737D">
      <w:pPr>
        <w:spacing w:line="240" w:lineRule="auto"/>
        <w:ind w:firstLine="0"/>
        <w:jc w:val="center"/>
        <w:rPr>
          <w:rFonts w:asciiTheme="minorHAnsi" w:hAnsiTheme="minorHAnsi" w:cstheme="minorHAnsi"/>
        </w:rPr>
      </w:pPr>
    </w:p>
    <w:p w:rsidR="00EB737D" w:rsidRPr="0000262C" w:rsidRDefault="00EB737D" w:rsidP="00EB737D">
      <w:pPr>
        <w:spacing w:line="240" w:lineRule="auto"/>
        <w:ind w:firstLine="0"/>
        <w:jc w:val="center"/>
        <w:rPr>
          <w:rFonts w:asciiTheme="minorHAnsi" w:hAnsiTheme="minorHAnsi" w:cstheme="minorHAnsi"/>
        </w:rPr>
      </w:pPr>
    </w:p>
    <w:p w:rsidR="00EB737D" w:rsidRPr="0000262C" w:rsidRDefault="00EB737D" w:rsidP="00EB737D">
      <w:pPr>
        <w:spacing w:line="240" w:lineRule="auto"/>
        <w:ind w:firstLine="0"/>
        <w:jc w:val="center"/>
        <w:rPr>
          <w:rFonts w:asciiTheme="minorHAnsi" w:hAnsiTheme="minorHAnsi" w:cstheme="minorHAnsi"/>
        </w:rPr>
      </w:pPr>
    </w:p>
    <w:p w:rsidR="00EB737D" w:rsidRPr="0000262C" w:rsidRDefault="00EB737D" w:rsidP="00EB737D">
      <w:pPr>
        <w:spacing w:line="240" w:lineRule="auto"/>
        <w:ind w:firstLine="0"/>
        <w:jc w:val="center"/>
        <w:rPr>
          <w:rFonts w:asciiTheme="minorHAnsi" w:hAnsiTheme="minorHAnsi" w:cstheme="minorHAnsi"/>
        </w:rPr>
      </w:pPr>
    </w:p>
    <w:p w:rsidR="00EB737D" w:rsidRDefault="00EB737D" w:rsidP="00EB737D"/>
    <w:p w:rsidR="00EB737D" w:rsidRDefault="00EB737D" w:rsidP="00EB737D"/>
    <w:p w:rsidR="00EB737D" w:rsidRPr="003A153C" w:rsidRDefault="00EB737D" w:rsidP="00EB737D"/>
    <w:p w:rsidR="00EB737D" w:rsidRDefault="00EB737D" w:rsidP="00EB737D">
      <w:pPr>
        <w:pStyle w:val="Ttulo3"/>
      </w:pPr>
      <w:r>
        <w:t xml:space="preserve">SINAPI 100872 - BARRA DE APOIO RETA, EM ALUMÍNIO, COMPRIMENTO 80CM, FIXADA NA PAREDE – FORNECIMENTO E INSTALAÇÃO. </w:t>
      </w:r>
      <w:r w:rsidRPr="00A606F9">
        <w:t>AF_01/2020</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Verificar as distâncias mínimas para o posicionamento da peça; </w:t>
      </w:r>
      <w:proofErr w:type="gramStart"/>
      <w:r w:rsidRPr="0000262C">
        <w:rPr>
          <w:rFonts w:asciiTheme="minorHAnsi" w:hAnsiTheme="minorHAnsi" w:cstheme="minorHAnsi"/>
        </w:rPr>
        <w:t>Marcar</w:t>
      </w:r>
      <w:proofErr w:type="gramEnd"/>
      <w:r w:rsidRPr="0000262C">
        <w:rPr>
          <w:rFonts w:asciiTheme="minorHAnsi" w:hAnsiTheme="minorHAnsi" w:cstheme="minorHAnsi"/>
        </w:rPr>
        <w:t xml:space="preserve"> os pontos para furação; Instalar, de maneira nivelada e parafusar.</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rPr>
          <w:rFonts w:asciiTheme="minorHAnsi" w:hAnsiTheme="minorHAnsi" w:cstheme="minorHAnsi"/>
        </w:rPr>
      </w:pPr>
      <w:r w:rsidRPr="0000262C">
        <w:rPr>
          <w:rFonts w:asciiTheme="minorHAnsi" w:hAnsiTheme="minorHAnsi" w:cstheme="minorHAnsi"/>
        </w:rPr>
        <w:t>Barra de apoio reta 80 cm; Parafuso niquelado 3 1/2” com acabamento cromado: utilizado para fixação da peça.</w:t>
      </w:r>
    </w:p>
    <w:p w:rsidR="00EB737D" w:rsidRPr="0000262C" w:rsidRDefault="00EB737D" w:rsidP="00EB737D">
      <w:pPr>
        <w:spacing w:line="240" w:lineRule="auto"/>
        <w:ind w:firstLine="0"/>
        <w:rPr>
          <w:rFonts w:asciiTheme="minorHAnsi" w:hAnsiTheme="minorHAnsi" w:cstheme="minorHAnsi"/>
          <w:b/>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6D429A" w:rsidRDefault="00EB737D" w:rsidP="00EB737D">
      <w:pPr>
        <w:spacing w:line="240" w:lineRule="auto"/>
        <w:rPr>
          <w:rFonts w:asciiTheme="minorHAnsi" w:hAnsiTheme="minorHAnsi" w:cstheme="minorHAnsi"/>
        </w:rPr>
      </w:pPr>
      <w:r>
        <w:rPr>
          <w:rFonts w:asciiTheme="minorHAnsi" w:hAnsiTheme="minorHAnsi" w:cstheme="minorHAnsi"/>
        </w:rPr>
        <w:t>Não se aplica.</w:t>
      </w:r>
    </w:p>
    <w:p w:rsidR="00EB737D" w:rsidRDefault="00EB737D" w:rsidP="00EB737D"/>
    <w:p w:rsidR="00EB737D" w:rsidRPr="0000262C" w:rsidRDefault="00EB737D" w:rsidP="00EB737D">
      <w:pPr>
        <w:pStyle w:val="Ttulo3"/>
        <w:ind w:left="862"/>
      </w:pPr>
      <w:r>
        <w:t xml:space="preserve">SINAPI 86938 - </w:t>
      </w:r>
      <w:r w:rsidRPr="0000262C">
        <w:t>CUBA DE EMBUTIR OVAL EM LOUÇA BRANCA, 35 X 50CM OU EQUIVALENTE, INCLUSO VÁLVULA E SIFÃO TIPO GARRAFA EM METAL CROMADO - FORNECIMENTO E INSTALAÇÃO. AF_01/2020</w:t>
      </w:r>
    </w:p>
    <w:p w:rsidR="00EB737D" w:rsidRPr="0000262C" w:rsidRDefault="00EB737D" w:rsidP="00EB737D">
      <w:pPr>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Fixar a cuba no tampo aplicando-se massa plástica com auxílio de uma espátula.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Cuba de embutir oval em louça branca para lavatório (35 x 50cm), ou equivalentes; Massa plástica adesiva: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Cuba de embutir oval, em louça branca, Deca, Ref.: L.37, dimensões: 48,5 </w:t>
      </w:r>
      <w:proofErr w:type="gramStart"/>
      <w:r w:rsidRPr="0000262C">
        <w:rPr>
          <w:rFonts w:asciiTheme="minorHAnsi" w:hAnsiTheme="minorHAnsi" w:cstheme="minorHAnsi"/>
        </w:rPr>
        <w:t>x</w:t>
      </w:r>
      <w:proofErr w:type="gramEnd"/>
      <w:r w:rsidRPr="0000262C">
        <w:rPr>
          <w:rFonts w:asciiTheme="minorHAnsi" w:hAnsiTheme="minorHAnsi" w:cstheme="minorHAnsi"/>
        </w:rPr>
        <w:t xml:space="preserve"> 37,5cm e válvula de escoamento para lavatório, </w:t>
      </w:r>
      <w:proofErr w:type="spellStart"/>
      <w:r w:rsidRPr="0000262C">
        <w:rPr>
          <w:rFonts w:asciiTheme="minorHAnsi" w:hAnsiTheme="minorHAnsi" w:cstheme="minorHAnsi"/>
        </w:rPr>
        <w:t>marcad</w:t>
      </w:r>
      <w:proofErr w:type="spellEnd"/>
      <w:r w:rsidRPr="0000262C">
        <w:rPr>
          <w:rFonts w:asciiTheme="minorHAnsi" w:hAnsiTheme="minorHAnsi" w:cstheme="minorHAnsi"/>
        </w:rPr>
        <w:t xml:space="preserve"> Deca, Ref. 1602C, cromado ou outro produto equivalente técnico.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ind w:firstLine="0"/>
        <w:rPr>
          <w:rFonts w:asciiTheme="minorHAnsi" w:hAnsiTheme="minorHAnsi" w:cstheme="minorHAnsi"/>
          <w:b/>
        </w:rPr>
      </w:pPr>
    </w:p>
    <w:p w:rsidR="00EB737D" w:rsidRPr="0000262C" w:rsidRDefault="00EB737D" w:rsidP="00EB737D">
      <w:pPr>
        <w:tabs>
          <w:tab w:val="left" w:pos="2776"/>
        </w:tabs>
        <w:spacing w:line="240" w:lineRule="auto"/>
        <w:ind w:firstLine="0"/>
        <w:jc w:val="center"/>
        <w:rPr>
          <w:rFonts w:asciiTheme="minorHAnsi" w:hAnsiTheme="minorHAnsi" w:cstheme="minorHAnsi"/>
          <w:b/>
        </w:rPr>
      </w:pPr>
      <w:r w:rsidRPr="0000262C">
        <w:rPr>
          <w:rFonts w:asciiTheme="minorHAnsi" w:hAnsiTheme="minorHAnsi" w:cstheme="minorHAnsi"/>
          <w:b/>
          <w:noProof/>
        </w:rPr>
        <w:drawing>
          <wp:inline distT="0" distB="0" distL="0" distR="0" wp14:anchorId="359026DE" wp14:editId="762FEDD5">
            <wp:extent cx="2520000" cy="1670400"/>
            <wp:effectExtent l="0" t="0" r="0" b="6350"/>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520000" cy="1670400"/>
                    </a:xfrm>
                    <a:prstGeom prst="rect">
                      <a:avLst/>
                    </a:prstGeom>
                  </pic:spPr>
                </pic:pic>
              </a:graphicData>
            </a:graphic>
          </wp:inline>
        </w:drawing>
      </w:r>
    </w:p>
    <w:p w:rsidR="00EB737D" w:rsidRDefault="00EB737D" w:rsidP="00EB737D"/>
    <w:p w:rsidR="00EB737D" w:rsidRPr="006D429A" w:rsidRDefault="00EB737D" w:rsidP="00EB737D"/>
    <w:p w:rsidR="00EB737D" w:rsidRDefault="00EB737D" w:rsidP="00EB737D">
      <w:pPr>
        <w:pStyle w:val="Ttulo3"/>
      </w:pPr>
      <w:r w:rsidRPr="00BB4822">
        <w:t>ADAPT SINAPI (86915) - TORNEIRA METALICA CROMADA DE MESA, PARA LAVATORIO, TEMPORIZADA PRESSAO FECHAMENTO AUTOMATICO, BICA BAIXA</w:t>
      </w:r>
      <w:r>
        <w:t>, PCD</w:t>
      </w:r>
      <w:r w:rsidRPr="00BB4822">
        <w:t xml:space="preserve"> - FORNECIMENTO E INSTALAÇÃO</w:t>
      </w:r>
      <w:r w:rsidR="00D14A1E">
        <w:t xml:space="preserve"> próprio 5806</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Instale o corpo do misturador, introduzindo os tubos roscados nas </w:t>
      </w:r>
      <w:proofErr w:type="spellStart"/>
      <w:r w:rsidRPr="0000262C">
        <w:rPr>
          <w:rFonts w:asciiTheme="minorHAnsi" w:hAnsiTheme="minorHAnsi" w:cstheme="minorHAnsi"/>
        </w:rPr>
        <w:t>canoplas</w:t>
      </w:r>
      <w:proofErr w:type="spellEnd"/>
      <w:r w:rsidRPr="0000262C">
        <w:rPr>
          <w:rFonts w:asciiTheme="minorHAnsi" w:hAnsiTheme="minorHAnsi" w:cstheme="minorHAnsi"/>
        </w:rPr>
        <w:t xml:space="preserve"> e nos orifícios da mesa destinados ao seu encaixe; </w:t>
      </w:r>
      <w:proofErr w:type="gramStart"/>
      <w:r w:rsidRPr="0000262C">
        <w:rPr>
          <w:rFonts w:asciiTheme="minorHAnsi" w:hAnsiTheme="minorHAnsi" w:cstheme="minorHAnsi"/>
        </w:rPr>
        <w:t>Fixe</w:t>
      </w:r>
      <w:proofErr w:type="gramEnd"/>
      <w:r w:rsidRPr="0000262C">
        <w:rPr>
          <w:rFonts w:asciiTheme="minorHAnsi" w:hAnsiTheme="minorHAnsi" w:cstheme="minorHAnsi"/>
        </w:rPr>
        <w:t xml:space="preserve"> o corpo do misturador utilizando as porcas de fixação por sob a mesa, prendendo-as nos tubos roscados.</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Aparelho misturador para lavatório, de mesa, incluso torneiras e bica; Fita veda rosca fornecida em rolos de 18mm x 10m: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Torneira </w:t>
      </w:r>
      <w:r>
        <w:rPr>
          <w:rFonts w:asciiTheme="minorHAnsi" w:hAnsiTheme="minorHAnsi" w:cstheme="minorHAnsi"/>
        </w:rPr>
        <w:t xml:space="preserve">para lavatório de mesa bica baixa conforto com fechamento automático </w:t>
      </w:r>
      <w:proofErr w:type="spellStart"/>
      <w:r>
        <w:rPr>
          <w:rFonts w:asciiTheme="minorHAnsi" w:hAnsiTheme="minorHAnsi" w:cstheme="minorHAnsi"/>
        </w:rPr>
        <w:t>Decamatic</w:t>
      </w:r>
      <w:proofErr w:type="spellEnd"/>
      <w:r>
        <w:rPr>
          <w:rFonts w:asciiTheme="minorHAnsi" w:hAnsiTheme="minorHAnsi" w:cstheme="minorHAnsi"/>
        </w:rPr>
        <w:t xml:space="preserve"> Eco cromado, referência 1173.C.CONF.</w:t>
      </w:r>
      <w:r w:rsidRPr="0000262C">
        <w:rPr>
          <w:rFonts w:asciiTheme="minorHAnsi" w:hAnsiTheme="minorHAnsi" w:cstheme="minorHAnsi"/>
        </w:rPr>
        <w:t xml:space="preserve"> ou outro produto equivalente técnico.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Dimensões: Altura: </w:t>
      </w:r>
      <w:r>
        <w:rPr>
          <w:rFonts w:asciiTheme="minorHAnsi" w:hAnsiTheme="minorHAnsi" w:cstheme="minorHAnsi"/>
        </w:rPr>
        <w:t>175</w:t>
      </w:r>
      <w:r w:rsidRPr="0000262C">
        <w:rPr>
          <w:rFonts w:asciiTheme="minorHAnsi" w:hAnsiTheme="minorHAnsi" w:cstheme="minorHAnsi"/>
        </w:rPr>
        <w:t>mm; Comprimento: 1</w:t>
      </w:r>
      <w:r>
        <w:rPr>
          <w:rFonts w:asciiTheme="minorHAnsi" w:hAnsiTheme="minorHAnsi" w:cstheme="minorHAnsi"/>
        </w:rPr>
        <w:t>55</w:t>
      </w:r>
      <w:r w:rsidRPr="0000262C">
        <w:rPr>
          <w:rFonts w:asciiTheme="minorHAnsi" w:hAnsiTheme="minorHAnsi" w:cstheme="minorHAnsi"/>
        </w:rPr>
        <w:t>mm; Largura: 4</w:t>
      </w:r>
      <w:r>
        <w:rPr>
          <w:rFonts w:asciiTheme="minorHAnsi" w:hAnsiTheme="minorHAnsi" w:cstheme="minorHAnsi"/>
        </w:rPr>
        <w:t>6</w:t>
      </w:r>
      <w:r w:rsidRPr="0000262C">
        <w:rPr>
          <w:rFonts w:asciiTheme="minorHAnsi" w:hAnsiTheme="minorHAnsi" w:cstheme="minorHAnsi"/>
        </w:rPr>
        <w:t>mm.</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Default="00EB737D" w:rsidP="00EB737D">
      <w:pPr>
        <w:jc w:val="center"/>
      </w:pPr>
      <w:r>
        <w:rPr>
          <w:noProof/>
        </w:rPr>
        <w:drawing>
          <wp:inline distT="0" distB="0" distL="0" distR="0" wp14:anchorId="27C406C2" wp14:editId="2643F60D">
            <wp:extent cx="1109980" cy="1109980"/>
            <wp:effectExtent l="0" t="0" r="0" b="0"/>
            <wp:docPr id="280" name="Imagem 280" descr="https://d365e82sgxmduv.cloudfront.net/Custom/Content/Products/11/05/1105206_torneira-de-mesa-para-lavatorio-decamatic-conforto-1173-c-conf-deca_z1_636571690953329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d365e82sgxmduv.cloudfront.net/Custom/Content/Products/11/05/1105206_torneira-de-mesa-para-lavatorio-decamatic-conforto-1173-c-conf-deca_z1_636571690953329888.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09980" cy="1109980"/>
                    </a:xfrm>
                    <a:prstGeom prst="rect">
                      <a:avLst/>
                    </a:prstGeom>
                    <a:noFill/>
                    <a:ln>
                      <a:noFill/>
                    </a:ln>
                  </pic:spPr>
                </pic:pic>
              </a:graphicData>
            </a:graphic>
          </wp:inline>
        </w:drawing>
      </w:r>
    </w:p>
    <w:p w:rsidR="00EB737D" w:rsidRDefault="00EB737D" w:rsidP="00EB737D">
      <w:pPr>
        <w:ind w:firstLine="0"/>
      </w:pPr>
    </w:p>
    <w:p w:rsidR="00EB737D" w:rsidRPr="0000262C" w:rsidRDefault="00EB737D" w:rsidP="00EB737D">
      <w:pPr>
        <w:pStyle w:val="Ttulo3"/>
      </w:pPr>
      <w:r w:rsidRPr="00464892">
        <w:t>ADAPT (ORSE;8211) -DUCHA HIGIENICA LINHA ASPEN METALICA CROMADA DECA COM MECANISMO DE 1/4 VOLTA, MAIOR CONFORTO E FACIL REGULAGEM</w:t>
      </w:r>
      <w:r w:rsidR="000623C0">
        <w:t xml:space="preserve"> próprio 5893</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Introduzir o tubo roscado na </w:t>
      </w:r>
      <w:proofErr w:type="spellStart"/>
      <w:r w:rsidRPr="0000262C">
        <w:rPr>
          <w:rFonts w:asciiTheme="minorHAnsi" w:hAnsiTheme="minorHAnsi" w:cstheme="minorHAnsi"/>
        </w:rPr>
        <w:t>canopla</w:t>
      </w:r>
      <w:proofErr w:type="spellEnd"/>
      <w:r w:rsidRPr="0000262C">
        <w:rPr>
          <w:rFonts w:asciiTheme="minorHAnsi" w:hAnsiTheme="minorHAnsi" w:cstheme="minorHAnsi"/>
        </w:rPr>
        <w:t xml:space="preserve"> e instalar o corpo da torneira no orifício da mesa destinado ao seu encaixe; </w:t>
      </w:r>
      <w:proofErr w:type="gramStart"/>
      <w:r w:rsidRPr="0000262C">
        <w:rPr>
          <w:rFonts w:asciiTheme="minorHAnsi" w:hAnsiTheme="minorHAnsi" w:cstheme="minorHAnsi"/>
        </w:rPr>
        <w:t>Fixar</w:t>
      </w:r>
      <w:proofErr w:type="gramEnd"/>
      <w:r w:rsidRPr="0000262C">
        <w:rPr>
          <w:rFonts w:asciiTheme="minorHAnsi" w:hAnsiTheme="minorHAnsi" w:cstheme="minorHAnsi"/>
        </w:rPr>
        <w:t xml:space="preserve"> por baixo da bancada com a porca.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Ducha higiênica com registro e Fita veda rosca 18mm.</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Ducha higiênica com registro, Deca, linha Link, Ref.: 1984.C.ACT.LNK.BR, ou outro produto equivalente técnico.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Dimensões: Altura: 56mm; Comprimento: 88mm; Largura: 50mm.</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ind w:firstLine="0"/>
        <w:rPr>
          <w:rFonts w:asciiTheme="minorHAnsi" w:hAnsiTheme="minorHAnsi" w:cstheme="minorHAnsi"/>
          <w:b/>
        </w:rPr>
      </w:pPr>
    </w:p>
    <w:p w:rsidR="00EB737D" w:rsidRPr="0000262C" w:rsidRDefault="00EB737D" w:rsidP="00EB737D">
      <w:pPr>
        <w:spacing w:line="240" w:lineRule="auto"/>
        <w:jc w:val="center"/>
        <w:rPr>
          <w:rFonts w:asciiTheme="minorHAnsi" w:hAnsiTheme="minorHAnsi" w:cstheme="minorHAnsi"/>
          <w:noProof/>
        </w:rPr>
      </w:pPr>
      <w:r w:rsidRPr="0000262C">
        <w:rPr>
          <w:rFonts w:asciiTheme="minorHAnsi" w:hAnsiTheme="minorHAnsi" w:cstheme="minorHAnsi"/>
          <w:noProof/>
        </w:rPr>
        <w:drawing>
          <wp:inline distT="0" distB="0" distL="0" distR="0" wp14:anchorId="184325B2" wp14:editId="6309D064">
            <wp:extent cx="1080000" cy="1440000"/>
            <wp:effectExtent l="0" t="0" r="6350" b="8255"/>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168FDB9.tmp"/>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80000" cy="1440000"/>
                    </a:xfrm>
                    <a:prstGeom prst="rect">
                      <a:avLst/>
                    </a:prstGeom>
                  </pic:spPr>
                </pic:pic>
              </a:graphicData>
            </a:graphic>
          </wp:inline>
        </w:drawing>
      </w:r>
    </w:p>
    <w:p w:rsidR="00EB737D" w:rsidRDefault="00EB737D" w:rsidP="00EB737D">
      <w:pPr>
        <w:ind w:firstLine="0"/>
      </w:pPr>
    </w:p>
    <w:p w:rsidR="00EB737D" w:rsidRPr="0000262C" w:rsidRDefault="00EB737D" w:rsidP="00EB737D">
      <w:pPr>
        <w:pStyle w:val="Ttulo3"/>
      </w:pPr>
      <w:r w:rsidRPr="00C8306F">
        <w:t>ESPELHO CRISTAL, ESPESSURA 4MM, COM PARAFUSOS DE FIXACAO, SEM MOLDURA. ADAPT (SINAPI_DESCONT_12/2020; 85005)</w:t>
      </w:r>
      <w:r w:rsidR="00AA0998">
        <w:t xml:space="preserve"> próprio 5776</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t>Conferir as medidas do espelho e do local de instalação; marcar os locais para realização dos furos na parede; perfurar com furadeira; posicionar as buchas de nylon; limpar a superfície onde será instalado o espelho; com ajuda de ventosas, posicionar o espelho no local marcado e aparafusar os parafusos; encaixar os botões de acabamento.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t>Espelho cristal, espessura 4 mm; botão com rosca interna, cabeça chata maciça em metal, diâmetro 19 mm, incluso arruela e parafuso; bucha de nylon sem aba S6.</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ind w:firstLine="0"/>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jc w:val="center"/>
        <w:rPr>
          <w:rFonts w:asciiTheme="minorHAnsi" w:hAnsiTheme="minorHAnsi" w:cstheme="minorHAnsi"/>
        </w:rPr>
      </w:pPr>
      <w:r>
        <w:rPr>
          <w:noProof/>
        </w:rPr>
        <w:drawing>
          <wp:inline distT="0" distB="0" distL="0" distR="0" wp14:anchorId="0A8C650C" wp14:editId="470D333C">
            <wp:extent cx="2506894" cy="2506894"/>
            <wp:effectExtent l="0" t="0" r="8255" b="8255"/>
            <wp:docPr id="50" name="Imagem 50" descr="Espelhos Decorativos Tradicional Comum Sem Moldura Retangular Suspenso  Multiuso | Shopee Bras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pelhos Decorativos Tradicional Comum Sem Moldura Retangular Suspenso  Multiuso | Shopee Brasil"/>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11485" cy="2511485"/>
                    </a:xfrm>
                    <a:prstGeom prst="rect">
                      <a:avLst/>
                    </a:prstGeom>
                    <a:noFill/>
                    <a:ln>
                      <a:noFill/>
                    </a:ln>
                  </pic:spPr>
                </pic:pic>
              </a:graphicData>
            </a:graphic>
          </wp:inline>
        </w:drawing>
      </w:r>
    </w:p>
    <w:p w:rsidR="00EB737D" w:rsidRDefault="00EB737D" w:rsidP="00EB737D">
      <w:pPr>
        <w:ind w:firstLine="0"/>
      </w:pPr>
    </w:p>
    <w:p w:rsidR="00EB737D" w:rsidRPr="0000262C" w:rsidRDefault="00EB737D" w:rsidP="00EB737D">
      <w:pPr>
        <w:pStyle w:val="Ttulo3"/>
      </w:pPr>
      <w:r>
        <w:t xml:space="preserve">sinapi 100858 - </w:t>
      </w:r>
      <w:r w:rsidRPr="0000262C">
        <w:t>MICTÓRIO SIFONADO LOUÇA BRANCA – PADRÃO MÉDIO – FORNECIMENTO E INSTALAÇÃO. AF_01/2020</w:t>
      </w:r>
      <w:r w:rsidR="00AA0998">
        <w:t xml:space="preserve"> próprio 100858</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Coloca-se o </w:t>
      </w:r>
      <w:proofErr w:type="spellStart"/>
      <w:r w:rsidRPr="0000262C">
        <w:rPr>
          <w:rFonts w:asciiTheme="minorHAnsi" w:hAnsiTheme="minorHAnsi" w:cstheme="minorHAnsi"/>
        </w:rPr>
        <w:t>espude</w:t>
      </w:r>
      <w:proofErr w:type="spellEnd"/>
      <w:r w:rsidRPr="0000262C">
        <w:rPr>
          <w:rFonts w:asciiTheme="minorHAnsi" w:hAnsiTheme="minorHAnsi" w:cstheme="minorHAnsi"/>
        </w:rPr>
        <w:t xml:space="preserve"> na saída de esgoto do mictório; O mictório é encaixado à saída de esgoto na parede; </w:t>
      </w:r>
      <w:proofErr w:type="gramStart"/>
      <w:r w:rsidRPr="0000262C">
        <w:rPr>
          <w:rFonts w:asciiTheme="minorHAnsi" w:hAnsiTheme="minorHAnsi" w:cstheme="minorHAnsi"/>
        </w:rPr>
        <w:t>Fixa-se</w:t>
      </w:r>
      <w:proofErr w:type="gramEnd"/>
      <w:r w:rsidRPr="0000262C">
        <w:rPr>
          <w:rFonts w:asciiTheme="minorHAnsi" w:hAnsiTheme="minorHAnsi" w:cstheme="minorHAnsi"/>
        </w:rPr>
        <w:t xml:space="preserve"> o mictório na parede através dos parafusos; A válvula de descarga é conectada à parede e em seguida encaixada ao mictório.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Mictório em louça branca padrão médio; Válvula de descarga para mictório; Parafusos, porcas e arruelas em metal não ferroso. É permitida a utilização de arruelas de material sintético para evitar o contato direto entre o metal e a superfície esmaltada da peça: utilizado para fixação da peça; </w:t>
      </w:r>
      <w:proofErr w:type="spellStart"/>
      <w:r w:rsidRPr="0000262C">
        <w:rPr>
          <w:rFonts w:asciiTheme="minorHAnsi" w:hAnsiTheme="minorHAnsi" w:cstheme="minorHAnsi"/>
        </w:rPr>
        <w:t>Espude</w:t>
      </w:r>
      <w:proofErr w:type="spellEnd"/>
      <w:r w:rsidRPr="0000262C">
        <w:rPr>
          <w:rFonts w:asciiTheme="minorHAnsi" w:hAnsiTheme="minorHAnsi" w:cstheme="minorHAnsi"/>
        </w:rPr>
        <w:t>; Fita veda rosca fornecida em rolos de 18mm x 10m: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Mictório com sifão, </w:t>
      </w:r>
      <w:proofErr w:type="spellStart"/>
      <w:r w:rsidRPr="0000262C">
        <w:rPr>
          <w:rFonts w:asciiTheme="minorHAnsi" w:hAnsiTheme="minorHAnsi" w:cstheme="minorHAnsi"/>
        </w:rPr>
        <w:t>Celite</w:t>
      </w:r>
      <w:proofErr w:type="spellEnd"/>
      <w:r w:rsidRPr="0000262C">
        <w:rPr>
          <w:rFonts w:asciiTheme="minorHAnsi" w:hAnsiTheme="minorHAnsi" w:cstheme="minorHAnsi"/>
        </w:rPr>
        <w:t>, Ref.: 08285 – 1082850010300, ou outro produto equivalente técnico.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Dimensões: Altura: 568; Largura: 353; Profundidade: 267.</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Válvula de parede para mictório, </w:t>
      </w:r>
      <w:proofErr w:type="spellStart"/>
      <w:r w:rsidRPr="0000262C">
        <w:rPr>
          <w:rFonts w:asciiTheme="minorHAnsi" w:hAnsiTheme="minorHAnsi" w:cstheme="minorHAnsi"/>
        </w:rPr>
        <w:t>Celite</w:t>
      </w:r>
      <w:proofErr w:type="spellEnd"/>
      <w:r w:rsidRPr="0000262C">
        <w:rPr>
          <w:rFonts w:asciiTheme="minorHAnsi" w:hAnsiTheme="minorHAnsi" w:cstheme="minorHAnsi"/>
        </w:rPr>
        <w:t>, Ref.: Cód.: B5002COCRB, ou outro produto equivalente técnico.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Dimensões: Altura: 245; Largura: 45; Profundidade: 91.</w:t>
      </w:r>
    </w:p>
    <w:p w:rsidR="00EB737D" w:rsidRPr="0000262C" w:rsidRDefault="00EB737D" w:rsidP="00EB737D">
      <w:pPr>
        <w:spacing w:line="240" w:lineRule="auto"/>
        <w:ind w:firstLine="0"/>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jc w:val="center"/>
        <w:rPr>
          <w:rFonts w:asciiTheme="minorHAnsi" w:hAnsiTheme="minorHAnsi" w:cstheme="minorHAnsi"/>
        </w:rPr>
      </w:pPr>
      <w:r w:rsidRPr="0000262C">
        <w:rPr>
          <w:rFonts w:asciiTheme="minorHAnsi" w:hAnsiTheme="minorHAnsi" w:cstheme="minorHAnsi"/>
          <w:noProof/>
        </w:rPr>
        <w:drawing>
          <wp:inline distT="0" distB="0" distL="0" distR="0" wp14:anchorId="60734F46" wp14:editId="42B51F66">
            <wp:extent cx="874800" cy="1440000"/>
            <wp:effectExtent l="0" t="0" r="1905" b="8255"/>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C40A08C.tmp"/>
                    <pic:cNvPicPr/>
                  </pic:nvPicPr>
                  <pic:blipFill>
                    <a:blip r:embed="rId38" cstate="print">
                      <a:extLst>
                        <a:ext uri="{28A0092B-C50C-407E-A947-70E740481C1C}">
                          <a14:useLocalDpi xmlns:a14="http://schemas.microsoft.com/office/drawing/2010/main" val="0"/>
                        </a:ext>
                      </a:extLst>
                    </a:blip>
                    <a:stretch>
                      <a:fillRect/>
                    </a:stretch>
                  </pic:blipFill>
                  <pic:spPr>
                    <a:xfrm>
                      <a:off x="0" y="0"/>
                      <a:ext cx="874800" cy="1440000"/>
                    </a:xfrm>
                    <a:prstGeom prst="rect">
                      <a:avLst/>
                    </a:prstGeom>
                  </pic:spPr>
                </pic:pic>
              </a:graphicData>
            </a:graphic>
          </wp:inline>
        </w:drawing>
      </w:r>
      <w:r w:rsidRPr="0000262C">
        <w:rPr>
          <w:rFonts w:asciiTheme="minorHAnsi" w:hAnsiTheme="minorHAnsi" w:cstheme="minorHAnsi"/>
          <w:noProof/>
        </w:rPr>
        <w:drawing>
          <wp:inline distT="0" distB="0" distL="0" distR="0" wp14:anchorId="39826645" wp14:editId="5A9A3337">
            <wp:extent cx="729574" cy="1413753"/>
            <wp:effectExtent l="0" t="0" r="0" b="0"/>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C405C54.tmp"/>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42392" cy="1438592"/>
                    </a:xfrm>
                    <a:prstGeom prst="rect">
                      <a:avLst/>
                    </a:prstGeom>
                  </pic:spPr>
                </pic:pic>
              </a:graphicData>
            </a:graphic>
          </wp:inline>
        </w:drawing>
      </w:r>
      <w:r w:rsidRPr="0000262C">
        <w:rPr>
          <w:rFonts w:asciiTheme="minorHAnsi" w:hAnsiTheme="minorHAnsi" w:cstheme="minorHAnsi"/>
          <w:noProof/>
        </w:rPr>
        <w:drawing>
          <wp:inline distT="0" distB="0" distL="0" distR="0" wp14:anchorId="68ABB020" wp14:editId="1D90B217">
            <wp:extent cx="1409970" cy="1409970"/>
            <wp:effectExtent l="0" t="0" r="0" b="0"/>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C40C85D.tmp"/>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27493" cy="1427493"/>
                    </a:xfrm>
                    <a:prstGeom prst="rect">
                      <a:avLst/>
                    </a:prstGeom>
                  </pic:spPr>
                </pic:pic>
              </a:graphicData>
            </a:graphic>
          </wp:inline>
        </w:drawing>
      </w:r>
    </w:p>
    <w:p w:rsidR="00EB737D" w:rsidRPr="00C8306F" w:rsidRDefault="00EB737D" w:rsidP="00EB737D"/>
    <w:p w:rsidR="00EB737D" w:rsidRDefault="00EB737D" w:rsidP="00EB737D">
      <w:pPr>
        <w:ind w:firstLine="0"/>
      </w:pPr>
    </w:p>
    <w:p w:rsidR="00EB737D" w:rsidRPr="0000262C" w:rsidRDefault="00EB737D" w:rsidP="00EB737D">
      <w:pPr>
        <w:pStyle w:val="Ttulo3"/>
      </w:pPr>
      <w:r>
        <w:t xml:space="preserve">SINAPI </w:t>
      </w:r>
      <w:r w:rsidR="00AA0998">
        <w:t>86909</w:t>
      </w:r>
      <w:r>
        <w:t xml:space="preserve"> - </w:t>
      </w:r>
      <w:r w:rsidRPr="0000262C">
        <w:t xml:space="preserve">TORNEIRA CROMADA TUBO MÓVEL, DE MESA, ½ OU </w:t>
      </w:r>
      <w:proofErr w:type="gramStart"/>
      <w:r w:rsidRPr="0000262C">
        <w:t>¾ ,</w:t>
      </w:r>
      <w:proofErr w:type="gramEnd"/>
      <w:r w:rsidRPr="0000262C">
        <w:t xml:space="preserve"> PARA PIA DE COZINHA, PADRÃO ALTO - FORNECIMENTO E INSTALAÇÃO. AF_01/2020</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Introduzir o tubo roscado na </w:t>
      </w:r>
      <w:proofErr w:type="spellStart"/>
      <w:r w:rsidRPr="0000262C">
        <w:rPr>
          <w:rFonts w:asciiTheme="minorHAnsi" w:hAnsiTheme="minorHAnsi" w:cstheme="minorHAnsi"/>
        </w:rPr>
        <w:t>canopla</w:t>
      </w:r>
      <w:proofErr w:type="spellEnd"/>
      <w:r w:rsidRPr="0000262C">
        <w:rPr>
          <w:rFonts w:asciiTheme="minorHAnsi" w:hAnsiTheme="minorHAnsi" w:cstheme="minorHAnsi"/>
        </w:rPr>
        <w:t xml:space="preserve"> e instalar o corpo da torneira no orifício da mesa destinado ao seu encaixe; - Fixar por baixo da bancada com a porca.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Torneira cromada de mesa para cozinha bica móvel com arejador ½” ou ¾” (REF. 1167).</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Torneira para banheiro bica alta, Docol, Linha Nova </w:t>
      </w:r>
      <w:proofErr w:type="spellStart"/>
      <w:r w:rsidRPr="0000262C">
        <w:rPr>
          <w:rFonts w:asciiTheme="minorHAnsi" w:hAnsiTheme="minorHAnsi" w:cstheme="minorHAnsi"/>
        </w:rPr>
        <w:t>Pertutti</w:t>
      </w:r>
      <w:proofErr w:type="spellEnd"/>
      <w:r w:rsidRPr="0000262C">
        <w:rPr>
          <w:rFonts w:asciiTheme="minorHAnsi" w:hAnsiTheme="minorHAnsi" w:cstheme="minorHAnsi"/>
        </w:rPr>
        <w:t>, Ref.: 00903906, ou outro produto equivalente técnico.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ind w:firstLine="0"/>
        <w:jc w:val="center"/>
        <w:rPr>
          <w:rFonts w:asciiTheme="minorHAnsi" w:hAnsiTheme="minorHAnsi" w:cstheme="minorHAnsi"/>
          <w:b/>
        </w:rPr>
      </w:pPr>
      <w:r w:rsidRPr="0000262C">
        <w:rPr>
          <w:rFonts w:asciiTheme="minorHAnsi" w:hAnsiTheme="minorHAnsi" w:cstheme="minorHAnsi"/>
          <w:noProof/>
        </w:rPr>
        <w:drawing>
          <wp:inline distT="0" distB="0" distL="0" distR="0" wp14:anchorId="530CD680" wp14:editId="2E8DC48B">
            <wp:extent cx="1155600" cy="1440000"/>
            <wp:effectExtent l="0" t="0" r="6985" b="8255"/>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0047D10.tmp"/>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155600" cy="1440000"/>
                    </a:xfrm>
                    <a:prstGeom prst="rect">
                      <a:avLst/>
                    </a:prstGeom>
                  </pic:spPr>
                </pic:pic>
              </a:graphicData>
            </a:graphic>
          </wp:inline>
        </w:drawing>
      </w:r>
    </w:p>
    <w:p w:rsidR="00EB737D" w:rsidRDefault="00EB737D" w:rsidP="00EB737D"/>
    <w:p w:rsidR="00EB737D" w:rsidRPr="00C8306F" w:rsidRDefault="00EB737D" w:rsidP="00EB737D"/>
    <w:p w:rsidR="00EB737D" w:rsidRDefault="00EB737D" w:rsidP="00EB737D">
      <w:pPr>
        <w:pStyle w:val="Ttulo3"/>
      </w:pPr>
      <w:r>
        <w:t xml:space="preserve"> </w:t>
      </w:r>
      <w:proofErr w:type="gramStart"/>
      <w:r>
        <w:t xml:space="preserve">adapt  </w:t>
      </w:r>
      <w:r w:rsidRPr="00BB4822">
        <w:t>SINAPI</w:t>
      </w:r>
      <w:proofErr w:type="gramEnd"/>
      <w:r w:rsidRPr="00BB4822">
        <w:t xml:space="preserve"> (86915) - TORNEIRA METALICA CROMADA DE MESA, PARA LAVATORIO, TEMPORIZADA PRESSAO FECHAMENTO AUTOMATICO, BICA BAIXA</w:t>
      </w:r>
      <w:r>
        <w:t xml:space="preserve"> </w:t>
      </w:r>
      <w:r w:rsidRPr="00BB4822">
        <w:t>- FORNECIMENTO E INSTALAÇÃO</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Instale o corpo do misturador, introduzindo os tubos roscados nas </w:t>
      </w:r>
      <w:proofErr w:type="spellStart"/>
      <w:r w:rsidRPr="0000262C">
        <w:rPr>
          <w:rFonts w:asciiTheme="minorHAnsi" w:hAnsiTheme="minorHAnsi" w:cstheme="minorHAnsi"/>
        </w:rPr>
        <w:t>canoplas</w:t>
      </w:r>
      <w:proofErr w:type="spellEnd"/>
      <w:r w:rsidRPr="0000262C">
        <w:rPr>
          <w:rFonts w:asciiTheme="minorHAnsi" w:hAnsiTheme="minorHAnsi" w:cstheme="minorHAnsi"/>
        </w:rPr>
        <w:t xml:space="preserve"> e nos orifícios da mesa destinados ao seu encaixe; </w:t>
      </w:r>
      <w:proofErr w:type="gramStart"/>
      <w:r w:rsidRPr="0000262C">
        <w:rPr>
          <w:rFonts w:asciiTheme="minorHAnsi" w:hAnsiTheme="minorHAnsi" w:cstheme="minorHAnsi"/>
        </w:rPr>
        <w:t>Fixe</w:t>
      </w:r>
      <w:proofErr w:type="gramEnd"/>
      <w:r w:rsidRPr="0000262C">
        <w:rPr>
          <w:rFonts w:asciiTheme="minorHAnsi" w:hAnsiTheme="minorHAnsi" w:cstheme="minorHAnsi"/>
        </w:rPr>
        <w:t xml:space="preserve"> o corpo do misturador utilizando as porcas de fixação por sob a mesa, prendendo-as nos tubos roscados.</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Aparelho misturador para lavatório, de mesa, incluso torneiras e bica; Fita veda rosca fornecida em rolos de 18mm x 10m: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Torneira </w:t>
      </w:r>
      <w:r>
        <w:rPr>
          <w:rFonts w:asciiTheme="minorHAnsi" w:hAnsiTheme="minorHAnsi" w:cstheme="minorHAnsi"/>
        </w:rPr>
        <w:t xml:space="preserve">para lavatório de mesa bica baixa conforto com fechamento automático </w:t>
      </w:r>
      <w:proofErr w:type="spellStart"/>
      <w:r>
        <w:rPr>
          <w:rFonts w:asciiTheme="minorHAnsi" w:hAnsiTheme="minorHAnsi" w:cstheme="minorHAnsi"/>
        </w:rPr>
        <w:t>Decamatic</w:t>
      </w:r>
      <w:proofErr w:type="spellEnd"/>
      <w:r>
        <w:rPr>
          <w:rFonts w:asciiTheme="minorHAnsi" w:hAnsiTheme="minorHAnsi" w:cstheme="minorHAnsi"/>
        </w:rPr>
        <w:t xml:space="preserve"> Eco cromado, referência 1173.C.</w:t>
      </w:r>
      <w:r w:rsidRPr="0000262C">
        <w:rPr>
          <w:rFonts w:asciiTheme="minorHAnsi" w:hAnsiTheme="minorHAnsi" w:cstheme="minorHAnsi"/>
        </w:rPr>
        <w:t xml:space="preserve"> ou outro produto equivalente técnico.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Dimensões: Altura: </w:t>
      </w:r>
      <w:r>
        <w:rPr>
          <w:rFonts w:asciiTheme="minorHAnsi" w:hAnsiTheme="minorHAnsi" w:cstheme="minorHAnsi"/>
        </w:rPr>
        <w:t>122</w:t>
      </w:r>
      <w:r w:rsidRPr="0000262C">
        <w:rPr>
          <w:rFonts w:asciiTheme="minorHAnsi" w:hAnsiTheme="minorHAnsi" w:cstheme="minorHAnsi"/>
        </w:rPr>
        <w:t>mm; Comprimento: 1</w:t>
      </w:r>
      <w:r>
        <w:rPr>
          <w:rFonts w:asciiTheme="minorHAnsi" w:hAnsiTheme="minorHAnsi" w:cstheme="minorHAnsi"/>
        </w:rPr>
        <w:t>53</w:t>
      </w:r>
      <w:r w:rsidRPr="0000262C">
        <w:rPr>
          <w:rFonts w:asciiTheme="minorHAnsi" w:hAnsiTheme="minorHAnsi" w:cstheme="minorHAnsi"/>
        </w:rPr>
        <w:t xml:space="preserve">mm; Largura: </w:t>
      </w:r>
      <w:r>
        <w:rPr>
          <w:rFonts w:asciiTheme="minorHAnsi" w:hAnsiTheme="minorHAnsi" w:cstheme="minorHAnsi"/>
        </w:rPr>
        <w:t>54</w:t>
      </w:r>
      <w:r w:rsidRPr="0000262C">
        <w:rPr>
          <w:rFonts w:asciiTheme="minorHAnsi" w:hAnsiTheme="minorHAnsi" w:cstheme="minorHAnsi"/>
        </w:rPr>
        <w:t>mm.</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Default="00EB737D" w:rsidP="00EB737D">
      <w:pPr>
        <w:jc w:val="center"/>
      </w:pPr>
      <w:r>
        <w:rPr>
          <w:noProof/>
        </w:rPr>
        <w:drawing>
          <wp:inline distT="0" distB="0" distL="0" distR="0" wp14:anchorId="0FB9CC62" wp14:editId="65E294CE">
            <wp:extent cx="1166192" cy="1088279"/>
            <wp:effectExtent l="0" t="0" r="0" b="0"/>
            <wp:docPr id="51" name="Imagem 51" descr="https://m.media-amazon.com/images/I/41O4DEL9vSL._AC_SL10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m.media-amazon.com/images/I/41O4DEL9vSL._AC_SL1000_.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75775" cy="1097221"/>
                    </a:xfrm>
                    <a:prstGeom prst="rect">
                      <a:avLst/>
                    </a:prstGeom>
                    <a:noFill/>
                    <a:ln>
                      <a:noFill/>
                    </a:ln>
                  </pic:spPr>
                </pic:pic>
              </a:graphicData>
            </a:graphic>
          </wp:inline>
        </w:drawing>
      </w:r>
    </w:p>
    <w:p w:rsidR="00EB737D" w:rsidRDefault="00EB737D" w:rsidP="00EB737D">
      <w:pPr>
        <w:pStyle w:val="Ttulo3"/>
        <w:numPr>
          <w:ilvl w:val="0"/>
          <w:numId w:val="0"/>
        </w:numPr>
      </w:pPr>
    </w:p>
    <w:p w:rsidR="00EB737D" w:rsidRPr="0000262C" w:rsidRDefault="00EB737D" w:rsidP="00EB737D">
      <w:pPr>
        <w:pStyle w:val="Ttulo3"/>
      </w:pPr>
      <w:r w:rsidRPr="00130434">
        <w:t>TORNEIRA CROMADA DE MESA PARA LAVATORIO, TIPO MONOCOMANDO. AF_01/2020</w:t>
      </w:r>
      <w:r w:rsidR="00AA0998">
        <w:t xml:space="preserve"> sinapi 100853</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Instale o corpo do misturador, introduzindo os tubos roscados nas </w:t>
      </w:r>
      <w:proofErr w:type="spellStart"/>
      <w:r w:rsidRPr="0000262C">
        <w:rPr>
          <w:rFonts w:asciiTheme="minorHAnsi" w:hAnsiTheme="minorHAnsi" w:cstheme="minorHAnsi"/>
        </w:rPr>
        <w:t>canoplas</w:t>
      </w:r>
      <w:proofErr w:type="spellEnd"/>
      <w:r w:rsidRPr="0000262C">
        <w:rPr>
          <w:rFonts w:asciiTheme="minorHAnsi" w:hAnsiTheme="minorHAnsi" w:cstheme="minorHAnsi"/>
        </w:rPr>
        <w:t xml:space="preserve"> e nos orifícios da mesa destinados ao seu encaixe; </w:t>
      </w:r>
      <w:proofErr w:type="gramStart"/>
      <w:r w:rsidRPr="0000262C">
        <w:rPr>
          <w:rFonts w:asciiTheme="minorHAnsi" w:hAnsiTheme="minorHAnsi" w:cstheme="minorHAnsi"/>
        </w:rPr>
        <w:t>Fixe</w:t>
      </w:r>
      <w:proofErr w:type="gramEnd"/>
      <w:r w:rsidRPr="0000262C">
        <w:rPr>
          <w:rFonts w:asciiTheme="minorHAnsi" w:hAnsiTheme="minorHAnsi" w:cstheme="minorHAnsi"/>
        </w:rPr>
        <w:t xml:space="preserve"> o corpo do misturador utilizando as porcas de fixação por sob a mesa, prendendo-as nos tubos roscados.</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Aparelho misturador para lavatório, de mesa, incluso torneiras e bica; Fita veda rosca fornecida em rolos de 18mm x 10m: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Default="00EB737D" w:rsidP="00EB737D">
      <w:pPr>
        <w:spacing w:line="240" w:lineRule="auto"/>
      </w:pPr>
      <w:r>
        <w:t xml:space="preserve">Misturador </w:t>
      </w:r>
      <w:proofErr w:type="spellStart"/>
      <w:r>
        <w:t>Monocomando</w:t>
      </w:r>
      <w:proofErr w:type="spellEnd"/>
      <w:r>
        <w:t xml:space="preserve"> para lavatório de mesa </w:t>
      </w:r>
      <w:proofErr w:type="spellStart"/>
      <w:r>
        <w:t>Lift</w:t>
      </w:r>
      <w:proofErr w:type="spellEnd"/>
      <w:r>
        <w:t xml:space="preserve"> bica baixa </w:t>
      </w:r>
      <w:r w:rsidRPr="002E15AD">
        <w:t xml:space="preserve">DOCOL </w:t>
      </w:r>
      <w:r>
        <w:rPr>
          <w:rFonts w:ascii="Arial" w:hAnsi="Arial" w:cs="Arial"/>
          <w:color w:val="333333"/>
          <w:sz w:val="21"/>
          <w:szCs w:val="21"/>
          <w:shd w:val="clear" w:color="auto" w:fill="FFFFFF"/>
        </w:rPr>
        <w:t>‎00795906</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Dimensões: Altura: </w:t>
      </w:r>
      <w:r>
        <w:rPr>
          <w:rFonts w:asciiTheme="minorHAnsi" w:hAnsiTheme="minorHAnsi" w:cstheme="minorHAnsi"/>
        </w:rPr>
        <w:t>14,3cm</w:t>
      </w:r>
      <w:r w:rsidRPr="0000262C">
        <w:rPr>
          <w:rFonts w:asciiTheme="minorHAnsi" w:hAnsiTheme="minorHAnsi" w:cstheme="minorHAnsi"/>
        </w:rPr>
        <w:t xml:space="preserve">; Comprimento: </w:t>
      </w:r>
      <w:r>
        <w:rPr>
          <w:rFonts w:asciiTheme="minorHAnsi" w:hAnsiTheme="minorHAnsi" w:cstheme="minorHAnsi"/>
        </w:rPr>
        <w:t>15,8cm</w:t>
      </w:r>
      <w:r w:rsidRPr="0000262C">
        <w:rPr>
          <w:rFonts w:asciiTheme="minorHAnsi" w:hAnsiTheme="minorHAnsi" w:cstheme="minorHAnsi"/>
        </w:rPr>
        <w:t>; Largura: 4</w:t>
      </w:r>
      <w:r>
        <w:rPr>
          <w:rFonts w:asciiTheme="minorHAnsi" w:hAnsiTheme="minorHAnsi" w:cstheme="minorHAnsi"/>
        </w:rPr>
        <w:t>,8c</w:t>
      </w:r>
      <w:r w:rsidRPr="0000262C">
        <w:rPr>
          <w:rFonts w:asciiTheme="minorHAnsi" w:hAnsiTheme="minorHAnsi" w:cstheme="minorHAnsi"/>
        </w:rPr>
        <w:t>m.</w:t>
      </w:r>
    </w:p>
    <w:p w:rsidR="00EB737D" w:rsidRPr="0000262C" w:rsidRDefault="00EB737D" w:rsidP="00EB737D">
      <w:pPr>
        <w:spacing w:line="240" w:lineRule="auto"/>
        <w:rPr>
          <w:rFonts w:asciiTheme="minorHAnsi" w:hAnsiTheme="minorHAnsi" w:cstheme="minorHAnsi"/>
        </w:rPr>
      </w:pPr>
    </w:p>
    <w:p w:rsidR="00EB737D" w:rsidRPr="00545CAC" w:rsidRDefault="00EB737D" w:rsidP="00EB737D">
      <w:pPr>
        <w:spacing w:line="240" w:lineRule="auto"/>
        <w:ind w:firstLine="0"/>
        <w:rPr>
          <w:rFonts w:asciiTheme="minorHAnsi" w:hAnsiTheme="minorHAnsi" w:cstheme="minorHAnsi"/>
          <w:b/>
        </w:rPr>
      </w:pPr>
      <w:r>
        <w:rPr>
          <w:rFonts w:asciiTheme="minorHAnsi" w:hAnsiTheme="minorHAnsi" w:cstheme="minorHAnsi"/>
          <w:b/>
        </w:rPr>
        <w:t>Imagens de Referência:</w:t>
      </w:r>
    </w:p>
    <w:p w:rsidR="00EB737D" w:rsidRDefault="00EB737D" w:rsidP="00EB737D">
      <w:pPr>
        <w:jc w:val="center"/>
      </w:pPr>
      <w:r>
        <w:rPr>
          <w:noProof/>
        </w:rPr>
        <w:drawing>
          <wp:inline distT="0" distB="0" distL="0" distR="0" wp14:anchorId="40738E6F" wp14:editId="2C2C0BDF">
            <wp:extent cx="1095375" cy="1095375"/>
            <wp:effectExtent l="0" t="0" r="9525" b="9525"/>
            <wp:docPr id="258" name="Imagem 258" descr="Monocomando para banheiro L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onocomando para banheiro Lif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95375" cy="1095375"/>
                    </a:xfrm>
                    <a:prstGeom prst="rect">
                      <a:avLst/>
                    </a:prstGeom>
                    <a:noFill/>
                    <a:ln>
                      <a:noFill/>
                    </a:ln>
                  </pic:spPr>
                </pic:pic>
              </a:graphicData>
            </a:graphic>
          </wp:inline>
        </w:drawing>
      </w:r>
    </w:p>
    <w:p w:rsidR="00EB737D" w:rsidRDefault="00EB737D" w:rsidP="00EB737D">
      <w:pPr>
        <w:pStyle w:val="Ttulo3"/>
        <w:numPr>
          <w:ilvl w:val="0"/>
          <w:numId w:val="0"/>
        </w:numPr>
      </w:pPr>
    </w:p>
    <w:p w:rsidR="00EB737D" w:rsidRDefault="00EB737D" w:rsidP="00EB737D">
      <w:pPr>
        <w:pStyle w:val="Ttulo3"/>
      </w:pPr>
      <w:r w:rsidRPr="00C81F8E">
        <w:t>ADAPT SINAPI (100853) - TORNEIRA CROMADA DE MESA BICA ALTA DOCOL 00872006 O</w:t>
      </w:r>
      <w:r w:rsidR="00AA0998">
        <w:t>U EQUIVALENTE, TIPO MONOCOMANDO próprio 5871</w:t>
      </w:r>
    </w:p>
    <w:p w:rsidR="00EB737D" w:rsidRPr="00C81F8E" w:rsidRDefault="00EB737D" w:rsidP="00EB737D">
      <w:pPr>
        <w:spacing w:line="240" w:lineRule="auto"/>
        <w:ind w:firstLine="0"/>
        <w:rPr>
          <w:rFonts w:asciiTheme="minorHAnsi" w:hAnsiTheme="minorHAnsi" w:cstheme="minorHAnsi"/>
          <w:b/>
        </w:rPr>
      </w:pPr>
      <w:r w:rsidRPr="00C81F8E">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Instale o corpo do misturador, introduzindo os tubos roscados nas </w:t>
      </w:r>
      <w:proofErr w:type="spellStart"/>
      <w:r w:rsidRPr="0000262C">
        <w:rPr>
          <w:rFonts w:asciiTheme="minorHAnsi" w:hAnsiTheme="minorHAnsi" w:cstheme="minorHAnsi"/>
        </w:rPr>
        <w:t>canoplas</w:t>
      </w:r>
      <w:proofErr w:type="spellEnd"/>
      <w:r w:rsidRPr="0000262C">
        <w:rPr>
          <w:rFonts w:asciiTheme="minorHAnsi" w:hAnsiTheme="minorHAnsi" w:cstheme="minorHAnsi"/>
        </w:rPr>
        <w:t xml:space="preserve"> e nos orifícios da mesa destinados ao seu encaixe; </w:t>
      </w:r>
      <w:proofErr w:type="gramStart"/>
      <w:r w:rsidRPr="0000262C">
        <w:rPr>
          <w:rFonts w:asciiTheme="minorHAnsi" w:hAnsiTheme="minorHAnsi" w:cstheme="minorHAnsi"/>
        </w:rPr>
        <w:t>Fixe</w:t>
      </w:r>
      <w:proofErr w:type="gramEnd"/>
      <w:r w:rsidRPr="0000262C">
        <w:rPr>
          <w:rFonts w:asciiTheme="minorHAnsi" w:hAnsiTheme="minorHAnsi" w:cstheme="minorHAnsi"/>
        </w:rPr>
        <w:t xml:space="preserve"> o corpo do misturador utilizando as porcas de fixação por sob a mesa, prendendo-as nos tubos roscados.</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Aparelho misturador para lavatório, de mesa, incluso torneiras e bica; Fita veda rosca fornecida em rolos de 18mm x 10m: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Default="00EB737D" w:rsidP="00EB737D">
      <w:pPr>
        <w:spacing w:line="240" w:lineRule="auto"/>
      </w:pPr>
      <w:r>
        <w:t xml:space="preserve">Misturador </w:t>
      </w:r>
      <w:proofErr w:type="spellStart"/>
      <w:r>
        <w:t>Monocomando</w:t>
      </w:r>
      <w:proofErr w:type="spellEnd"/>
      <w:r>
        <w:t xml:space="preserve"> para lavatório de mesa </w:t>
      </w:r>
      <w:proofErr w:type="spellStart"/>
      <w:r>
        <w:t>Lift</w:t>
      </w:r>
      <w:proofErr w:type="spellEnd"/>
      <w:r>
        <w:t xml:space="preserve"> bica alta </w:t>
      </w:r>
      <w:r w:rsidRPr="002E15AD">
        <w:t xml:space="preserve">DOCOL </w:t>
      </w:r>
      <w:r>
        <w:rPr>
          <w:rFonts w:ascii="Arial" w:hAnsi="Arial" w:cs="Arial"/>
          <w:color w:val="333333"/>
          <w:sz w:val="21"/>
          <w:szCs w:val="21"/>
          <w:shd w:val="clear" w:color="auto" w:fill="FFFFFF"/>
        </w:rPr>
        <w:t>‎00796106</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Dimensões: Altura: </w:t>
      </w:r>
      <w:r>
        <w:rPr>
          <w:rFonts w:asciiTheme="minorHAnsi" w:hAnsiTheme="minorHAnsi" w:cstheme="minorHAnsi"/>
        </w:rPr>
        <w:t>30,7cm</w:t>
      </w:r>
      <w:r w:rsidRPr="0000262C">
        <w:rPr>
          <w:rFonts w:asciiTheme="minorHAnsi" w:hAnsiTheme="minorHAnsi" w:cstheme="minorHAnsi"/>
        </w:rPr>
        <w:t xml:space="preserve">; Comprimento: </w:t>
      </w:r>
      <w:r>
        <w:rPr>
          <w:rFonts w:asciiTheme="minorHAnsi" w:hAnsiTheme="minorHAnsi" w:cstheme="minorHAnsi"/>
        </w:rPr>
        <w:t>17,2cm</w:t>
      </w:r>
      <w:r w:rsidRPr="0000262C">
        <w:rPr>
          <w:rFonts w:asciiTheme="minorHAnsi" w:hAnsiTheme="minorHAnsi" w:cstheme="minorHAnsi"/>
        </w:rPr>
        <w:t>; Largura: 4</w:t>
      </w:r>
      <w:r>
        <w:rPr>
          <w:rFonts w:asciiTheme="minorHAnsi" w:hAnsiTheme="minorHAnsi" w:cstheme="minorHAnsi"/>
        </w:rPr>
        <w:t>,8c</w:t>
      </w:r>
      <w:r w:rsidRPr="0000262C">
        <w:rPr>
          <w:rFonts w:asciiTheme="minorHAnsi" w:hAnsiTheme="minorHAnsi" w:cstheme="minorHAnsi"/>
        </w:rPr>
        <w:t>m.</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763FC5" w:rsidRDefault="00EB737D" w:rsidP="00EB737D">
      <w:pPr>
        <w:spacing w:line="240" w:lineRule="auto"/>
        <w:ind w:firstLine="0"/>
        <w:jc w:val="center"/>
        <w:rPr>
          <w:rFonts w:asciiTheme="minorHAnsi" w:hAnsiTheme="minorHAnsi" w:cstheme="minorHAnsi"/>
        </w:rPr>
      </w:pPr>
      <w:r>
        <w:rPr>
          <w:noProof/>
        </w:rPr>
        <w:drawing>
          <wp:inline distT="0" distB="0" distL="0" distR="0" wp14:anchorId="30D031CB" wp14:editId="3E131309">
            <wp:extent cx="1752600" cy="1752600"/>
            <wp:effectExtent l="0" t="0" r="0" b="0"/>
            <wp:docPr id="257" name="Imagem 257" descr="Torneira Monocomando para Pia de Banheiro Bica Alta Cromada Lift Do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orneira Monocomando para Pia de Banheiro Bica Alta Cromada Lift Docol"/>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2600" cy="1752600"/>
                    </a:xfrm>
                    <a:prstGeom prst="rect">
                      <a:avLst/>
                    </a:prstGeom>
                    <a:noFill/>
                    <a:ln>
                      <a:noFill/>
                    </a:ln>
                  </pic:spPr>
                </pic:pic>
              </a:graphicData>
            </a:graphic>
          </wp:inline>
        </w:drawing>
      </w:r>
    </w:p>
    <w:p w:rsidR="00EB737D" w:rsidRPr="00130434" w:rsidRDefault="00EB737D" w:rsidP="00EB737D"/>
    <w:p w:rsidR="00EB737D" w:rsidRDefault="00EB737D" w:rsidP="00EB737D">
      <w:pPr>
        <w:pStyle w:val="Ttulo3"/>
      </w:pPr>
      <w:r>
        <w:t>ACABAMENTO MONOCOMANDO PARA CHUVEIRO – FORNECIMENTO E INSTALAÇÃO. AF_01_2020</w:t>
      </w:r>
      <w:r w:rsidR="00AA0998">
        <w:t xml:space="preserve"> sinapi 100857</w:t>
      </w:r>
    </w:p>
    <w:p w:rsidR="00EB737D" w:rsidRDefault="00EB737D" w:rsidP="00EB737D"/>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Retirar a capa protetora do </w:t>
      </w:r>
      <w:proofErr w:type="spellStart"/>
      <w:r w:rsidRPr="0000262C">
        <w:rPr>
          <w:rFonts w:asciiTheme="minorHAnsi" w:hAnsiTheme="minorHAnsi" w:cstheme="minorHAnsi"/>
        </w:rPr>
        <w:t>monocomando</w:t>
      </w:r>
      <w:proofErr w:type="spellEnd"/>
      <w:r w:rsidRPr="0000262C">
        <w:rPr>
          <w:rFonts w:asciiTheme="minorHAnsi" w:hAnsiTheme="minorHAnsi" w:cstheme="minorHAnsi"/>
        </w:rPr>
        <w:t xml:space="preserve"> já instalado na parede; </w:t>
      </w:r>
      <w:proofErr w:type="gramStart"/>
      <w:r w:rsidRPr="0000262C">
        <w:rPr>
          <w:rFonts w:asciiTheme="minorHAnsi" w:hAnsiTheme="minorHAnsi" w:cstheme="minorHAnsi"/>
        </w:rPr>
        <w:t>Encaixar</w:t>
      </w:r>
      <w:proofErr w:type="gramEnd"/>
      <w:r w:rsidRPr="0000262C">
        <w:rPr>
          <w:rFonts w:asciiTheme="minorHAnsi" w:hAnsiTheme="minorHAnsi" w:cstheme="minorHAnsi"/>
        </w:rPr>
        <w:t xml:space="preserve"> a </w:t>
      </w:r>
      <w:proofErr w:type="spellStart"/>
      <w:r w:rsidRPr="0000262C">
        <w:rPr>
          <w:rFonts w:asciiTheme="minorHAnsi" w:hAnsiTheme="minorHAnsi" w:cstheme="minorHAnsi"/>
        </w:rPr>
        <w:t>canopla</w:t>
      </w:r>
      <w:proofErr w:type="spellEnd"/>
      <w:r w:rsidRPr="0000262C">
        <w:rPr>
          <w:rFonts w:asciiTheme="minorHAnsi" w:hAnsiTheme="minorHAnsi" w:cstheme="minorHAnsi"/>
        </w:rPr>
        <w:t xml:space="preserve"> até encostar-se à parede e fixa-la com parafusos; Encaixar o volante/manopla e fixa-lo como especificado pelo fabricante.</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Acabamento </w:t>
      </w:r>
      <w:proofErr w:type="spellStart"/>
      <w:r w:rsidRPr="0000262C">
        <w:rPr>
          <w:rFonts w:asciiTheme="minorHAnsi" w:hAnsiTheme="minorHAnsi" w:cstheme="minorHAnsi"/>
        </w:rPr>
        <w:t>monocomando</w:t>
      </w:r>
      <w:proofErr w:type="spellEnd"/>
      <w:r w:rsidRPr="0000262C">
        <w:rPr>
          <w:rFonts w:asciiTheme="minorHAnsi" w:hAnsiTheme="minorHAnsi" w:cstheme="minorHAnsi"/>
        </w:rPr>
        <w:t xml:space="preserve"> para chuveiro: composto por </w:t>
      </w:r>
      <w:proofErr w:type="spellStart"/>
      <w:r w:rsidRPr="0000262C">
        <w:rPr>
          <w:rFonts w:asciiTheme="minorHAnsi" w:hAnsiTheme="minorHAnsi" w:cstheme="minorHAnsi"/>
        </w:rPr>
        <w:t>canopla</w:t>
      </w:r>
      <w:proofErr w:type="spellEnd"/>
      <w:r w:rsidRPr="0000262C">
        <w:rPr>
          <w:rFonts w:asciiTheme="minorHAnsi" w:hAnsiTheme="minorHAnsi" w:cstheme="minorHAnsi"/>
        </w:rPr>
        <w:t xml:space="preserve"> e manopla.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Acabamento </w:t>
      </w:r>
      <w:proofErr w:type="spellStart"/>
      <w:r w:rsidRPr="0000262C">
        <w:rPr>
          <w:rFonts w:asciiTheme="minorHAnsi" w:hAnsiTheme="minorHAnsi" w:cstheme="minorHAnsi"/>
        </w:rPr>
        <w:t>monocomando</w:t>
      </w:r>
      <w:proofErr w:type="spellEnd"/>
      <w:r w:rsidRPr="0000262C">
        <w:rPr>
          <w:rFonts w:asciiTheme="minorHAnsi" w:hAnsiTheme="minorHAnsi" w:cstheme="minorHAnsi"/>
        </w:rPr>
        <w:t xml:space="preserve"> para chuveiro baixa pressão 3/4", Docol, linha </w:t>
      </w:r>
      <w:proofErr w:type="spellStart"/>
      <w:r w:rsidRPr="0000262C">
        <w:rPr>
          <w:rFonts w:asciiTheme="minorHAnsi" w:hAnsiTheme="minorHAnsi" w:cstheme="minorHAnsi"/>
        </w:rPr>
        <w:t>Chess</w:t>
      </w:r>
      <w:proofErr w:type="spellEnd"/>
      <w:r w:rsidRPr="0000262C">
        <w:rPr>
          <w:rFonts w:asciiTheme="minorHAnsi" w:hAnsiTheme="minorHAnsi" w:cstheme="minorHAnsi"/>
        </w:rPr>
        <w:t>/</w:t>
      </w:r>
      <w:proofErr w:type="spellStart"/>
      <w:r w:rsidRPr="0000262C">
        <w:rPr>
          <w:rFonts w:asciiTheme="minorHAnsi" w:hAnsiTheme="minorHAnsi" w:cstheme="minorHAnsi"/>
        </w:rPr>
        <w:t>Gali</w:t>
      </w:r>
      <w:proofErr w:type="spellEnd"/>
      <w:r w:rsidRPr="0000262C">
        <w:rPr>
          <w:rFonts w:asciiTheme="minorHAnsi" w:hAnsiTheme="minorHAnsi" w:cstheme="minorHAnsi"/>
        </w:rPr>
        <w:t>, Ref.:  00934906, ou outro produto equivalente técnico.</w:t>
      </w:r>
    </w:p>
    <w:p w:rsidR="00EB737D" w:rsidRPr="0000262C" w:rsidRDefault="00EB737D" w:rsidP="00EB737D">
      <w:pPr>
        <w:spacing w:line="240" w:lineRule="auto"/>
        <w:rPr>
          <w:rFonts w:asciiTheme="minorHAnsi" w:hAnsiTheme="minorHAnsi" w:cstheme="minorHAnsi"/>
        </w:rPr>
      </w:pPr>
    </w:p>
    <w:p w:rsidR="00EB737D" w:rsidRPr="006C6758" w:rsidRDefault="00EB737D" w:rsidP="00EB737D">
      <w:pPr>
        <w:spacing w:line="240" w:lineRule="auto"/>
        <w:ind w:firstLine="0"/>
        <w:rPr>
          <w:rFonts w:asciiTheme="minorHAnsi" w:hAnsiTheme="minorHAnsi" w:cstheme="minorHAnsi"/>
          <w:b/>
        </w:rPr>
      </w:pPr>
      <w:r>
        <w:rPr>
          <w:rFonts w:asciiTheme="minorHAnsi" w:hAnsiTheme="minorHAnsi" w:cstheme="minorHAnsi"/>
          <w:b/>
        </w:rPr>
        <w:t>Imagens de Referência:</w:t>
      </w:r>
    </w:p>
    <w:p w:rsidR="00EB737D" w:rsidRPr="0000262C" w:rsidRDefault="00EB737D" w:rsidP="00EB737D">
      <w:pPr>
        <w:jc w:val="center"/>
        <w:rPr>
          <w:rFonts w:asciiTheme="minorHAnsi" w:hAnsiTheme="minorHAnsi" w:cstheme="minorHAnsi"/>
        </w:rPr>
      </w:pPr>
      <w:r w:rsidRPr="0000262C">
        <w:rPr>
          <w:rFonts w:asciiTheme="minorHAnsi" w:hAnsiTheme="minorHAnsi" w:cstheme="minorHAnsi"/>
          <w:noProof/>
        </w:rPr>
        <w:drawing>
          <wp:inline distT="0" distB="0" distL="0" distR="0" wp14:anchorId="7CCE1562" wp14:editId="09175DFF">
            <wp:extent cx="1666875" cy="1828800"/>
            <wp:effectExtent l="0" t="0" r="9525" b="0"/>
            <wp:docPr id="52" name="Imagem 52" descr="Acabamento monocomando para chuveiro baixa pressão 3/4&quot; Chess / G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6" descr="Acabamento monocomando para chuveiro baixa pressão 3/4&quot; Chess / Gali"/>
                    <pic:cNvPicPr>
                      <a:picLocks noChangeAspect="1" noChangeArrowheads="1"/>
                    </pic:cNvPicPr>
                  </pic:nvPicPr>
                  <pic:blipFill>
                    <a:blip r:embed="rId45">
                      <a:extLst>
                        <a:ext uri="{28A0092B-C50C-407E-A947-70E740481C1C}">
                          <a14:useLocalDpi xmlns:a14="http://schemas.microsoft.com/office/drawing/2010/main" val="0"/>
                        </a:ext>
                      </a:extLst>
                    </a:blip>
                    <a:srcRect l="13544" t="6546" r="7225" b="6322"/>
                    <a:stretch>
                      <a:fillRect/>
                    </a:stretch>
                  </pic:blipFill>
                  <pic:spPr bwMode="auto">
                    <a:xfrm>
                      <a:off x="0" y="0"/>
                      <a:ext cx="1666875" cy="1828800"/>
                    </a:xfrm>
                    <a:prstGeom prst="rect">
                      <a:avLst/>
                    </a:prstGeom>
                    <a:noFill/>
                    <a:ln>
                      <a:noFill/>
                    </a:ln>
                  </pic:spPr>
                </pic:pic>
              </a:graphicData>
            </a:graphic>
          </wp:inline>
        </w:drawing>
      </w:r>
    </w:p>
    <w:p w:rsidR="00EB737D" w:rsidRDefault="00EB737D" w:rsidP="00EB737D">
      <w:pPr>
        <w:pStyle w:val="Ttulo3"/>
        <w:numPr>
          <w:ilvl w:val="0"/>
          <w:numId w:val="0"/>
        </w:numPr>
      </w:pPr>
    </w:p>
    <w:p w:rsidR="00EB737D" w:rsidRPr="008B43C8" w:rsidRDefault="00EB737D" w:rsidP="00EB737D">
      <w:pPr>
        <w:pStyle w:val="Ttulo3"/>
      </w:pPr>
      <w:r w:rsidRPr="006C6758">
        <w:t>ADAPT SINAPI (86938) - CUBA DE EMBUTIR REDONDA DECA L.41.17 EM LOUÇA BRANCA OU EQUIVALENTE, INCLUSO VÁLVULA E SIFÃO TIPO GARRAFA EM METAL CROM</w:t>
      </w:r>
      <w:r w:rsidR="00AA0998">
        <w:t>ADO - FORNECIMENTO E INSTALAÇÃO próprio 5900</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Fixar a cuba no tampo aplicando-se massa plástica com auxílio de uma espátula.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Cuba de </w:t>
      </w:r>
      <w:r>
        <w:rPr>
          <w:rFonts w:asciiTheme="minorHAnsi" w:hAnsiTheme="minorHAnsi" w:cstheme="minorHAnsi"/>
        </w:rPr>
        <w:t>sobrepor circular</w:t>
      </w:r>
      <w:r w:rsidRPr="0000262C">
        <w:rPr>
          <w:rFonts w:asciiTheme="minorHAnsi" w:hAnsiTheme="minorHAnsi" w:cstheme="minorHAnsi"/>
        </w:rPr>
        <w:t xml:space="preserve"> em louça branca para lavatório (</w:t>
      </w:r>
      <w:r>
        <w:rPr>
          <w:rFonts w:asciiTheme="minorHAnsi" w:hAnsiTheme="minorHAnsi" w:cstheme="minorHAnsi"/>
        </w:rPr>
        <w:t>diâmetro 40cm</w:t>
      </w:r>
      <w:r w:rsidRPr="0000262C">
        <w:rPr>
          <w:rFonts w:asciiTheme="minorHAnsi" w:hAnsiTheme="minorHAnsi" w:cstheme="minorHAnsi"/>
        </w:rPr>
        <w:t>), ou equivalentes; Massa plástica adesiva: utilizado para fixação da peça.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Cuba de </w:t>
      </w:r>
      <w:r>
        <w:rPr>
          <w:rFonts w:asciiTheme="minorHAnsi" w:hAnsiTheme="minorHAnsi" w:cstheme="minorHAnsi"/>
        </w:rPr>
        <w:t>embutir redonda</w:t>
      </w:r>
      <w:r w:rsidRPr="0000262C">
        <w:rPr>
          <w:rFonts w:asciiTheme="minorHAnsi" w:hAnsiTheme="minorHAnsi" w:cstheme="minorHAnsi"/>
        </w:rPr>
        <w:t>, em louça branca, Deca, Ref.: L.</w:t>
      </w:r>
      <w:r>
        <w:rPr>
          <w:rFonts w:asciiTheme="minorHAnsi" w:hAnsiTheme="minorHAnsi" w:cstheme="minorHAnsi"/>
        </w:rPr>
        <w:t>41.17</w:t>
      </w:r>
      <w:r w:rsidRPr="0000262C">
        <w:rPr>
          <w:rFonts w:asciiTheme="minorHAnsi" w:hAnsiTheme="minorHAnsi" w:cstheme="minorHAnsi"/>
        </w:rPr>
        <w:t xml:space="preserve">, </w:t>
      </w:r>
      <w:r>
        <w:rPr>
          <w:rFonts w:asciiTheme="minorHAnsi" w:hAnsiTheme="minorHAnsi" w:cstheme="minorHAnsi"/>
        </w:rPr>
        <w:t>diâmetro 36cm, altura 14,5cm</w:t>
      </w:r>
      <w:r w:rsidRPr="0000262C">
        <w:rPr>
          <w:rFonts w:asciiTheme="minorHAnsi" w:hAnsiTheme="minorHAnsi" w:cstheme="minorHAnsi"/>
        </w:rPr>
        <w:t xml:space="preserve"> e válvula de escoamento para lavatório, </w:t>
      </w:r>
      <w:proofErr w:type="spellStart"/>
      <w:r w:rsidRPr="0000262C">
        <w:rPr>
          <w:rFonts w:asciiTheme="minorHAnsi" w:hAnsiTheme="minorHAnsi" w:cstheme="minorHAnsi"/>
        </w:rPr>
        <w:t>marcad</w:t>
      </w:r>
      <w:proofErr w:type="spellEnd"/>
      <w:r w:rsidRPr="0000262C">
        <w:rPr>
          <w:rFonts w:asciiTheme="minorHAnsi" w:hAnsiTheme="minorHAnsi" w:cstheme="minorHAnsi"/>
        </w:rPr>
        <w:t xml:space="preserve"> Deca, Ref. 1602C, cromado ou outro produto equivalente técnico.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ind w:firstLine="0"/>
        <w:rPr>
          <w:rFonts w:asciiTheme="minorHAnsi" w:hAnsiTheme="minorHAnsi" w:cstheme="minorHAnsi"/>
          <w:b/>
        </w:rPr>
      </w:pPr>
    </w:p>
    <w:p w:rsidR="00EB737D" w:rsidRDefault="00EB737D" w:rsidP="00EB737D">
      <w:pPr>
        <w:tabs>
          <w:tab w:val="left" w:pos="2776"/>
        </w:tabs>
        <w:spacing w:line="240" w:lineRule="auto"/>
        <w:ind w:firstLine="0"/>
        <w:jc w:val="center"/>
      </w:pPr>
      <w:r w:rsidRPr="00181FF1">
        <w:t xml:space="preserve"> </w:t>
      </w:r>
      <w:r w:rsidRPr="00570A7A">
        <w:t xml:space="preserve"> </w:t>
      </w:r>
      <w:r>
        <w:rPr>
          <w:noProof/>
        </w:rPr>
        <w:drawing>
          <wp:inline distT="0" distB="0" distL="0" distR="0" wp14:anchorId="607DA9D2" wp14:editId="4FE8C13E">
            <wp:extent cx="1914525" cy="1914525"/>
            <wp:effectExtent l="0" t="0" r="9525" b="9525"/>
            <wp:docPr id="190" name="Imagem 190" descr="L.41.17_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41.17_V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14525" cy="1914525"/>
                    </a:xfrm>
                    <a:prstGeom prst="rect">
                      <a:avLst/>
                    </a:prstGeom>
                    <a:noFill/>
                    <a:ln>
                      <a:noFill/>
                    </a:ln>
                  </pic:spPr>
                </pic:pic>
              </a:graphicData>
            </a:graphic>
          </wp:inline>
        </w:drawing>
      </w:r>
    </w:p>
    <w:p w:rsidR="00EB737D" w:rsidRDefault="00EB737D" w:rsidP="00EB737D"/>
    <w:p w:rsidR="00EB737D" w:rsidRPr="006C6758" w:rsidRDefault="00EB737D" w:rsidP="00EB737D"/>
    <w:p w:rsidR="00EB737D" w:rsidRDefault="00EB737D" w:rsidP="00EB737D">
      <w:pPr>
        <w:pStyle w:val="Ttulo3"/>
        <w:spacing w:line="240" w:lineRule="auto"/>
        <w:ind w:firstLine="0"/>
      </w:pPr>
      <w:r>
        <w:t xml:space="preserve">ADAPT SINAP 95544 – </w:t>
      </w:r>
      <w:r w:rsidRPr="0000262C">
        <w:t xml:space="preserve">DISPENSER PAPEL TOALHA, DE PAREDE, MANUAL, PARA SANITÁRIOS </w:t>
      </w:r>
      <w:r w:rsidR="00AA0998">
        <w:t>próprio 6121</w:t>
      </w:r>
    </w:p>
    <w:p w:rsidR="00EB737D" w:rsidRPr="003125C8" w:rsidRDefault="00EB737D" w:rsidP="00EB737D">
      <w:pPr>
        <w:spacing w:line="240" w:lineRule="auto"/>
        <w:ind w:firstLine="0"/>
        <w:rPr>
          <w:rFonts w:asciiTheme="minorHAnsi" w:hAnsiTheme="minorHAnsi" w:cstheme="minorHAnsi"/>
          <w:b/>
        </w:rPr>
      </w:pPr>
      <w:r w:rsidRPr="003125C8">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Verificar as distâncias mínimas para o posicionamento da peça; </w:t>
      </w:r>
      <w:proofErr w:type="gramStart"/>
      <w:r w:rsidRPr="0000262C">
        <w:rPr>
          <w:rFonts w:asciiTheme="minorHAnsi" w:hAnsiTheme="minorHAnsi" w:cstheme="minorHAnsi"/>
        </w:rPr>
        <w:t>Marcar</w:t>
      </w:r>
      <w:proofErr w:type="gramEnd"/>
      <w:r w:rsidRPr="0000262C">
        <w:rPr>
          <w:rFonts w:asciiTheme="minorHAnsi" w:hAnsiTheme="minorHAnsi" w:cstheme="minorHAnsi"/>
        </w:rPr>
        <w:t xml:space="preserve"> os pontos para furação; Instalar, de maneira nivelada e parafusar.</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proofErr w:type="spellStart"/>
      <w:r w:rsidRPr="0000262C">
        <w:rPr>
          <w:rFonts w:asciiTheme="minorHAnsi" w:hAnsiTheme="minorHAnsi" w:cstheme="minorHAnsi"/>
        </w:rPr>
        <w:t>Dispenser</w:t>
      </w:r>
      <w:proofErr w:type="spellEnd"/>
      <w:r w:rsidRPr="0000262C">
        <w:rPr>
          <w:rFonts w:asciiTheme="minorHAnsi" w:hAnsiTheme="minorHAnsi" w:cstheme="minorHAnsi"/>
        </w:rPr>
        <w:t xml:space="preserve"> plástico de parede para papel toalha </w:t>
      </w:r>
      <w:proofErr w:type="spellStart"/>
      <w:r w:rsidRPr="0000262C">
        <w:rPr>
          <w:rFonts w:asciiTheme="minorHAnsi" w:hAnsiTheme="minorHAnsi" w:cstheme="minorHAnsi"/>
        </w:rPr>
        <w:t>interfolhas</w:t>
      </w:r>
      <w:proofErr w:type="spellEnd"/>
      <w:r w:rsidRPr="0000262C">
        <w:rPr>
          <w:rFonts w:asciiTheme="minorHAnsi" w:hAnsiTheme="minorHAnsi" w:cstheme="minorHAnsi"/>
        </w:rPr>
        <w:t>.</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quantidades de kits a serem instalados.</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jc w:val="center"/>
        <w:rPr>
          <w:rFonts w:asciiTheme="minorHAnsi" w:hAnsiTheme="minorHAnsi" w:cstheme="minorHAnsi"/>
          <w:b/>
        </w:rPr>
      </w:pPr>
      <w:r w:rsidRPr="0000262C">
        <w:rPr>
          <w:rFonts w:asciiTheme="minorHAnsi" w:hAnsiTheme="minorHAnsi" w:cstheme="minorHAnsi"/>
          <w:b/>
          <w:noProof/>
        </w:rPr>
        <w:drawing>
          <wp:inline distT="0" distB="0" distL="0" distR="0" wp14:anchorId="2F4A4D34" wp14:editId="50808A06">
            <wp:extent cx="1429200" cy="1440000"/>
            <wp:effectExtent l="0" t="0" r="0" b="8255"/>
            <wp:docPr id="182" name="Imagem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1686550.tmp"/>
                    <pic:cNvPicPr/>
                  </pic:nvPicPr>
                  <pic:blipFill>
                    <a:blip r:embed="rId47">
                      <a:extLst>
                        <a:ext uri="{28A0092B-C50C-407E-A947-70E740481C1C}">
                          <a14:useLocalDpi xmlns:a14="http://schemas.microsoft.com/office/drawing/2010/main" val="0"/>
                        </a:ext>
                      </a:extLst>
                    </a:blip>
                    <a:stretch>
                      <a:fillRect/>
                    </a:stretch>
                  </pic:blipFill>
                  <pic:spPr>
                    <a:xfrm>
                      <a:off x="0" y="0"/>
                      <a:ext cx="1429200" cy="1440000"/>
                    </a:xfrm>
                    <a:prstGeom prst="rect">
                      <a:avLst/>
                    </a:prstGeom>
                  </pic:spPr>
                </pic:pic>
              </a:graphicData>
            </a:graphic>
          </wp:inline>
        </w:drawing>
      </w:r>
    </w:p>
    <w:p w:rsidR="00EB737D" w:rsidRPr="006C6758" w:rsidRDefault="00EB737D" w:rsidP="00EB737D">
      <w:pPr>
        <w:ind w:firstLine="0"/>
      </w:pPr>
    </w:p>
    <w:p w:rsidR="00EB737D" w:rsidRPr="00446A33" w:rsidRDefault="00EB737D" w:rsidP="00EB737D">
      <w:pPr>
        <w:pStyle w:val="Ttulo3"/>
      </w:pPr>
      <w:r w:rsidRPr="00446A33">
        <w:t>ADAPT SINAPI (95545) - SABONETEIRA DE PAREDE BRANCA EM ABS, INCLUSO FIXAÇÃO</w:t>
      </w:r>
      <w:r w:rsidR="00AA0998">
        <w:t xml:space="preserve"> próprio 6122</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Verificar as distâncias mínimas para o posicionamento da peça; </w:t>
      </w:r>
      <w:proofErr w:type="gramStart"/>
      <w:r w:rsidRPr="0000262C">
        <w:rPr>
          <w:rFonts w:asciiTheme="minorHAnsi" w:hAnsiTheme="minorHAnsi" w:cstheme="minorHAnsi"/>
        </w:rPr>
        <w:t>Marcar</w:t>
      </w:r>
      <w:proofErr w:type="gramEnd"/>
      <w:r w:rsidRPr="0000262C">
        <w:rPr>
          <w:rFonts w:asciiTheme="minorHAnsi" w:hAnsiTheme="minorHAnsi" w:cstheme="minorHAnsi"/>
        </w:rPr>
        <w:t xml:space="preserve"> os pontos para furação; Instalar, de maneira nivelada e parafusar.</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Saboneteira plástica tipo </w:t>
      </w:r>
      <w:proofErr w:type="spellStart"/>
      <w:r w:rsidRPr="0000262C">
        <w:rPr>
          <w:rFonts w:asciiTheme="minorHAnsi" w:hAnsiTheme="minorHAnsi" w:cstheme="minorHAnsi"/>
        </w:rPr>
        <w:t>dispenser</w:t>
      </w:r>
      <w:proofErr w:type="spellEnd"/>
      <w:r w:rsidRPr="0000262C">
        <w:rPr>
          <w:rFonts w:asciiTheme="minorHAnsi" w:hAnsiTheme="minorHAnsi" w:cstheme="minorHAnsi"/>
        </w:rPr>
        <w:t xml:space="preserve"> para sabonete líquido.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quantidades de kits a serem instalados.</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jc w:val="center"/>
        <w:rPr>
          <w:rFonts w:asciiTheme="minorHAnsi" w:eastAsia="Times New Roman" w:hAnsiTheme="minorHAnsi" w:cstheme="minorHAnsi"/>
        </w:rPr>
      </w:pPr>
      <w:r w:rsidRPr="0000262C">
        <w:rPr>
          <w:rFonts w:asciiTheme="minorHAnsi" w:hAnsiTheme="minorHAnsi" w:cstheme="minorHAnsi"/>
          <w:b/>
          <w:noProof/>
        </w:rPr>
        <w:drawing>
          <wp:inline distT="0" distB="0" distL="0" distR="0" wp14:anchorId="6E3BE29E" wp14:editId="0A71AA75">
            <wp:extent cx="1080000" cy="1440000"/>
            <wp:effectExtent l="0" t="0" r="6350" b="8255"/>
            <wp:docPr id="178" name="Imagem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68FF4D.tmp"/>
                    <pic:cNvPicPr/>
                  </pic:nvPicPr>
                  <pic:blipFill>
                    <a:blip r:embed="rId48">
                      <a:extLst>
                        <a:ext uri="{28A0092B-C50C-407E-A947-70E740481C1C}">
                          <a14:useLocalDpi xmlns:a14="http://schemas.microsoft.com/office/drawing/2010/main" val="0"/>
                        </a:ext>
                      </a:extLst>
                    </a:blip>
                    <a:stretch>
                      <a:fillRect/>
                    </a:stretch>
                  </pic:blipFill>
                  <pic:spPr>
                    <a:xfrm>
                      <a:off x="0" y="0"/>
                      <a:ext cx="1080000" cy="1440000"/>
                    </a:xfrm>
                    <a:prstGeom prst="rect">
                      <a:avLst/>
                    </a:prstGeom>
                  </pic:spPr>
                </pic:pic>
              </a:graphicData>
            </a:graphic>
          </wp:inline>
        </w:drawing>
      </w:r>
    </w:p>
    <w:p w:rsidR="00EB737D" w:rsidRDefault="00EB737D" w:rsidP="00EB737D"/>
    <w:p w:rsidR="00EB737D" w:rsidRDefault="00EB737D" w:rsidP="00EB737D"/>
    <w:p w:rsidR="00EB737D" w:rsidRPr="00446A33" w:rsidRDefault="00EB737D" w:rsidP="00EB737D">
      <w:pPr>
        <w:ind w:firstLine="0"/>
      </w:pPr>
    </w:p>
    <w:p w:rsidR="00EB737D" w:rsidRPr="00446A33" w:rsidRDefault="00EB737D" w:rsidP="00EB737D">
      <w:pPr>
        <w:pStyle w:val="Ttulo3"/>
      </w:pPr>
      <w:r w:rsidRPr="00446A33">
        <w:t>ADAPT (ORSE 7611) - PORTA PAPEL HIGIENICO</w:t>
      </w:r>
      <w:r>
        <w:t xml:space="preserve">, LINHA DOMUS, ref. 102 C40, </w:t>
      </w:r>
      <w:r w:rsidRPr="00446A33">
        <w:t>MEBER OU SIMILAR</w:t>
      </w:r>
      <w:r w:rsidR="00AA0998">
        <w:t xml:space="preserve"> próprio 6124</w:t>
      </w:r>
    </w:p>
    <w:p w:rsidR="00EB737D" w:rsidRDefault="00EB737D" w:rsidP="00EB737D">
      <w:pPr>
        <w:spacing w:line="240" w:lineRule="auto"/>
        <w:ind w:firstLine="0"/>
        <w:rPr>
          <w:rFonts w:asciiTheme="minorHAnsi" w:hAnsiTheme="minorHAnsi" w:cstheme="minorHAnsi"/>
          <w:b/>
          <w:bCs/>
          <w:caps/>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Verificar as distâncias mínimas para o posicionamento da peça; </w:t>
      </w:r>
      <w:proofErr w:type="gramStart"/>
      <w:r w:rsidRPr="0000262C">
        <w:rPr>
          <w:rFonts w:asciiTheme="minorHAnsi" w:hAnsiTheme="minorHAnsi" w:cstheme="minorHAnsi"/>
        </w:rPr>
        <w:t>Marcar</w:t>
      </w:r>
      <w:proofErr w:type="gramEnd"/>
      <w:r w:rsidRPr="0000262C">
        <w:rPr>
          <w:rFonts w:asciiTheme="minorHAnsi" w:hAnsiTheme="minorHAnsi" w:cstheme="minorHAnsi"/>
        </w:rPr>
        <w:t xml:space="preserve"> os pontos para furação; Instalar, de maneira nivelada e parafusar.</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Porta papel higiênico em ABS.</w:t>
      </w:r>
    </w:p>
    <w:p w:rsidR="00EB737D" w:rsidRPr="0000262C" w:rsidRDefault="00EB737D" w:rsidP="00EB737D">
      <w:pPr>
        <w:spacing w:line="240" w:lineRule="auto"/>
        <w:ind w:firstLine="0"/>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quantidades de kits a serem instalados.</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446A33" w:rsidRDefault="00EB737D" w:rsidP="00EB737D">
      <w:pPr>
        <w:spacing w:line="240" w:lineRule="auto"/>
        <w:jc w:val="center"/>
        <w:rPr>
          <w:rFonts w:asciiTheme="minorHAnsi" w:hAnsiTheme="minorHAnsi" w:cstheme="minorHAnsi"/>
          <w:b/>
        </w:rPr>
      </w:pPr>
      <w:r w:rsidRPr="0000262C">
        <w:rPr>
          <w:rFonts w:asciiTheme="minorHAnsi" w:hAnsiTheme="minorHAnsi" w:cstheme="minorHAnsi"/>
          <w:b/>
          <w:noProof/>
        </w:rPr>
        <w:drawing>
          <wp:inline distT="0" distB="0" distL="0" distR="0" wp14:anchorId="45A50313" wp14:editId="6673CF0F">
            <wp:extent cx="1440000" cy="1371600"/>
            <wp:effectExtent l="0" t="0" r="8255" b="0"/>
            <wp:docPr id="283" name="Imagem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687093.tmp"/>
                    <pic:cNvPicPr/>
                  </pic:nvPicPr>
                  <pic:blipFill>
                    <a:blip r:embed="rId49">
                      <a:extLst>
                        <a:ext uri="{28A0092B-C50C-407E-A947-70E740481C1C}">
                          <a14:useLocalDpi xmlns:a14="http://schemas.microsoft.com/office/drawing/2010/main" val="0"/>
                        </a:ext>
                      </a:extLst>
                    </a:blip>
                    <a:stretch>
                      <a:fillRect/>
                    </a:stretch>
                  </pic:blipFill>
                  <pic:spPr>
                    <a:xfrm>
                      <a:off x="0" y="0"/>
                      <a:ext cx="1440000" cy="1371600"/>
                    </a:xfrm>
                    <a:prstGeom prst="rect">
                      <a:avLst/>
                    </a:prstGeom>
                  </pic:spPr>
                </pic:pic>
              </a:graphicData>
            </a:graphic>
          </wp:inline>
        </w:drawing>
      </w:r>
    </w:p>
    <w:p w:rsidR="00EB737D" w:rsidRDefault="00EB737D" w:rsidP="00EB737D">
      <w:pPr>
        <w:ind w:firstLine="0"/>
      </w:pPr>
    </w:p>
    <w:p w:rsidR="00EB737D" w:rsidRPr="0000262C" w:rsidRDefault="00EB737D" w:rsidP="00EB737D">
      <w:pPr>
        <w:pStyle w:val="Ttulo3"/>
      </w:pPr>
      <w:r w:rsidRPr="0000262C">
        <w:t>ADAPT SINAPI (100866) - BARRA DE APOIO RETA, EM ACO INOX POLIDO, COMPRIMENTO 40CM, FIXADA NA PAREDE - FORNECIMENTO E INSTALAÇÃO</w:t>
      </w:r>
      <w:r w:rsidR="00AA0998">
        <w:t xml:space="preserve"> próprio 6126</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Verificar as distâncias mínimas para o posicionamento da peça; </w:t>
      </w:r>
      <w:proofErr w:type="gramStart"/>
      <w:r w:rsidRPr="0000262C">
        <w:rPr>
          <w:rFonts w:asciiTheme="minorHAnsi" w:hAnsiTheme="minorHAnsi" w:cstheme="minorHAnsi"/>
        </w:rPr>
        <w:t>Marcar</w:t>
      </w:r>
      <w:proofErr w:type="gramEnd"/>
      <w:r w:rsidRPr="0000262C">
        <w:rPr>
          <w:rFonts w:asciiTheme="minorHAnsi" w:hAnsiTheme="minorHAnsi" w:cstheme="minorHAnsi"/>
        </w:rPr>
        <w:t xml:space="preserve"> os pontos para furação; Instalar, de maneira nivelada e parafusar.</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Pr="0000262C" w:rsidRDefault="00EB737D" w:rsidP="00EB737D">
      <w:pPr>
        <w:rPr>
          <w:rFonts w:asciiTheme="minorHAnsi" w:hAnsiTheme="minorHAnsi" w:cstheme="minorHAnsi"/>
        </w:rPr>
      </w:pPr>
      <w:r w:rsidRPr="0000262C">
        <w:rPr>
          <w:rFonts w:asciiTheme="minorHAnsi" w:hAnsiTheme="minorHAnsi" w:cstheme="minorHAnsi"/>
        </w:rPr>
        <w:t>Barra de apoio reta 40 cm; Parafuso niquelado 3 1/2” com acabamento cromado: utilizado para fixação da peça.</w:t>
      </w:r>
    </w:p>
    <w:p w:rsidR="00EB737D" w:rsidRPr="0000262C" w:rsidRDefault="00EB737D" w:rsidP="00EB737D">
      <w:pPr>
        <w:spacing w:line="240" w:lineRule="auto"/>
        <w:ind w:firstLine="0"/>
        <w:rPr>
          <w:rFonts w:asciiTheme="minorHAnsi" w:hAnsiTheme="minorHAnsi" w:cstheme="minorHAnsi"/>
          <w:b/>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Não se aplica.</w:t>
      </w:r>
    </w:p>
    <w:p w:rsidR="00EB737D" w:rsidRDefault="00EB737D" w:rsidP="00EB737D"/>
    <w:p w:rsidR="00EB737D" w:rsidRPr="003A153C" w:rsidRDefault="00EB737D" w:rsidP="00EB737D">
      <w:pPr>
        <w:ind w:firstLine="0"/>
      </w:pPr>
    </w:p>
    <w:p w:rsidR="00EB737D" w:rsidRDefault="00EB737D" w:rsidP="00EB737D">
      <w:pPr>
        <w:pStyle w:val="Ttulo3"/>
      </w:pPr>
      <w:r w:rsidRPr="003125C8">
        <w:t>ADAPT SINAPI (95544) - PAPELEIRA MIX &amp; MATCH DOCOL CROMA INCLUSO FIXAÇÃO</w:t>
      </w:r>
      <w:r w:rsidR="00AA0998">
        <w:t xml:space="preserve"> próprio 6129</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t>Verificar as distâncias mínimas para o posicionamento da peça; marcar os pontos para furação; instalar, de maneira nivelada e parafusar.</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Default="00EB737D" w:rsidP="00EB737D">
      <w:pPr>
        <w:spacing w:line="240" w:lineRule="auto"/>
      </w:pPr>
      <w:r>
        <w:t>Papeleira de parede em metal cromado.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ind w:firstLine="0"/>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Default="00EB737D" w:rsidP="00EB737D">
      <w:pPr>
        <w:rPr>
          <w:rFonts w:asciiTheme="minorHAnsi" w:hAnsiTheme="minorHAnsi" w:cstheme="minorHAnsi"/>
        </w:rPr>
      </w:pPr>
      <w:r>
        <w:rPr>
          <w:rFonts w:asciiTheme="minorHAnsi" w:hAnsiTheme="minorHAnsi" w:cstheme="minorHAnsi"/>
        </w:rPr>
        <w:t xml:space="preserve">Papeleira Single Hotel cromado Docol </w:t>
      </w:r>
      <w:r>
        <w:rPr>
          <w:rFonts w:ascii="Arial" w:hAnsi="Arial" w:cs="Arial"/>
          <w:color w:val="333333"/>
          <w:sz w:val="21"/>
          <w:szCs w:val="21"/>
          <w:shd w:val="clear" w:color="auto" w:fill="FFFFFF"/>
        </w:rPr>
        <w:t>00158306</w:t>
      </w:r>
      <w:r w:rsidRPr="007044F8">
        <w:rPr>
          <w:rFonts w:asciiTheme="minorHAnsi" w:hAnsiTheme="minorHAnsi" w:cstheme="minorHAnsi"/>
        </w:rPr>
        <w:t xml:space="preserve"> </w:t>
      </w:r>
      <w:r w:rsidRPr="0000262C">
        <w:rPr>
          <w:rFonts w:asciiTheme="minorHAnsi" w:hAnsiTheme="minorHAnsi" w:cstheme="minorHAnsi"/>
        </w:rPr>
        <w:t>ou ou</w:t>
      </w:r>
      <w:r>
        <w:rPr>
          <w:rFonts w:asciiTheme="minorHAnsi" w:hAnsiTheme="minorHAnsi" w:cstheme="minorHAnsi"/>
        </w:rPr>
        <w:t>tro produto equivalente técnico.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Dimensões: </w:t>
      </w:r>
      <w:r>
        <w:rPr>
          <w:rFonts w:asciiTheme="minorHAnsi" w:hAnsiTheme="minorHAnsi" w:cstheme="minorHAnsi"/>
        </w:rPr>
        <w:t>Comprimento: 7,1cm, largura</w:t>
      </w:r>
      <w:r w:rsidRPr="0000262C">
        <w:rPr>
          <w:rFonts w:asciiTheme="minorHAnsi" w:hAnsiTheme="minorHAnsi" w:cstheme="minorHAnsi"/>
        </w:rPr>
        <w:t xml:space="preserve">: </w:t>
      </w:r>
      <w:r>
        <w:rPr>
          <w:rFonts w:asciiTheme="minorHAnsi" w:hAnsiTheme="minorHAnsi" w:cstheme="minorHAnsi"/>
        </w:rPr>
        <w:t>21cm, altura 26,5cm</w:t>
      </w:r>
      <w:r w:rsidRPr="0000262C">
        <w:rPr>
          <w:rFonts w:asciiTheme="minorHAnsi" w:hAnsiTheme="minorHAnsi" w:cstheme="minorHAnsi"/>
        </w:rPr>
        <w:t>.</w:t>
      </w:r>
    </w:p>
    <w:p w:rsidR="00EB737D" w:rsidRPr="0000262C" w:rsidRDefault="00EB737D" w:rsidP="00EB737D">
      <w:pPr>
        <w:spacing w:line="240" w:lineRule="auto"/>
        <w:rPr>
          <w:rFonts w:asciiTheme="minorHAnsi" w:hAnsiTheme="minorHAnsi" w:cstheme="minorHAnsi"/>
        </w:rPr>
      </w:pPr>
    </w:p>
    <w:p w:rsidR="00EB737D"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Default="00EB737D" w:rsidP="00EB737D">
      <w:pPr>
        <w:spacing w:line="240" w:lineRule="auto"/>
        <w:ind w:firstLine="0"/>
        <w:rPr>
          <w:rFonts w:asciiTheme="minorHAnsi" w:hAnsiTheme="minorHAnsi" w:cstheme="minorHAnsi"/>
          <w:b/>
        </w:rPr>
      </w:pPr>
    </w:p>
    <w:p w:rsidR="00EB737D" w:rsidRPr="004A4331" w:rsidRDefault="00EB737D" w:rsidP="00EB737D">
      <w:pPr>
        <w:spacing w:line="240" w:lineRule="auto"/>
        <w:ind w:firstLine="0"/>
        <w:jc w:val="center"/>
        <w:rPr>
          <w:rFonts w:asciiTheme="minorHAnsi" w:hAnsiTheme="minorHAnsi" w:cstheme="minorHAnsi"/>
          <w:b/>
        </w:rPr>
      </w:pPr>
      <w:r>
        <w:rPr>
          <w:noProof/>
        </w:rPr>
        <w:drawing>
          <wp:inline distT="0" distB="0" distL="0" distR="0" wp14:anchorId="03DB6684" wp14:editId="12F8974B">
            <wp:extent cx="1476375" cy="528214"/>
            <wp:effectExtent l="0" t="0" r="0" b="5715"/>
            <wp:docPr id="282" name="Imagem 282" descr="Papeleira Single Hotel, Docol, Crom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apeleira Single Hotel, Docol, Cromad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92023" cy="533813"/>
                    </a:xfrm>
                    <a:prstGeom prst="rect">
                      <a:avLst/>
                    </a:prstGeom>
                    <a:noFill/>
                    <a:ln>
                      <a:noFill/>
                    </a:ln>
                  </pic:spPr>
                </pic:pic>
              </a:graphicData>
            </a:graphic>
          </wp:inline>
        </w:drawing>
      </w:r>
    </w:p>
    <w:p w:rsidR="00EB737D" w:rsidRDefault="00EB737D" w:rsidP="00EB737D"/>
    <w:p w:rsidR="00EB737D" w:rsidRPr="0000262C" w:rsidRDefault="00EB737D" w:rsidP="00EB737D">
      <w:pPr>
        <w:ind w:firstLine="0"/>
        <w:rPr>
          <w:rFonts w:asciiTheme="minorHAnsi" w:hAnsiTheme="minorHAnsi" w:cstheme="minorHAnsi"/>
        </w:rPr>
      </w:pPr>
    </w:p>
    <w:p w:rsidR="00EB737D" w:rsidRDefault="00EB737D" w:rsidP="00EB737D">
      <w:pPr>
        <w:pStyle w:val="Ttulo3"/>
      </w:pPr>
      <w:r w:rsidRPr="003125C8">
        <w:t>ADAPT SINAPI (95544) - PORTA TOALHA BASTÃO ROSTO 300MM 466CR</w:t>
      </w:r>
      <w:r w:rsidR="00AA0998">
        <w:t xml:space="preserve"> próprio 6130</w:t>
      </w: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EB737D" w:rsidRPr="0000262C" w:rsidRDefault="00EB737D" w:rsidP="00EB737D">
      <w:pPr>
        <w:spacing w:line="240" w:lineRule="auto"/>
        <w:rPr>
          <w:rFonts w:asciiTheme="minorHAnsi" w:hAnsiTheme="minorHAnsi" w:cstheme="minorHAnsi"/>
        </w:rPr>
      </w:pPr>
      <w:r>
        <w:t>Verificar as distâncias mínimas para o posicionamento da peça; marcar os pontos para furação; instalar, de maneira nivelada e parafusar.</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Materiais:</w:t>
      </w:r>
    </w:p>
    <w:p w:rsidR="00EB737D" w:rsidRDefault="00EB737D" w:rsidP="00EB737D">
      <w:pPr>
        <w:spacing w:line="240" w:lineRule="auto"/>
      </w:pPr>
      <w:r>
        <w:t>Porta toalha de banho em metal cromado.</w:t>
      </w:r>
    </w:p>
    <w:p w:rsidR="00EB737D" w:rsidRPr="0000262C" w:rsidRDefault="00EB737D" w:rsidP="00EB737D">
      <w:pPr>
        <w:spacing w:line="240" w:lineRule="auto"/>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EB737D" w:rsidRPr="0000262C" w:rsidRDefault="00EB737D" w:rsidP="00EB737D">
      <w:pPr>
        <w:spacing w:line="240" w:lineRule="auto"/>
        <w:ind w:firstLine="0"/>
        <w:rPr>
          <w:rFonts w:asciiTheme="minorHAnsi" w:hAnsiTheme="minorHAnsi" w:cstheme="minorHAnsi"/>
        </w:rPr>
      </w:pPr>
    </w:p>
    <w:p w:rsidR="00EB737D" w:rsidRPr="0000262C"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EB737D" w:rsidRDefault="00EB737D" w:rsidP="00EB737D">
      <w:pPr>
        <w:rPr>
          <w:rFonts w:asciiTheme="minorHAnsi" w:hAnsiTheme="minorHAnsi" w:cstheme="minorHAnsi"/>
        </w:rPr>
      </w:pPr>
      <w:r w:rsidRPr="007044F8">
        <w:rPr>
          <w:rFonts w:asciiTheme="minorHAnsi" w:hAnsiTheme="minorHAnsi" w:cstheme="minorHAnsi"/>
        </w:rPr>
        <w:t xml:space="preserve">Porta toalha </w:t>
      </w:r>
      <w:r>
        <w:rPr>
          <w:rFonts w:asciiTheme="minorHAnsi" w:hAnsiTheme="minorHAnsi" w:cstheme="minorHAnsi"/>
        </w:rPr>
        <w:t xml:space="preserve">de rosto DOCOL FLAT 300 </w:t>
      </w:r>
      <w:proofErr w:type="spellStart"/>
      <w:r>
        <w:rPr>
          <w:rFonts w:asciiTheme="minorHAnsi" w:hAnsiTheme="minorHAnsi" w:cstheme="minorHAnsi"/>
        </w:rPr>
        <w:t>cromado</w:t>
      </w:r>
      <w:r w:rsidRPr="007044F8">
        <w:rPr>
          <w:rFonts w:asciiTheme="minorHAnsi" w:hAnsiTheme="minorHAnsi" w:cstheme="minorHAnsi"/>
        </w:rPr>
        <w:t>bastão</w:t>
      </w:r>
      <w:proofErr w:type="spellEnd"/>
      <w:r w:rsidRPr="007044F8">
        <w:rPr>
          <w:rFonts w:asciiTheme="minorHAnsi" w:hAnsiTheme="minorHAnsi" w:cstheme="minorHAnsi"/>
        </w:rPr>
        <w:t xml:space="preserve"> cromado </w:t>
      </w:r>
      <w:r>
        <w:rPr>
          <w:rFonts w:asciiTheme="minorHAnsi" w:hAnsiTheme="minorHAnsi" w:cstheme="minorHAnsi"/>
        </w:rPr>
        <w:t xml:space="preserve">01013606 </w:t>
      </w:r>
      <w:r w:rsidRPr="0000262C">
        <w:rPr>
          <w:rFonts w:asciiTheme="minorHAnsi" w:hAnsiTheme="minorHAnsi" w:cstheme="minorHAnsi"/>
        </w:rPr>
        <w:t>ou ou</w:t>
      </w:r>
      <w:r>
        <w:rPr>
          <w:rFonts w:asciiTheme="minorHAnsi" w:hAnsiTheme="minorHAnsi" w:cstheme="minorHAnsi"/>
        </w:rPr>
        <w:t>tro produto equivalente técnico.</w:t>
      </w:r>
    </w:p>
    <w:p w:rsidR="00EB737D" w:rsidRPr="0000262C" w:rsidRDefault="00EB737D" w:rsidP="00EB737D">
      <w:pPr>
        <w:spacing w:line="240" w:lineRule="auto"/>
        <w:rPr>
          <w:rFonts w:asciiTheme="minorHAnsi" w:hAnsiTheme="minorHAnsi" w:cstheme="minorHAnsi"/>
        </w:rPr>
      </w:pPr>
      <w:r w:rsidRPr="0000262C">
        <w:rPr>
          <w:rFonts w:asciiTheme="minorHAnsi" w:hAnsiTheme="minorHAnsi" w:cstheme="minorHAnsi"/>
        </w:rPr>
        <w:t xml:space="preserve">Dimensões: Comprimento: </w:t>
      </w:r>
      <w:r>
        <w:rPr>
          <w:rFonts w:asciiTheme="minorHAnsi" w:hAnsiTheme="minorHAnsi" w:cstheme="minorHAnsi"/>
        </w:rPr>
        <w:t>37cm</w:t>
      </w:r>
      <w:r w:rsidRPr="0000262C">
        <w:rPr>
          <w:rFonts w:asciiTheme="minorHAnsi" w:hAnsiTheme="minorHAnsi" w:cstheme="minorHAnsi"/>
        </w:rPr>
        <w:t>.</w:t>
      </w:r>
    </w:p>
    <w:p w:rsidR="00EB737D" w:rsidRPr="0000262C" w:rsidRDefault="00EB737D" w:rsidP="00EB737D">
      <w:pPr>
        <w:spacing w:line="240" w:lineRule="auto"/>
        <w:rPr>
          <w:rFonts w:asciiTheme="minorHAnsi" w:hAnsiTheme="minorHAnsi" w:cstheme="minorHAnsi"/>
        </w:rPr>
      </w:pPr>
    </w:p>
    <w:p w:rsidR="00EB737D" w:rsidRDefault="00EB737D" w:rsidP="00EB737D">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EB737D" w:rsidRPr="0000262C" w:rsidRDefault="00EB737D" w:rsidP="00EB737D">
      <w:pPr>
        <w:spacing w:line="240" w:lineRule="auto"/>
        <w:ind w:firstLine="0"/>
        <w:rPr>
          <w:rFonts w:asciiTheme="minorHAnsi" w:hAnsiTheme="minorHAnsi" w:cstheme="minorHAnsi"/>
          <w:b/>
        </w:rPr>
      </w:pPr>
    </w:p>
    <w:p w:rsidR="00EB737D" w:rsidRDefault="00EB737D" w:rsidP="00EB737D">
      <w:pPr>
        <w:jc w:val="center"/>
      </w:pPr>
      <w:r>
        <w:t xml:space="preserve"> </w:t>
      </w:r>
      <w:r>
        <w:rPr>
          <w:noProof/>
        </w:rPr>
        <w:drawing>
          <wp:inline distT="0" distB="0" distL="0" distR="0" wp14:anchorId="65D0DAB5" wp14:editId="18633004">
            <wp:extent cx="1974574" cy="1480931"/>
            <wp:effectExtent l="0" t="0" r="6985" b="5080"/>
            <wp:docPr id="55" name="Imagem 55" descr="https://hidronox.com.br/wp-content/uploads/sites/2/2023/04/porta-toalha-rosto-flat-cromado-doc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hidronox.com.br/wp-content/uploads/sites/2/2023/04/porta-toalha-rosto-flat-cromado-docol.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78803" cy="1484103"/>
                    </a:xfrm>
                    <a:prstGeom prst="rect">
                      <a:avLst/>
                    </a:prstGeom>
                    <a:noFill/>
                    <a:ln>
                      <a:noFill/>
                    </a:ln>
                  </pic:spPr>
                </pic:pic>
              </a:graphicData>
            </a:graphic>
          </wp:inline>
        </w:drawing>
      </w:r>
    </w:p>
    <w:p w:rsidR="00EB737D" w:rsidRDefault="00EB737D" w:rsidP="00EB737D"/>
    <w:p w:rsidR="00EB737D" w:rsidRDefault="00EB737D" w:rsidP="00EB737D"/>
    <w:p w:rsidR="00EB737D" w:rsidRPr="003125C8" w:rsidRDefault="00EB737D" w:rsidP="00EB737D"/>
    <w:p w:rsidR="00336882" w:rsidRDefault="00336882" w:rsidP="00336882">
      <w:pPr>
        <w:pStyle w:val="Ttulo3"/>
      </w:pPr>
      <w:r w:rsidRPr="00A24219">
        <w:t>ADAPT SINAPI (95544) - PORTA TOALHA BARRA 600MM 466CR</w:t>
      </w:r>
      <w:r>
        <w:t xml:space="preserve"> próprio 6131</w:t>
      </w:r>
    </w:p>
    <w:p w:rsidR="00336882" w:rsidRPr="0000262C" w:rsidRDefault="00336882" w:rsidP="00336882">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336882" w:rsidRPr="0000262C" w:rsidRDefault="00336882" w:rsidP="00336882">
      <w:pPr>
        <w:spacing w:line="240" w:lineRule="auto"/>
        <w:rPr>
          <w:rFonts w:asciiTheme="minorHAnsi" w:hAnsiTheme="minorHAnsi" w:cstheme="minorHAnsi"/>
        </w:rPr>
      </w:pPr>
      <w:r>
        <w:t>Verificar as distâncias mínimas para o posicionamento da peça; marcar os pontos para furação; instalar, de maneira nivelada e parafusar.</w:t>
      </w:r>
    </w:p>
    <w:p w:rsidR="00336882" w:rsidRPr="0000262C" w:rsidRDefault="00336882" w:rsidP="00336882">
      <w:pPr>
        <w:spacing w:line="240" w:lineRule="auto"/>
        <w:rPr>
          <w:rFonts w:asciiTheme="minorHAnsi" w:hAnsiTheme="minorHAnsi" w:cstheme="minorHAnsi"/>
        </w:rPr>
      </w:pPr>
    </w:p>
    <w:p w:rsidR="00336882" w:rsidRPr="0000262C" w:rsidRDefault="00336882" w:rsidP="00336882">
      <w:pPr>
        <w:spacing w:line="240" w:lineRule="auto"/>
        <w:ind w:firstLine="0"/>
        <w:rPr>
          <w:rFonts w:asciiTheme="minorHAnsi" w:hAnsiTheme="minorHAnsi" w:cstheme="minorHAnsi"/>
          <w:b/>
        </w:rPr>
      </w:pPr>
      <w:r w:rsidRPr="0000262C">
        <w:rPr>
          <w:rFonts w:asciiTheme="minorHAnsi" w:hAnsiTheme="minorHAnsi" w:cstheme="minorHAnsi"/>
          <w:b/>
        </w:rPr>
        <w:t>Materiais:</w:t>
      </w:r>
    </w:p>
    <w:p w:rsidR="00336882" w:rsidRDefault="00336882" w:rsidP="00336882">
      <w:pPr>
        <w:spacing w:line="240" w:lineRule="auto"/>
      </w:pPr>
      <w:r>
        <w:t>Porta toalha de banho em metal cromado.</w:t>
      </w:r>
    </w:p>
    <w:p w:rsidR="00336882" w:rsidRPr="0000262C" w:rsidRDefault="00336882" w:rsidP="00336882">
      <w:pPr>
        <w:spacing w:line="240" w:lineRule="auto"/>
        <w:rPr>
          <w:rFonts w:asciiTheme="minorHAnsi" w:hAnsiTheme="minorHAnsi" w:cstheme="minorHAnsi"/>
        </w:rPr>
      </w:pPr>
    </w:p>
    <w:p w:rsidR="00336882" w:rsidRPr="0000262C" w:rsidRDefault="00336882" w:rsidP="00336882">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336882" w:rsidRPr="0000262C" w:rsidRDefault="00336882" w:rsidP="00336882">
      <w:pPr>
        <w:spacing w:line="240" w:lineRule="auto"/>
        <w:rPr>
          <w:rFonts w:asciiTheme="minorHAnsi" w:hAnsiTheme="minorHAnsi" w:cstheme="minorHAnsi"/>
        </w:rPr>
      </w:pPr>
      <w:r w:rsidRPr="0000262C">
        <w:rPr>
          <w:rFonts w:asciiTheme="minorHAnsi" w:hAnsiTheme="minorHAnsi" w:cstheme="minorHAnsi"/>
        </w:rPr>
        <w:t>Quantificar as unidades por tipo de peça instalada.</w:t>
      </w:r>
    </w:p>
    <w:p w:rsidR="00336882" w:rsidRPr="0000262C" w:rsidRDefault="00336882" w:rsidP="00336882">
      <w:pPr>
        <w:spacing w:line="240" w:lineRule="auto"/>
        <w:ind w:firstLine="0"/>
        <w:rPr>
          <w:rFonts w:asciiTheme="minorHAnsi" w:hAnsiTheme="minorHAnsi" w:cstheme="minorHAnsi"/>
        </w:rPr>
      </w:pPr>
    </w:p>
    <w:p w:rsidR="00336882" w:rsidRPr="0000262C" w:rsidRDefault="00336882" w:rsidP="00336882">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336882" w:rsidRDefault="00336882" w:rsidP="00336882">
      <w:pPr>
        <w:rPr>
          <w:rFonts w:asciiTheme="minorHAnsi" w:hAnsiTheme="minorHAnsi" w:cstheme="minorHAnsi"/>
        </w:rPr>
      </w:pPr>
      <w:r w:rsidRPr="007044F8">
        <w:rPr>
          <w:rFonts w:asciiTheme="minorHAnsi" w:hAnsiTheme="minorHAnsi" w:cstheme="minorHAnsi"/>
        </w:rPr>
        <w:t xml:space="preserve">Porta toalha bastão cromado Docol 00158106 </w:t>
      </w:r>
      <w:r w:rsidRPr="0000262C">
        <w:rPr>
          <w:rFonts w:asciiTheme="minorHAnsi" w:hAnsiTheme="minorHAnsi" w:cstheme="minorHAnsi"/>
        </w:rPr>
        <w:t>ou ou</w:t>
      </w:r>
      <w:r>
        <w:rPr>
          <w:rFonts w:asciiTheme="minorHAnsi" w:hAnsiTheme="minorHAnsi" w:cstheme="minorHAnsi"/>
        </w:rPr>
        <w:t>tro produto equivalente técnico.</w:t>
      </w:r>
    </w:p>
    <w:p w:rsidR="00336882" w:rsidRPr="0000262C" w:rsidRDefault="00336882" w:rsidP="00336882">
      <w:pPr>
        <w:spacing w:line="240" w:lineRule="auto"/>
        <w:rPr>
          <w:rFonts w:asciiTheme="minorHAnsi" w:hAnsiTheme="minorHAnsi" w:cstheme="minorHAnsi"/>
        </w:rPr>
      </w:pPr>
      <w:r w:rsidRPr="0000262C">
        <w:rPr>
          <w:rFonts w:asciiTheme="minorHAnsi" w:hAnsiTheme="minorHAnsi" w:cstheme="minorHAnsi"/>
        </w:rPr>
        <w:t xml:space="preserve">Dimensões: Comprimento: </w:t>
      </w:r>
      <w:r>
        <w:rPr>
          <w:rFonts w:asciiTheme="minorHAnsi" w:hAnsiTheme="minorHAnsi" w:cstheme="minorHAnsi"/>
        </w:rPr>
        <w:t>62,5cm</w:t>
      </w:r>
      <w:r w:rsidRPr="0000262C">
        <w:rPr>
          <w:rFonts w:asciiTheme="minorHAnsi" w:hAnsiTheme="minorHAnsi" w:cstheme="minorHAnsi"/>
        </w:rPr>
        <w:t>.</w:t>
      </w:r>
    </w:p>
    <w:p w:rsidR="00336882" w:rsidRPr="0000262C" w:rsidRDefault="00336882" w:rsidP="00336882">
      <w:pPr>
        <w:spacing w:line="240" w:lineRule="auto"/>
        <w:rPr>
          <w:rFonts w:asciiTheme="minorHAnsi" w:hAnsiTheme="minorHAnsi" w:cstheme="minorHAnsi"/>
        </w:rPr>
      </w:pPr>
    </w:p>
    <w:p w:rsidR="00336882" w:rsidRDefault="00336882" w:rsidP="00336882">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336882" w:rsidRPr="0000262C" w:rsidRDefault="00336882" w:rsidP="00336882">
      <w:pPr>
        <w:spacing w:line="240" w:lineRule="auto"/>
        <w:ind w:firstLine="0"/>
        <w:rPr>
          <w:rFonts w:asciiTheme="minorHAnsi" w:hAnsiTheme="minorHAnsi" w:cstheme="minorHAnsi"/>
          <w:b/>
        </w:rPr>
      </w:pPr>
    </w:p>
    <w:p w:rsidR="00336882" w:rsidRPr="00423838" w:rsidRDefault="00336882" w:rsidP="00336882">
      <w:pPr>
        <w:jc w:val="center"/>
      </w:pPr>
      <w:r>
        <w:rPr>
          <w:noProof/>
        </w:rPr>
        <w:drawing>
          <wp:inline distT="0" distB="0" distL="0" distR="0" wp14:anchorId="3035D043" wp14:editId="1B8366C5">
            <wp:extent cx="3133725" cy="353927"/>
            <wp:effectExtent l="0" t="0" r="0" b="8255"/>
            <wp:docPr id="59" name="Imagem 59" descr="Docol 00158106 Porta Toalha Bastão, Crom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ocol 00158106 Porta Toalha Bastão, Cromado"/>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81737" cy="359350"/>
                    </a:xfrm>
                    <a:prstGeom prst="rect">
                      <a:avLst/>
                    </a:prstGeom>
                    <a:noFill/>
                    <a:ln>
                      <a:noFill/>
                    </a:ln>
                  </pic:spPr>
                </pic:pic>
              </a:graphicData>
            </a:graphic>
          </wp:inline>
        </w:drawing>
      </w:r>
    </w:p>
    <w:p w:rsidR="00336882" w:rsidRDefault="00336882" w:rsidP="00336882">
      <w:pPr>
        <w:rPr>
          <w:highlight w:val="yellow"/>
        </w:rPr>
      </w:pPr>
    </w:p>
    <w:p w:rsidR="00336882" w:rsidRDefault="00336882" w:rsidP="00336882">
      <w:pPr>
        <w:pStyle w:val="Ttulo3"/>
      </w:pPr>
      <w:r w:rsidRPr="00336882">
        <w:t>ADAPT SINAPI (100860) - CHUVEIRO COM DESVIADOR 1/2" R120 COM DUCHA MANUAL PARA PCD - DOCOL EDEN R120</w:t>
      </w:r>
    </w:p>
    <w:p w:rsidR="00336882" w:rsidRDefault="00336882" w:rsidP="00336882">
      <w:pPr>
        <w:pStyle w:val="Ttulo3"/>
      </w:pPr>
      <w:r w:rsidRPr="00336882">
        <w:t>ADAPT ORSE (12476) - BOX VIDRO TEMPERADO 8MM 1 FOLHA CORRER 1 FOLHA FIXA FERRAGEM ALUMINIO NATURAL 190X160 - FORNECIMENTO E INSTALAÇÃO</w:t>
      </w:r>
    </w:p>
    <w:p w:rsidR="00336882" w:rsidRDefault="00336882" w:rsidP="00336882">
      <w:pPr>
        <w:pStyle w:val="Ttulo3"/>
      </w:pPr>
      <w:r w:rsidRPr="00336882">
        <w:t>ADAPT ORSE (12476) - BOX VIDRO TEMPERADO 8MM 1 FOLHA CORRER 1 FOLHA FIXA FERRAGEM ALUMINIO NATURAL 190X137 - FORNECIMENTO E INSTALAÇÃO</w:t>
      </w:r>
    </w:p>
    <w:p w:rsidR="00336882" w:rsidRDefault="00336882" w:rsidP="00336882">
      <w:pPr>
        <w:pStyle w:val="Ttulo3"/>
      </w:pPr>
      <w:r w:rsidRPr="00336882">
        <w:t>ADAPT ORSE (12476) - BOX VIDRO TEMPERADO 8MM 1 FOLHA CORRER 1 FOLHA FIXA FERRAGEM ALUMINIO NATURAL 190X124 - FORNECIMENTO E INSTALAÇÃO</w:t>
      </w:r>
    </w:p>
    <w:p w:rsidR="00EB737D" w:rsidRPr="00EB737D" w:rsidRDefault="00EB737D" w:rsidP="00EB737D">
      <w:pPr>
        <w:rPr>
          <w:highlight w:val="yellow"/>
        </w:rPr>
      </w:pPr>
    </w:p>
    <w:p w:rsidR="001D57A0" w:rsidRPr="00207CCF" w:rsidRDefault="001D57A0" w:rsidP="001D57A0">
      <w:pPr>
        <w:pStyle w:val="Ttulo2"/>
        <w:tabs>
          <w:tab w:val="num" w:pos="426"/>
        </w:tabs>
        <w:ind w:left="1002"/>
        <w:rPr>
          <w:rFonts w:asciiTheme="minorHAnsi" w:hAnsiTheme="minorHAnsi" w:cstheme="minorHAnsi"/>
        </w:rPr>
      </w:pPr>
      <w:r w:rsidRPr="00207CCF">
        <w:rPr>
          <w:rFonts w:asciiTheme="minorHAnsi" w:hAnsiTheme="minorHAnsi" w:cstheme="minorHAnsi"/>
        </w:rPr>
        <w:t>INSTALAÇÕES SANITARIAS</w:t>
      </w:r>
    </w:p>
    <w:p w:rsidR="001D57A0" w:rsidRPr="00207CCF" w:rsidRDefault="001D57A0" w:rsidP="001D57A0">
      <w:pPr>
        <w:pStyle w:val="Ttulo3"/>
      </w:pPr>
      <w:r w:rsidRPr="00207CCF">
        <w:t>CAIXAS DE PASSAGEM</w:t>
      </w:r>
    </w:p>
    <w:p w:rsidR="001D57A0" w:rsidRPr="00207CCF" w:rsidRDefault="001D57A0" w:rsidP="001D57A0">
      <w:pPr>
        <w:spacing w:line="240" w:lineRule="auto"/>
        <w:rPr>
          <w:rFonts w:eastAsia="Times New Roman" w:cstheme="minorHAnsi"/>
        </w:rPr>
      </w:pPr>
      <w:r w:rsidRPr="000B504E">
        <w:rPr>
          <w:rFonts w:eastAsia="Times New Roman" w:cstheme="minorHAnsi"/>
        </w:rPr>
        <w:t xml:space="preserve">5.5.1.1 ADAPT FDE (16.08.026) - CAIXA DE INSPEÇÃO 80X80CM PARA ESGOTO SIMPLES </w:t>
      </w:r>
      <w:proofErr w:type="gramStart"/>
      <w:r w:rsidRPr="000B504E">
        <w:rPr>
          <w:rFonts w:eastAsia="Times New Roman" w:cstheme="minorHAnsi"/>
        </w:rPr>
        <w:t>Próprio  00005080</w:t>
      </w:r>
      <w:proofErr w:type="gramEnd"/>
      <w:r w:rsidRPr="00207CCF">
        <w:rPr>
          <w:rFonts w:eastAsia="Times New Roman" w:cstheme="minorHAnsi"/>
        </w:rPr>
        <w:t xml:space="preserve"> </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 xml:space="preserve">5.5.1.2 CAIXA SIFONADA, COM GRELHA REDONDA, PVC, DN 150 </w:t>
      </w:r>
      <w:proofErr w:type="gramStart"/>
      <w:r w:rsidRPr="00207CCF">
        <w:rPr>
          <w:rFonts w:eastAsia="Times New Roman" w:cstheme="minorHAnsi"/>
        </w:rPr>
        <w:t>X</w:t>
      </w:r>
      <w:proofErr w:type="gramEnd"/>
      <w:r w:rsidRPr="00207CCF">
        <w:rPr>
          <w:rFonts w:eastAsia="Times New Roman" w:cstheme="minorHAnsi"/>
        </w:rPr>
        <w:t xml:space="preserve"> 150 X 50 MM, JUNTA SOLDÁVEL, FORNECIDA E INSTALADA EM RAMAL DE DESCARGA OU EM RAMAL DE ESGOTO SANITÁRIO. AF_08/2022 SINAPI 104329</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1D57A0" w:rsidRPr="00207CCF" w:rsidRDefault="001D57A0" w:rsidP="004F528B">
      <w:pPr>
        <w:widowControl/>
        <w:numPr>
          <w:ilvl w:val="0"/>
          <w:numId w:val="11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local adequado para instalação da caixa sifonada, de acordo com o projeto;</w:t>
      </w:r>
    </w:p>
    <w:p w:rsidR="001D57A0" w:rsidRPr="00207CCF" w:rsidRDefault="001D57A0" w:rsidP="004F528B">
      <w:pPr>
        <w:widowControl/>
        <w:numPr>
          <w:ilvl w:val="0"/>
          <w:numId w:val="11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o trecho do ramal de descarga ou ramal de esgoto sanitário, garantindo o correto alinhamento e nivelamento;</w:t>
      </w:r>
    </w:p>
    <w:p w:rsidR="001D57A0" w:rsidRPr="00207CCF" w:rsidRDefault="001D57A0" w:rsidP="004F528B">
      <w:pPr>
        <w:widowControl/>
        <w:numPr>
          <w:ilvl w:val="0"/>
          <w:numId w:val="11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Cortar o trecho de tubulação no tamanho adequado para a instalação da caixa sifonada;</w:t>
      </w:r>
    </w:p>
    <w:p w:rsidR="001D57A0" w:rsidRPr="00207CCF" w:rsidRDefault="001D57A0" w:rsidP="004F528B">
      <w:pPr>
        <w:widowControl/>
        <w:numPr>
          <w:ilvl w:val="0"/>
          <w:numId w:val="11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Realizar o lixamento das extremidades do tubo e da junta da caixa sifonada para garantir uma superfície lisa;</w:t>
      </w:r>
    </w:p>
    <w:p w:rsidR="001D57A0" w:rsidRPr="00207CCF" w:rsidRDefault="001D57A0" w:rsidP="004F528B">
      <w:pPr>
        <w:widowControl/>
        <w:numPr>
          <w:ilvl w:val="0"/>
          <w:numId w:val="11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Aplicar o adesivo solvente nas extremidades do tubo e na junta da caixa sifonada;</w:t>
      </w:r>
    </w:p>
    <w:p w:rsidR="001D57A0" w:rsidRPr="00207CCF" w:rsidRDefault="001D57A0" w:rsidP="004F528B">
      <w:pPr>
        <w:widowControl/>
        <w:numPr>
          <w:ilvl w:val="0"/>
          <w:numId w:val="11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Encaixar a caixa sifonada no trecho de tubulação, garantindo a correta vedação da junta soldável;</w:t>
      </w:r>
    </w:p>
    <w:p w:rsidR="001D57A0" w:rsidRPr="00207CCF" w:rsidRDefault="001D57A0" w:rsidP="004F528B">
      <w:pPr>
        <w:widowControl/>
        <w:numPr>
          <w:ilvl w:val="0"/>
          <w:numId w:val="11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Pressionar firmemente a caixa sifonada para garantir a aderência do adesivo solvente;</w:t>
      </w:r>
    </w:p>
    <w:p w:rsidR="001D57A0" w:rsidRPr="00207CCF" w:rsidRDefault="001D57A0" w:rsidP="004F528B">
      <w:pPr>
        <w:widowControl/>
        <w:numPr>
          <w:ilvl w:val="0"/>
          <w:numId w:val="11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Aguardar o tempo de cura recomendado pelo fabricante do adesivo;</w:t>
      </w:r>
    </w:p>
    <w:p w:rsidR="001D57A0" w:rsidRPr="00207CCF" w:rsidRDefault="001D57A0" w:rsidP="004F528B">
      <w:pPr>
        <w:widowControl/>
        <w:numPr>
          <w:ilvl w:val="0"/>
          <w:numId w:val="118"/>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Realizar o teste de estanqueidade do sistema de esgoto, verificando se não há vazamentos na conexão da caixa sifonada com o ramal de descarga ou ramal de esgoto sanitário.</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Materiais:</w:t>
      </w:r>
    </w:p>
    <w:p w:rsidR="001D57A0" w:rsidRPr="00207CCF" w:rsidRDefault="001D57A0" w:rsidP="004F528B">
      <w:pPr>
        <w:widowControl/>
        <w:numPr>
          <w:ilvl w:val="0"/>
          <w:numId w:val="119"/>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 xml:space="preserve">Caixa sifonada de PVC, com grelha redonda, DN 150 </w:t>
      </w:r>
      <w:proofErr w:type="gramStart"/>
      <w:r w:rsidRPr="00207CCF">
        <w:rPr>
          <w:rFonts w:eastAsia="Times New Roman" w:cstheme="minorHAnsi"/>
        </w:rPr>
        <w:t>x</w:t>
      </w:r>
      <w:proofErr w:type="gramEnd"/>
      <w:r w:rsidRPr="00207CCF">
        <w:rPr>
          <w:rFonts w:eastAsia="Times New Roman" w:cstheme="minorHAnsi"/>
        </w:rPr>
        <w:t xml:space="preserve"> 150 x 50 mm, com junta soldável;</w:t>
      </w:r>
    </w:p>
    <w:p w:rsidR="001D57A0" w:rsidRPr="00207CCF" w:rsidRDefault="001D57A0" w:rsidP="004F528B">
      <w:pPr>
        <w:widowControl/>
        <w:numPr>
          <w:ilvl w:val="0"/>
          <w:numId w:val="119"/>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Tubo de PVC, adequado para ramal de descarga ou ramal de esgoto sanitário;</w:t>
      </w:r>
    </w:p>
    <w:p w:rsidR="001D57A0" w:rsidRPr="00207CCF" w:rsidRDefault="001D57A0" w:rsidP="004F528B">
      <w:pPr>
        <w:widowControl/>
        <w:numPr>
          <w:ilvl w:val="0"/>
          <w:numId w:val="119"/>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Adesivo solvente para PVC;</w:t>
      </w:r>
    </w:p>
    <w:p w:rsidR="001D57A0" w:rsidRPr="00207CCF" w:rsidRDefault="001D57A0" w:rsidP="004F528B">
      <w:pPr>
        <w:widowControl/>
        <w:numPr>
          <w:ilvl w:val="0"/>
          <w:numId w:val="119"/>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Material para realização do teste de estanqueidade, como vedante líquido.</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Produto de Referência: CAIXA SIFONADA, COM GRELHA REDONDA, PVC</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 xml:space="preserve">5.5.1.3 CAIXA SIFONADA, PVC, DN 100 </w:t>
      </w:r>
      <w:proofErr w:type="gramStart"/>
      <w:r w:rsidRPr="00207CCF">
        <w:rPr>
          <w:rFonts w:eastAsia="Times New Roman" w:cstheme="minorHAnsi"/>
        </w:rPr>
        <w:t>X</w:t>
      </w:r>
      <w:proofErr w:type="gramEnd"/>
      <w:r w:rsidRPr="00207CCF">
        <w:rPr>
          <w:rFonts w:eastAsia="Times New Roman" w:cstheme="minorHAnsi"/>
        </w:rPr>
        <w:t xml:space="preserve"> 100 X 50 MM, JUNTA ELÁSTICA, FORNECIDA E INSTALADA EM RAMAL DE DESCARGA OU EM RAMAL DE ESGOTO SANITÁRIO. AF_08/2022 SINAPI 89707</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1D57A0" w:rsidRPr="00207CCF" w:rsidRDefault="001D57A0" w:rsidP="004F528B">
      <w:pPr>
        <w:widowControl/>
        <w:numPr>
          <w:ilvl w:val="0"/>
          <w:numId w:val="12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o local apropriado para a instalação da caixa sifonada de acordo com o projeto;</w:t>
      </w:r>
    </w:p>
    <w:p w:rsidR="001D57A0" w:rsidRPr="00207CCF" w:rsidRDefault="001D57A0" w:rsidP="004F528B">
      <w:pPr>
        <w:widowControl/>
        <w:numPr>
          <w:ilvl w:val="0"/>
          <w:numId w:val="12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o trecho do ramal de descarga ou ramal de esgoto sanitário, garantindo o alinhamento e nivelamento adequados;</w:t>
      </w:r>
    </w:p>
    <w:p w:rsidR="001D57A0" w:rsidRPr="00207CCF" w:rsidRDefault="001D57A0" w:rsidP="004F528B">
      <w:pPr>
        <w:widowControl/>
        <w:numPr>
          <w:ilvl w:val="0"/>
          <w:numId w:val="12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Cortar o trecho de tubulação no tamanho necessário para a instalação da caixa sifonada;</w:t>
      </w:r>
    </w:p>
    <w:p w:rsidR="001D57A0" w:rsidRPr="00207CCF" w:rsidRDefault="001D57A0" w:rsidP="004F528B">
      <w:pPr>
        <w:widowControl/>
        <w:numPr>
          <w:ilvl w:val="0"/>
          <w:numId w:val="12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Realizar o lixamento das extremidades do tubo e da junta elástica da caixa sifonada para garantir uma superfície lisa;</w:t>
      </w:r>
    </w:p>
    <w:p w:rsidR="001D57A0" w:rsidRPr="00207CCF" w:rsidRDefault="001D57A0" w:rsidP="004F528B">
      <w:pPr>
        <w:widowControl/>
        <w:numPr>
          <w:ilvl w:val="0"/>
          <w:numId w:val="12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Aplicar um lubrificante compatível com o material da junta elástica nas extremidades do tubo e na junta da caixa sifonada;</w:t>
      </w:r>
    </w:p>
    <w:p w:rsidR="001D57A0" w:rsidRPr="00207CCF" w:rsidRDefault="001D57A0" w:rsidP="004F528B">
      <w:pPr>
        <w:widowControl/>
        <w:numPr>
          <w:ilvl w:val="0"/>
          <w:numId w:val="12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Encaixar a caixa sifonada no trecho de tubulação, garantindo a correta vedação da junta elástica;</w:t>
      </w:r>
    </w:p>
    <w:p w:rsidR="001D57A0" w:rsidRPr="00207CCF" w:rsidRDefault="001D57A0" w:rsidP="004F528B">
      <w:pPr>
        <w:widowControl/>
        <w:numPr>
          <w:ilvl w:val="0"/>
          <w:numId w:val="12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se a caixa sifonada está nivelada e alinhada corretamente;</w:t>
      </w:r>
    </w:p>
    <w:p w:rsidR="001D57A0" w:rsidRPr="00207CCF" w:rsidRDefault="001D57A0" w:rsidP="004F528B">
      <w:pPr>
        <w:widowControl/>
        <w:numPr>
          <w:ilvl w:val="0"/>
          <w:numId w:val="120"/>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Realizar o teste de estanqueidade do sistema de esgoto, assegurando que não há vazamentos na conexão da caixa sifonada com o ramal de descarga ou ramal de esgoto sanitário.</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Materiais:</w:t>
      </w:r>
    </w:p>
    <w:p w:rsidR="001D57A0" w:rsidRPr="00207CCF" w:rsidRDefault="001D57A0" w:rsidP="004F528B">
      <w:pPr>
        <w:widowControl/>
        <w:numPr>
          <w:ilvl w:val="0"/>
          <w:numId w:val="121"/>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 xml:space="preserve">Caixa sifonada de PVC, DN 100 </w:t>
      </w:r>
      <w:proofErr w:type="gramStart"/>
      <w:r w:rsidRPr="00207CCF">
        <w:rPr>
          <w:rFonts w:eastAsia="Times New Roman" w:cstheme="minorHAnsi"/>
        </w:rPr>
        <w:t>x</w:t>
      </w:r>
      <w:proofErr w:type="gramEnd"/>
      <w:r w:rsidRPr="00207CCF">
        <w:rPr>
          <w:rFonts w:eastAsia="Times New Roman" w:cstheme="minorHAnsi"/>
        </w:rPr>
        <w:t xml:space="preserve"> 100 x 50 mm, com junta elástica;</w:t>
      </w:r>
    </w:p>
    <w:p w:rsidR="001D57A0" w:rsidRPr="00207CCF" w:rsidRDefault="001D57A0" w:rsidP="004F528B">
      <w:pPr>
        <w:widowControl/>
        <w:numPr>
          <w:ilvl w:val="0"/>
          <w:numId w:val="121"/>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Tubo de PVC, adequado para ramal de descarga ou ramal de esgoto sanitário;</w:t>
      </w:r>
    </w:p>
    <w:p w:rsidR="001D57A0" w:rsidRPr="00207CCF" w:rsidRDefault="001D57A0" w:rsidP="004F528B">
      <w:pPr>
        <w:widowControl/>
        <w:numPr>
          <w:ilvl w:val="0"/>
          <w:numId w:val="121"/>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Lubrificante compatível com a junta elástica;</w:t>
      </w:r>
    </w:p>
    <w:p w:rsidR="001D57A0" w:rsidRPr="00207CCF" w:rsidRDefault="001D57A0" w:rsidP="004F528B">
      <w:pPr>
        <w:widowControl/>
        <w:numPr>
          <w:ilvl w:val="0"/>
          <w:numId w:val="121"/>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Material para realização do teste de estanqueidade, como vedante líquido.</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Produto de Referência: CAIXA SIFONADA, PVC</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 xml:space="preserve">5.5.1.4 RALO SIFONADO REDONDO, PVC, DN 100 </w:t>
      </w:r>
      <w:proofErr w:type="gramStart"/>
      <w:r w:rsidRPr="00207CCF">
        <w:rPr>
          <w:rFonts w:eastAsia="Times New Roman" w:cstheme="minorHAnsi"/>
        </w:rPr>
        <w:t>X</w:t>
      </w:r>
      <w:proofErr w:type="gramEnd"/>
      <w:r w:rsidRPr="00207CCF">
        <w:rPr>
          <w:rFonts w:eastAsia="Times New Roman" w:cstheme="minorHAnsi"/>
        </w:rPr>
        <w:t xml:space="preserve"> 40 MM, JUNTA SOLDÁVEL, FORNECIDO E INSTALADO EM RAMAL DE DESCARGA OU EM RAMAL DE ESGOTO SANITÁRIO. AF_08/2022 SINAPI 104327</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Execução do serviço:</w:t>
      </w:r>
    </w:p>
    <w:p w:rsidR="001D57A0" w:rsidRPr="00207CCF" w:rsidRDefault="001D57A0" w:rsidP="004F528B">
      <w:pPr>
        <w:widowControl/>
        <w:numPr>
          <w:ilvl w:val="0"/>
          <w:numId w:val="12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Determinar o local adequado para a instalação do ralo sifonado de acordo com o projeto;</w:t>
      </w:r>
    </w:p>
    <w:p w:rsidR="001D57A0" w:rsidRPr="00207CCF" w:rsidRDefault="001D57A0" w:rsidP="004F528B">
      <w:pPr>
        <w:widowControl/>
        <w:numPr>
          <w:ilvl w:val="0"/>
          <w:numId w:val="12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Preparar o trecho do ramal de descarga ou ramal de esgoto sanitário, garantindo o alinhamento e nivelamento corretos;</w:t>
      </w:r>
    </w:p>
    <w:p w:rsidR="001D57A0" w:rsidRPr="00207CCF" w:rsidRDefault="001D57A0" w:rsidP="004F528B">
      <w:pPr>
        <w:widowControl/>
        <w:numPr>
          <w:ilvl w:val="0"/>
          <w:numId w:val="12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Cortar o trecho de tubulação no tamanho apropriado para a instalação do ralo sifonado;</w:t>
      </w:r>
    </w:p>
    <w:p w:rsidR="001D57A0" w:rsidRPr="00207CCF" w:rsidRDefault="001D57A0" w:rsidP="004F528B">
      <w:pPr>
        <w:widowControl/>
        <w:numPr>
          <w:ilvl w:val="0"/>
          <w:numId w:val="12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Realizar o lixamento das extremidades do tubo e da junta soldável do ralo sifonado para garantir uma superfície lisa;</w:t>
      </w:r>
    </w:p>
    <w:p w:rsidR="001D57A0" w:rsidRPr="00207CCF" w:rsidRDefault="001D57A0" w:rsidP="004F528B">
      <w:pPr>
        <w:widowControl/>
        <w:numPr>
          <w:ilvl w:val="0"/>
          <w:numId w:val="12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Aplicar o adesivo solvente nas extremidades do tubo e na junta do ralo sifonado;</w:t>
      </w:r>
    </w:p>
    <w:p w:rsidR="001D57A0" w:rsidRPr="00207CCF" w:rsidRDefault="001D57A0" w:rsidP="004F528B">
      <w:pPr>
        <w:widowControl/>
        <w:numPr>
          <w:ilvl w:val="0"/>
          <w:numId w:val="12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Encaixar o ralo sifonado no trecho de tubulação, garantindo a correta aderência da junta soldável;</w:t>
      </w:r>
    </w:p>
    <w:p w:rsidR="001D57A0" w:rsidRPr="00207CCF" w:rsidRDefault="001D57A0" w:rsidP="004F528B">
      <w:pPr>
        <w:widowControl/>
        <w:numPr>
          <w:ilvl w:val="0"/>
          <w:numId w:val="12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Pressionar firmemente o ralo sifonado para assegurar a aderência do adesivo solvente;</w:t>
      </w:r>
    </w:p>
    <w:p w:rsidR="001D57A0" w:rsidRPr="00207CCF" w:rsidRDefault="001D57A0" w:rsidP="004F528B">
      <w:pPr>
        <w:widowControl/>
        <w:numPr>
          <w:ilvl w:val="0"/>
          <w:numId w:val="12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Verificar se o ralo sifonado está nivelado e alinhado corretamente;</w:t>
      </w:r>
    </w:p>
    <w:p w:rsidR="001D57A0" w:rsidRPr="00207CCF" w:rsidRDefault="001D57A0" w:rsidP="004F528B">
      <w:pPr>
        <w:widowControl/>
        <w:numPr>
          <w:ilvl w:val="0"/>
          <w:numId w:val="122"/>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Realizar o teste de estanqueidade do sistema de esgoto, certificando-se de que não há vazamentos na conexão do ralo sifonado com o ramal de descarga ou ramal de esgoto sanitário.</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Materiais:</w:t>
      </w:r>
    </w:p>
    <w:p w:rsidR="001D57A0" w:rsidRPr="00207CCF" w:rsidRDefault="001D57A0" w:rsidP="004F528B">
      <w:pPr>
        <w:widowControl/>
        <w:numPr>
          <w:ilvl w:val="0"/>
          <w:numId w:val="123"/>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 xml:space="preserve">Ralo sifonado redondo de PVC, DN 100 </w:t>
      </w:r>
      <w:proofErr w:type="gramStart"/>
      <w:r w:rsidRPr="00207CCF">
        <w:rPr>
          <w:rFonts w:eastAsia="Times New Roman" w:cstheme="minorHAnsi"/>
        </w:rPr>
        <w:t>x</w:t>
      </w:r>
      <w:proofErr w:type="gramEnd"/>
      <w:r w:rsidRPr="00207CCF">
        <w:rPr>
          <w:rFonts w:eastAsia="Times New Roman" w:cstheme="minorHAnsi"/>
        </w:rPr>
        <w:t xml:space="preserve"> 40 mm, com junta soldável;</w:t>
      </w:r>
    </w:p>
    <w:p w:rsidR="001D57A0" w:rsidRPr="00207CCF" w:rsidRDefault="001D57A0" w:rsidP="004F528B">
      <w:pPr>
        <w:widowControl/>
        <w:numPr>
          <w:ilvl w:val="0"/>
          <w:numId w:val="123"/>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Tubo de PVC, adequado para ramal de descarga ou ramal de esgoto sanitário;</w:t>
      </w:r>
    </w:p>
    <w:p w:rsidR="001D57A0" w:rsidRPr="00207CCF" w:rsidRDefault="001D57A0" w:rsidP="004F528B">
      <w:pPr>
        <w:widowControl/>
        <w:numPr>
          <w:ilvl w:val="0"/>
          <w:numId w:val="123"/>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Adesivo solvente para PVC;</w:t>
      </w:r>
    </w:p>
    <w:p w:rsidR="001D57A0" w:rsidRPr="00207CCF" w:rsidRDefault="001D57A0" w:rsidP="004F528B">
      <w:pPr>
        <w:widowControl/>
        <w:numPr>
          <w:ilvl w:val="0"/>
          <w:numId w:val="123"/>
        </w:numPr>
        <w:suppressAutoHyphens w:val="0"/>
        <w:spacing w:before="100" w:beforeAutospacing="1" w:after="100" w:afterAutospacing="1" w:line="240" w:lineRule="auto"/>
        <w:jc w:val="left"/>
        <w:rPr>
          <w:rFonts w:eastAsia="Times New Roman" w:cstheme="minorHAnsi"/>
        </w:rPr>
      </w:pPr>
      <w:r w:rsidRPr="00207CCF">
        <w:rPr>
          <w:rFonts w:eastAsia="Times New Roman" w:cstheme="minorHAnsi"/>
        </w:rPr>
        <w:t>Material para realização do teste de estanqueidade, como vedante líquido.</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Critérios de medição: Quantificar por unidades instalada.</w:t>
      </w:r>
    </w:p>
    <w:p w:rsidR="001D57A0" w:rsidRPr="00207CCF" w:rsidRDefault="001D57A0" w:rsidP="001D57A0">
      <w:pPr>
        <w:spacing w:before="100" w:beforeAutospacing="1" w:after="100" w:afterAutospacing="1" w:line="240" w:lineRule="auto"/>
        <w:rPr>
          <w:rFonts w:eastAsia="Times New Roman" w:cstheme="minorHAnsi"/>
        </w:rPr>
      </w:pPr>
      <w:r w:rsidRPr="00207CCF">
        <w:rPr>
          <w:rFonts w:eastAsia="Times New Roman" w:cstheme="minorHAnsi"/>
        </w:rPr>
        <w:t>Produto de Referência: RALO SIFONADO REDONDO, PVC</w:t>
      </w:r>
    </w:p>
    <w:p w:rsidR="00DB5954" w:rsidRPr="00207CCF" w:rsidRDefault="00DB5954" w:rsidP="00FB3CF9">
      <w:pPr>
        <w:widowControl/>
        <w:suppressAutoHyphens w:val="0"/>
        <w:spacing w:after="160" w:line="259" w:lineRule="auto"/>
        <w:ind w:left="6480" w:firstLine="0"/>
        <w:jc w:val="left"/>
        <w:rPr>
          <w:rFonts w:asciiTheme="minorHAnsi" w:hAnsiTheme="minorHAnsi" w:cstheme="minorHAnsi"/>
        </w:rPr>
      </w:pPr>
    </w:p>
    <w:p w:rsidR="00DB5954" w:rsidRPr="00207CCF" w:rsidRDefault="00DB5954" w:rsidP="00ED0BEB">
      <w:pPr>
        <w:pStyle w:val="Ttulo3"/>
      </w:pPr>
      <w:r w:rsidRPr="00207CCF">
        <w:t>PVC ESGOTO</w:t>
      </w:r>
      <w:r w:rsidRPr="00207CCF">
        <w:tab/>
      </w:r>
      <w:r w:rsidRPr="00207CCF">
        <w:tab/>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 xml:space="preserve">5.5.2.1 BUCHA DE REDUÇÃO LONGA, PVC, SÉRIE NORMAL, ESGOTO PREDIAL, DN 50 </w:t>
      </w:r>
      <w:proofErr w:type="gramStart"/>
      <w:r w:rsidRPr="00207CCF">
        <w:rPr>
          <w:rFonts w:ascii="Times New Roman" w:eastAsia="Times New Roman" w:hAnsi="Times New Roman" w:cs="Times New Roman"/>
        </w:rPr>
        <w:t>X</w:t>
      </w:r>
      <w:proofErr w:type="gramEnd"/>
      <w:r w:rsidRPr="00207CCF">
        <w:rPr>
          <w:rFonts w:ascii="Times New Roman" w:eastAsia="Times New Roman" w:hAnsi="Times New Roman" w:cs="Times New Roman"/>
        </w:rPr>
        <w:t xml:space="preserve"> 40 MM, JUNTA SOLDÁVEL E ELÁSTICA, FORNECIDO E INSTALADO EM RAMAL DE DESCARGA OU RAMAL DE ESGOTO SANITÁRIO. AF_08/2022 SINAPI 104341</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2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apropriado para a instalação da bucha de redução longa de acordo com o projeto;</w:t>
      </w:r>
    </w:p>
    <w:p w:rsidR="00ED0BEB" w:rsidRPr="00207CCF" w:rsidRDefault="00ED0BEB" w:rsidP="004F528B">
      <w:pPr>
        <w:widowControl/>
        <w:numPr>
          <w:ilvl w:val="0"/>
          <w:numId w:val="12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ramal de descarga ou ramal de esgoto sanitário, garantindo o alinhamento e nivelamento adequados;</w:t>
      </w:r>
    </w:p>
    <w:p w:rsidR="00ED0BEB" w:rsidRPr="00207CCF" w:rsidRDefault="00ED0BEB" w:rsidP="004F528B">
      <w:pPr>
        <w:widowControl/>
        <w:numPr>
          <w:ilvl w:val="0"/>
          <w:numId w:val="12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necessário para a instalação da bucha de redução longa;</w:t>
      </w:r>
    </w:p>
    <w:p w:rsidR="00ED0BEB" w:rsidRPr="00207CCF" w:rsidRDefault="00ED0BEB" w:rsidP="004F528B">
      <w:pPr>
        <w:widowControl/>
        <w:numPr>
          <w:ilvl w:val="0"/>
          <w:numId w:val="12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das juntas soldáveis e elásticas da bucha de redução longa para garantir uma superfície lisa;</w:t>
      </w:r>
    </w:p>
    <w:p w:rsidR="00ED0BEB" w:rsidRPr="00207CCF" w:rsidRDefault="00ED0BEB" w:rsidP="004F528B">
      <w:pPr>
        <w:widowControl/>
        <w:numPr>
          <w:ilvl w:val="0"/>
          <w:numId w:val="12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o adesivo solvente nas extremidades do tubo e nas juntas da bucha de redução longa;</w:t>
      </w:r>
    </w:p>
    <w:p w:rsidR="00ED0BEB" w:rsidRPr="00207CCF" w:rsidRDefault="00ED0BEB" w:rsidP="004F528B">
      <w:pPr>
        <w:widowControl/>
        <w:numPr>
          <w:ilvl w:val="0"/>
          <w:numId w:val="12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Encaixar a bucha de redução longa no trecho de tubulação, garantindo a correta vedação das juntas soldáveis e elásticas;</w:t>
      </w:r>
    </w:p>
    <w:p w:rsidR="00ED0BEB" w:rsidRPr="00207CCF" w:rsidRDefault="00ED0BEB" w:rsidP="004F528B">
      <w:pPr>
        <w:widowControl/>
        <w:numPr>
          <w:ilvl w:val="0"/>
          <w:numId w:val="12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a bucha de redução longa está nivelada e alinhada corretamente;</w:t>
      </w:r>
    </w:p>
    <w:p w:rsidR="00ED0BEB" w:rsidRPr="00207CCF" w:rsidRDefault="00ED0BEB" w:rsidP="004F528B">
      <w:pPr>
        <w:widowControl/>
        <w:numPr>
          <w:ilvl w:val="0"/>
          <w:numId w:val="12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do sistema de esgoto, assegurando que não há vazamentos na conexão da bucha de redução longa com o ramal de descarga ou ramal de esgoto sanitário.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2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Bucha de redução longa de PVC, série normal, esgoto predial, DN 50 </w:t>
      </w:r>
      <w:proofErr w:type="gramStart"/>
      <w:r w:rsidRPr="00207CCF">
        <w:rPr>
          <w:rFonts w:ascii="Times New Roman" w:eastAsia="Times New Roman" w:hAnsi="Times New Roman" w:cs="Times New Roman"/>
        </w:rPr>
        <w:t>x</w:t>
      </w:r>
      <w:proofErr w:type="gramEnd"/>
      <w:r w:rsidRPr="00207CCF">
        <w:rPr>
          <w:rFonts w:ascii="Times New Roman" w:eastAsia="Times New Roman" w:hAnsi="Times New Roman" w:cs="Times New Roman"/>
        </w:rPr>
        <w:t xml:space="preserve"> 40 mm, com juntas soldáveis e elásticas;</w:t>
      </w:r>
    </w:p>
    <w:p w:rsidR="00ED0BEB" w:rsidRPr="00207CCF" w:rsidRDefault="00ED0BEB" w:rsidP="004F528B">
      <w:pPr>
        <w:widowControl/>
        <w:numPr>
          <w:ilvl w:val="0"/>
          <w:numId w:val="12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adequado para ramal de descarga ou ramal de esgoto sanitário;</w:t>
      </w:r>
    </w:p>
    <w:p w:rsidR="00ED0BEB" w:rsidRPr="00207CCF" w:rsidRDefault="00ED0BEB" w:rsidP="004F528B">
      <w:pPr>
        <w:widowControl/>
        <w:numPr>
          <w:ilvl w:val="0"/>
          <w:numId w:val="12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Adesivo solvente para PVC;</w:t>
      </w:r>
    </w:p>
    <w:p w:rsidR="00ED0BEB" w:rsidRPr="00207CCF" w:rsidRDefault="00ED0BEB" w:rsidP="004F528B">
      <w:pPr>
        <w:widowControl/>
        <w:numPr>
          <w:ilvl w:val="0"/>
          <w:numId w:val="12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BUCHA DE REDUÇÃO LONGA, PVC, SÉRIE NORMAL, ESGOTO PREDIAL</w:t>
      </w:r>
    </w:p>
    <w:p w:rsidR="00ED0BEB" w:rsidRPr="00207CCF" w:rsidRDefault="00ED0BEB" w:rsidP="00ED0BEB">
      <w:pPr>
        <w:spacing w:line="240" w:lineRule="auto"/>
        <w:rPr>
          <w:rFonts w:ascii="Arial" w:eastAsia="Times New Roman" w:hAnsi="Arial" w:cs="Arial"/>
        </w:rPr>
      </w:pPr>
      <w:r w:rsidRPr="00207CCF">
        <w:rPr>
          <w:rFonts w:ascii="Times New Roman" w:eastAsia="Times New Roman" w:hAnsi="Times New Roman" w:cs="Times New Roman"/>
        </w:rPr>
        <w:t xml:space="preserve">5.5.2.2 </w:t>
      </w:r>
      <w:r w:rsidRPr="00207CCF">
        <w:rPr>
          <w:rFonts w:ascii="Arial" w:eastAsia="Times New Roman" w:hAnsi="Arial" w:cs="Arial"/>
        </w:rPr>
        <w:t xml:space="preserve">ADAPT SINAPI (104357) - CAP, PVC, SÉRIE NORMAL, ESGOTO PREDIAL, DN 50 MM, JUNTA ELÁSTICA, FORNECIDO E INSTALADO EM SUBCOLETOR AÉREO DE ESGOTO SANITÁRIO. </w:t>
      </w:r>
      <w:proofErr w:type="gramStart"/>
      <w:r w:rsidRPr="00207CCF">
        <w:rPr>
          <w:rFonts w:ascii="Arial" w:eastAsia="Times New Roman" w:hAnsi="Arial" w:cs="Arial"/>
        </w:rPr>
        <w:t>Próprio  00005857</w:t>
      </w:r>
      <w:proofErr w:type="gramEnd"/>
      <w:r w:rsidRPr="00207CCF">
        <w:rPr>
          <w:rFonts w:ascii="Arial" w:eastAsia="Times New Roman" w:hAnsi="Arial" w:cs="Arial"/>
        </w:rPr>
        <w:t xml:space="preserve"> </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Neste caso, como o item possui uma referência própria (Próprio)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5.5.2.3 CURVA LONGA, 45 GRAUS, PVC OCRE, JUNTA ELÁSTICA, DN 100 MM, PARA COLETOR PREDIAL DE ESGOTO. AF_06/2022 SINAPI 104063</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2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adequado para a instalação da curva longa de 45 graus, de acordo com o projeto;</w:t>
      </w:r>
    </w:p>
    <w:p w:rsidR="00ED0BEB" w:rsidRPr="00207CCF" w:rsidRDefault="00ED0BEB" w:rsidP="004F528B">
      <w:pPr>
        <w:widowControl/>
        <w:numPr>
          <w:ilvl w:val="0"/>
          <w:numId w:val="12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coletor predial de esgoto, garantindo o alinhamento e nivelamento corretos;</w:t>
      </w:r>
    </w:p>
    <w:p w:rsidR="00ED0BEB" w:rsidRPr="00207CCF" w:rsidRDefault="00ED0BEB" w:rsidP="004F528B">
      <w:pPr>
        <w:widowControl/>
        <w:numPr>
          <w:ilvl w:val="0"/>
          <w:numId w:val="12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necessário para a instalação da curva longa;</w:t>
      </w:r>
    </w:p>
    <w:p w:rsidR="00ED0BEB" w:rsidRPr="00207CCF" w:rsidRDefault="00ED0BEB" w:rsidP="004F528B">
      <w:pPr>
        <w:widowControl/>
        <w:numPr>
          <w:ilvl w:val="0"/>
          <w:numId w:val="12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 junta elástica da curva longa para garantir uma superfície lisa;</w:t>
      </w:r>
    </w:p>
    <w:p w:rsidR="00ED0BEB" w:rsidRPr="00207CCF" w:rsidRDefault="00ED0BEB" w:rsidP="004F528B">
      <w:pPr>
        <w:widowControl/>
        <w:numPr>
          <w:ilvl w:val="0"/>
          <w:numId w:val="12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um lubrificante compatível com o material da junta elástica nas extremidades do tubo e na junta da curva longa;</w:t>
      </w:r>
    </w:p>
    <w:p w:rsidR="00ED0BEB" w:rsidRPr="00207CCF" w:rsidRDefault="00ED0BEB" w:rsidP="004F528B">
      <w:pPr>
        <w:widowControl/>
        <w:numPr>
          <w:ilvl w:val="0"/>
          <w:numId w:val="12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Encaixar a curva longa no trecho de tubulação, garantindo a correta vedação da junta elástica;</w:t>
      </w:r>
    </w:p>
    <w:p w:rsidR="00ED0BEB" w:rsidRPr="00207CCF" w:rsidRDefault="00ED0BEB" w:rsidP="004F528B">
      <w:pPr>
        <w:widowControl/>
        <w:numPr>
          <w:ilvl w:val="0"/>
          <w:numId w:val="12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a curva longa está nivelada e alinhada corretamente;</w:t>
      </w:r>
    </w:p>
    <w:p w:rsidR="00ED0BEB" w:rsidRPr="00207CCF" w:rsidRDefault="00ED0BEB" w:rsidP="004F528B">
      <w:pPr>
        <w:widowControl/>
        <w:numPr>
          <w:ilvl w:val="0"/>
          <w:numId w:val="12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do sistema de esgoto, certificando-se de que não há vazamentos na conexão da curva longa com o coletor predial de esgoto.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2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Curva longa de 45 graus de PVC ocre, com junta elástica, DN 100 mm;</w:t>
      </w:r>
    </w:p>
    <w:p w:rsidR="00ED0BEB" w:rsidRPr="00207CCF" w:rsidRDefault="00ED0BEB" w:rsidP="004F528B">
      <w:pPr>
        <w:widowControl/>
        <w:numPr>
          <w:ilvl w:val="0"/>
          <w:numId w:val="12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ocre, adequado para coletor predial de esgoto;</w:t>
      </w:r>
    </w:p>
    <w:p w:rsidR="00ED0BEB" w:rsidRPr="00207CCF" w:rsidRDefault="00ED0BEB" w:rsidP="004F528B">
      <w:pPr>
        <w:widowControl/>
        <w:numPr>
          <w:ilvl w:val="0"/>
          <w:numId w:val="12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Lubrificante compatível com a junta elástica;</w:t>
      </w:r>
    </w:p>
    <w:p w:rsidR="00ED0BEB" w:rsidRPr="00207CCF" w:rsidRDefault="00ED0BEB" w:rsidP="004F528B">
      <w:pPr>
        <w:widowControl/>
        <w:numPr>
          <w:ilvl w:val="0"/>
          <w:numId w:val="12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CURVA LONGA, 45 GRAUS, PVC OCRE</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5.5.2.4 CURVA CURTA 90 GRAUS, PVC, SÉRIE NORMAL, ESGOTO PREDIAL, DN 100 MM, JUNTA ELÁSTICA, FORNECIDO E INSTALADO EM RAMAL DE DESCARGA OU RAMAL DE ESGOTO SANITÁRIO. AF_08/2022 SINAPI 89748</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2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adequado para a instalação da curva curta de 90 graus, de acordo com o projeto;</w:t>
      </w:r>
    </w:p>
    <w:p w:rsidR="00ED0BEB" w:rsidRPr="00207CCF" w:rsidRDefault="00ED0BEB" w:rsidP="004F528B">
      <w:pPr>
        <w:widowControl/>
        <w:numPr>
          <w:ilvl w:val="0"/>
          <w:numId w:val="12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ramal de descarga ou ramal de esgoto sanitário, garantindo o alinhamento e nivelamento corretos;</w:t>
      </w:r>
    </w:p>
    <w:p w:rsidR="00ED0BEB" w:rsidRPr="00207CCF" w:rsidRDefault="00ED0BEB" w:rsidP="004F528B">
      <w:pPr>
        <w:widowControl/>
        <w:numPr>
          <w:ilvl w:val="0"/>
          <w:numId w:val="12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apropriado para a instalação da curva curta;</w:t>
      </w:r>
    </w:p>
    <w:p w:rsidR="00ED0BEB" w:rsidRPr="00207CCF" w:rsidRDefault="00ED0BEB" w:rsidP="004F528B">
      <w:pPr>
        <w:widowControl/>
        <w:numPr>
          <w:ilvl w:val="0"/>
          <w:numId w:val="12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 junta elástica da curva curta para garantir uma superfície lisa;</w:t>
      </w:r>
    </w:p>
    <w:p w:rsidR="00ED0BEB" w:rsidRPr="00207CCF" w:rsidRDefault="00ED0BEB" w:rsidP="004F528B">
      <w:pPr>
        <w:widowControl/>
        <w:numPr>
          <w:ilvl w:val="0"/>
          <w:numId w:val="12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um lubrificante compatível com o material da junta elástica nas extremidades do tubo e na junta da curva curta;</w:t>
      </w:r>
    </w:p>
    <w:p w:rsidR="00ED0BEB" w:rsidRPr="00207CCF" w:rsidRDefault="00ED0BEB" w:rsidP="004F528B">
      <w:pPr>
        <w:widowControl/>
        <w:numPr>
          <w:ilvl w:val="0"/>
          <w:numId w:val="12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Encaixar a curva curta no trecho de tubulação, garantindo a correta vedação da junta elástica;</w:t>
      </w:r>
    </w:p>
    <w:p w:rsidR="00ED0BEB" w:rsidRPr="00207CCF" w:rsidRDefault="00ED0BEB" w:rsidP="004F528B">
      <w:pPr>
        <w:widowControl/>
        <w:numPr>
          <w:ilvl w:val="0"/>
          <w:numId w:val="12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a curva curta está nivelada e alinhada corretamente;</w:t>
      </w:r>
    </w:p>
    <w:p w:rsidR="00ED0BEB" w:rsidRPr="00207CCF" w:rsidRDefault="00ED0BEB" w:rsidP="004F528B">
      <w:pPr>
        <w:widowControl/>
        <w:numPr>
          <w:ilvl w:val="0"/>
          <w:numId w:val="12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do sistema de esgoto, certificando-se de que não há vazamentos na conexão da curva curta com o ramal de descarga ou ramal de esgoto sanitário.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29"/>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Curva curta de 90 graus de PVC, série normal, esgoto predial, DN 100 mm, com junta elástica;</w:t>
      </w:r>
    </w:p>
    <w:p w:rsidR="00ED0BEB" w:rsidRPr="00207CCF" w:rsidRDefault="00ED0BEB" w:rsidP="004F528B">
      <w:pPr>
        <w:widowControl/>
        <w:numPr>
          <w:ilvl w:val="0"/>
          <w:numId w:val="129"/>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adequado para ramal de descarga ou ramal de esgoto sanitário;</w:t>
      </w:r>
    </w:p>
    <w:p w:rsidR="00ED0BEB" w:rsidRPr="00207CCF" w:rsidRDefault="00ED0BEB" w:rsidP="004F528B">
      <w:pPr>
        <w:widowControl/>
        <w:numPr>
          <w:ilvl w:val="0"/>
          <w:numId w:val="129"/>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Lubrificante compatível com a junta elástica;</w:t>
      </w:r>
    </w:p>
    <w:p w:rsidR="00ED0BEB" w:rsidRPr="00207CCF" w:rsidRDefault="00ED0BEB" w:rsidP="004F528B">
      <w:pPr>
        <w:widowControl/>
        <w:numPr>
          <w:ilvl w:val="0"/>
          <w:numId w:val="129"/>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CURVA CURTA 90 GRAUS, PVC, SÉRIE NORMAL, ESGOTO PREDIAL</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5.5.2.5 CURVA CURTA 90 GRAUS, PVC, SÉRIE NORMAL, ESGOTO PREDIAL, DN 40 MM, JUNTA SOLDÁVEL, FORNECIDO E INSTALADO EM RAMAL DE DESCARGA OU RAMAL DE ESGOTO SANITÁRIO. AF_08/2022 SINAPI 89728</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3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apropriado para a instalação da curva curta de 90 graus, de acordo com o projeto;</w:t>
      </w:r>
    </w:p>
    <w:p w:rsidR="00ED0BEB" w:rsidRPr="00207CCF" w:rsidRDefault="00ED0BEB" w:rsidP="004F528B">
      <w:pPr>
        <w:widowControl/>
        <w:numPr>
          <w:ilvl w:val="0"/>
          <w:numId w:val="13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ramal de descarga ou ramal de esgoto sanitário, garantindo o alinhamento e nivelamento corretos;</w:t>
      </w:r>
    </w:p>
    <w:p w:rsidR="00ED0BEB" w:rsidRPr="00207CCF" w:rsidRDefault="00ED0BEB" w:rsidP="004F528B">
      <w:pPr>
        <w:widowControl/>
        <w:numPr>
          <w:ilvl w:val="0"/>
          <w:numId w:val="13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necessário para a instalação da curva curta;</w:t>
      </w:r>
    </w:p>
    <w:p w:rsidR="00ED0BEB" w:rsidRPr="00207CCF" w:rsidRDefault="00ED0BEB" w:rsidP="004F528B">
      <w:pPr>
        <w:widowControl/>
        <w:numPr>
          <w:ilvl w:val="0"/>
          <w:numId w:val="13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 junta soldável da curva curta para garantir uma superfície lisa;</w:t>
      </w:r>
    </w:p>
    <w:p w:rsidR="00ED0BEB" w:rsidRPr="00207CCF" w:rsidRDefault="00ED0BEB" w:rsidP="004F528B">
      <w:pPr>
        <w:widowControl/>
        <w:numPr>
          <w:ilvl w:val="0"/>
          <w:numId w:val="13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o adesivo solvente nas extremidades do tubo e na junta da curva curta;</w:t>
      </w:r>
    </w:p>
    <w:p w:rsidR="00ED0BEB" w:rsidRPr="00207CCF" w:rsidRDefault="00ED0BEB" w:rsidP="004F528B">
      <w:pPr>
        <w:widowControl/>
        <w:numPr>
          <w:ilvl w:val="0"/>
          <w:numId w:val="13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Encaixar a curva curta no trecho de tubulação, garantindo a correta aderência da junta soldável;</w:t>
      </w:r>
    </w:p>
    <w:p w:rsidR="00ED0BEB" w:rsidRPr="00207CCF" w:rsidRDefault="00ED0BEB" w:rsidP="004F528B">
      <w:pPr>
        <w:widowControl/>
        <w:numPr>
          <w:ilvl w:val="0"/>
          <w:numId w:val="13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a curva curta está nivelada e alinhada corretamente;</w:t>
      </w:r>
    </w:p>
    <w:p w:rsidR="00ED0BEB" w:rsidRPr="00207CCF" w:rsidRDefault="00ED0BEB" w:rsidP="004F528B">
      <w:pPr>
        <w:widowControl/>
        <w:numPr>
          <w:ilvl w:val="0"/>
          <w:numId w:val="13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do sistema de esgoto, assegurando que não há vazamentos na conexão da curva curta com o ramal de descarga ou ramal de esgoto sanitário.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31"/>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Curva curta de 90 graus de PVC, série normal, esgoto predial, DN 40 mm, com junta soldável;</w:t>
      </w:r>
    </w:p>
    <w:p w:rsidR="00ED0BEB" w:rsidRPr="00207CCF" w:rsidRDefault="00ED0BEB" w:rsidP="004F528B">
      <w:pPr>
        <w:widowControl/>
        <w:numPr>
          <w:ilvl w:val="0"/>
          <w:numId w:val="131"/>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adequado para ramal de descarga ou ramal de esgoto sanitário;</w:t>
      </w:r>
    </w:p>
    <w:p w:rsidR="00ED0BEB" w:rsidRPr="00207CCF" w:rsidRDefault="00ED0BEB" w:rsidP="004F528B">
      <w:pPr>
        <w:widowControl/>
        <w:numPr>
          <w:ilvl w:val="0"/>
          <w:numId w:val="131"/>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Adesivo solvente para PVC;</w:t>
      </w:r>
    </w:p>
    <w:p w:rsidR="00ED0BEB" w:rsidRPr="00207CCF" w:rsidRDefault="00ED0BEB" w:rsidP="004F528B">
      <w:pPr>
        <w:widowControl/>
        <w:numPr>
          <w:ilvl w:val="0"/>
          <w:numId w:val="131"/>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CURVA CURTA 90 GRAUS, PVC, SÉRIE NORMAL, ESGOTO PREDIAL</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5.5.2.6 JOELHO 45 GRAUS, PVC, SÉRIE NORMAL, ESGOTO PREDIAL, DN 100 MM, JUNTA ELÁSTICA, FORNECIDO E INSTALADO EM SUBCOLETOR AÉREO DE ESGOTO SANITÁRIO. AF_08/2022 SINAPI 89851</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3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Identificar o local adequado para a instalação do joelho de 45 graus, de acordo com o projeto do </w:t>
      </w:r>
      <w:proofErr w:type="spellStart"/>
      <w:r w:rsidRPr="00207CCF">
        <w:rPr>
          <w:rFonts w:ascii="Times New Roman" w:eastAsia="Times New Roman" w:hAnsi="Times New Roman" w:cs="Times New Roman"/>
        </w:rPr>
        <w:t>subcoletor</w:t>
      </w:r>
      <w:proofErr w:type="spellEnd"/>
      <w:r w:rsidRPr="00207CCF">
        <w:rPr>
          <w:rFonts w:ascii="Times New Roman" w:eastAsia="Times New Roman" w:hAnsi="Times New Roman" w:cs="Times New Roman"/>
        </w:rPr>
        <w:t xml:space="preserve"> aéreo de esgoto sanitário;</w:t>
      </w:r>
    </w:p>
    <w:p w:rsidR="00ED0BEB" w:rsidRPr="00207CCF" w:rsidRDefault="00ED0BEB" w:rsidP="004F528B">
      <w:pPr>
        <w:widowControl/>
        <w:numPr>
          <w:ilvl w:val="0"/>
          <w:numId w:val="13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Preparar o trecho do </w:t>
      </w:r>
      <w:proofErr w:type="spellStart"/>
      <w:r w:rsidRPr="00207CCF">
        <w:rPr>
          <w:rFonts w:ascii="Times New Roman" w:eastAsia="Times New Roman" w:hAnsi="Times New Roman" w:cs="Times New Roman"/>
        </w:rPr>
        <w:t>subcoletor</w:t>
      </w:r>
      <w:proofErr w:type="spellEnd"/>
      <w:r w:rsidRPr="00207CCF">
        <w:rPr>
          <w:rFonts w:ascii="Times New Roman" w:eastAsia="Times New Roman" w:hAnsi="Times New Roman" w:cs="Times New Roman"/>
        </w:rPr>
        <w:t xml:space="preserve"> aéreo de esgoto sanitário, garantindo o alinhamento e nivelamento corretos;</w:t>
      </w:r>
    </w:p>
    <w:p w:rsidR="00ED0BEB" w:rsidRPr="00207CCF" w:rsidRDefault="00ED0BEB" w:rsidP="004F528B">
      <w:pPr>
        <w:widowControl/>
        <w:numPr>
          <w:ilvl w:val="0"/>
          <w:numId w:val="13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apropriado para a instalação do joelho de 45 graus;</w:t>
      </w:r>
    </w:p>
    <w:p w:rsidR="00ED0BEB" w:rsidRPr="00207CCF" w:rsidRDefault="00ED0BEB" w:rsidP="004F528B">
      <w:pPr>
        <w:widowControl/>
        <w:numPr>
          <w:ilvl w:val="0"/>
          <w:numId w:val="13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 junta elástica do joelho de 45 graus para garantir uma superfície lisa;</w:t>
      </w:r>
    </w:p>
    <w:p w:rsidR="00ED0BEB" w:rsidRPr="00207CCF" w:rsidRDefault="00ED0BEB" w:rsidP="004F528B">
      <w:pPr>
        <w:widowControl/>
        <w:numPr>
          <w:ilvl w:val="0"/>
          <w:numId w:val="13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um lubrificante compatível com o material da junta elástica nas extremidades do tubo e na junta do joelho de 45 graus;</w:t>
      </w:r>
    </w:p>
    <w:p w:rsidR="00ED0BEB" w:rsidRPr="00207CCF" w:rsidRDefault="00ED0BEB" w:rsidP="004F528B">
      <w:pPr>
        <w:widowControl/>
        <w:numPr>
          <w:ilvl w:val="0"/>
          <w:numId w:val="13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Encaixar o joelho de 45 graus no trecho de tubulação do </w:t>
      </w:r>
      <w:proofErr w:type="spellStart"/>
      <w:r w:rsidRPr="00207CCF">
        <w:rPr>
          <w:rFonts w:ascii="Times New Roman" w:eastAsia="Times New Roman" w:hAnsi="Times New Roman" w:cs="Times New Roman"/>
        </w:rPr>
        <w:t>subcoletor</w:t>
      </w:r>
      <w:proofErr w:type="spellEnd"/>
      <w:r w:rsidRPr="00207CCF">
        <w:rPr>
          <w:rFonts w:ascii="Times New Roman" w:eastAsia="Times New Roman" w:hAnsi="Times New Roman" w:cs="Times New Roman"/>
        </w:rPr>
        <w:t xml:space="preserve"> aéreo de esgoto sanitário, garantindo a correta vedação da junta elástica;</w:t>
      </w:r>
    </w:p>
    <w:p w:rsidR="00ED0BEB" w:rsidRPr="00207CCF" w:rsidRDefault="00ED0BEB" w:rsidP="004F528B">
      <w:pPr>
        <w:widowControl/>
        <w:numPr>
          <w:ilvl w:val="0"/>
          <w:numId w:val="13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o joelho de 45 graus está nivelado e alinhado corretamente;</w:t>
      </w:r>
    </w:p>
    <w:p w:rsidR="00ED0BEB" w:rsidRPr="00207CCF" w:rsidRDefault="00ED0BEB" w:rsidP="004F528B">
      <w:pPr>
        <w:widowControl/>
        <w:numPr>
          <w:ilvl w:val="0"/>
          <w:numId w:val="13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Realizar o teste de estanqueidade do sistema de esgoto, assegurando que não há vazamentos na conexão do joelho de 45 graus com o </w:t>
      </w:r>
      <w:proofErr w:type="spellStart"/>
      <w:r w:rsidRPr="00207CCF">
        <w:rPr>
          <w:rFonts w:ascii="Times New Roman" w:eastAsia="Times New Roman" w:hAnsi="Times New Roman" w:cs="Times New Roman"/>
        </w:rPr>
        <w:t>subcoletor</w:t>
      </w:r>
      <w:proofErr w:type="spellEnd"/>
      <w:r w:rsidRPr="00207CCF">
        <w:rPr>
          <w:rFonts w:ascii="Times New Roman" w:eastAsia="Times New Roman" w:hAnsi="Times New Roman" w:cs="Times New Roman"/>
        </w:rPr>
        <w:t xml:space="preserve"> aéreo de esgoto sanitário.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33"/>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Joelho de 45 graus de PVC, série normal, esgoto predial, DN 100 mm, com junta elástica;</w:t>
      </w:r>
    </w:p>
    <w:p w:rsidR="00ED0BEB" w:rsidRPr="00207CCF" w:rsidRDefault="00ED0BEB" w:rsidP="004F528B">
      <w:pPr>
        <w:widowControl/>
        <w:numPr>
          <w:ilvl w:val="0"/>
          <w:numId w:val="133"/>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Tubo de PVC, adequado para </w:t>
      </w:r>
      <w:proofErr w:type="spellStart"/>
      <w:r w:rsidRPr="00207CCF">
        <w:rPr>
          <w:rFonts w:ascii="Times New Roman" w:eastAsia="Times New Roman" w:hAnsi="Times New Roman" w:cs="Times New Roman"/>
        </w:rPr>
        <w:t>subcoletor</w:t>
      </w:r>
      <w:proofErr w:type="spellEnd"/>
      <w:r w:rsidRPr="00207CCF">
        <w:rPr>
          <w:rFonts w:ascii="Times New Roman" w:eastAsia="Times New Roman" w:hAnsi="Times New Roman" w:cs="Times New Roman"/>
        </w:rPr>
        <w:t xml:space="preserve"> aéreo de esgoto sanitário;</w:t>
      </w:r>
    </w:p>
    <w:p w:rsidR="00ED0BEB" w:rsidRPr="00207CCF" w:rsidRDefault="00ED0BEB" w:rsidP="004F528B">
      <w:pPr>
        <w:widowControl/>
        <w:numPr>
          <w:ilvl w:val="0"/>
          <w:numId w:val="133"/>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Lubrificante compatível com a junta elástica;</w:t>
      </w:r>
    </w:p>
    <w:p w:rsidR="00ED0BEB" w:rsidRPr="00207CCF" w:rsidRDefault="00ED0BEB" w:rsidP="004F528B">
      <w:pPr>
        <w:widowControl/>
        <w:numPr>
          <w:ilvl w:val="0"/>
          <w:numId w:val="133"/>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JOELHO 45 GRAUS, PVC, SÉRIE NORMAL, ESGOTO PREDIAL</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5.5.2.7 JOELHO 45 GRAUS, PVC, SÉRIE NORMAL, ESGOTO PREDIAL, DN 40 MM, JUNTA SOLDÁVEL, FORNECIDO E INSTALADO EM RAMAL DE DESCARGA OU RAMAL DE ESGOTO SANITÁRIO. AF_08/2022 SINAPI 89726</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3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adequado para a instalação do joelho de 45 graus, de acordo com o projeto;</w:t>
      </w:r>
    </w:p>
    <w:p w:rsidR="00ED0BEB" w:rsidRPr="00207CCF" w:rsidRDefault="00ED0BEB" w:rsidP="004F528B">
      <w:pPr>
        <w:widowControl/>
        <w:numPr>
          <w:ilvl w:val="0"/>
          <w:numId w:val="13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ramal de descarga ou ramal de esgoto sanitário, garantindo o alinhamento e nivelamento corretos;</w:t>
      </w:r>
    </w:p>
    <w:p w:rsidR="00ED0BEB" w:rsidRPr="00207CCF" w:rsidRDefault="00ED0BEB" w:rsidP="004F528B">
      <w:pPr>
        <w:widowControl/>
        <w:numPr>
          <w:ilvl w:val="0"/>
          <w:numId w:val="13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necessário para a instalação do joelho de 45 graus;</w:t>
      </w:r>
    </w:p>
    <w:p w:rsidR="00ED0BEB" w:rsidRPr="00207CCF" w:rsidRDefault="00ED0BEB" w:rsidP="004F528B">
      <w:pPr>
        <w:widowControl/>
        <w:numPr>
          <w:ilvl w:val="0"/>
          <w:numId w:val="13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 junta soldável do joelho de 45 graus para garantir uma superfície lisa;</w:t>
      </w:r>
    </w:p>
    <w:p w:rsidR="00ED0BEB" w:rsidRPr="00207CCF" w:rsidRDefault="00ED0BEB" w:rsidP="004F528B">
      <w:pPr>
        <w:widowControl/>
        <w:numPr>
          <w:ilvl w:val="0"/>
          <w:numId w:val="13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o adesivo solvente nas extremidades do tubo e na junta do joelho de 45 graus;</w:t>
      </w:r>
    </w:p>
    <w:p w:rsidR="00ED0BEB" w:rsidRPr="00207CCF" w:rsidRDefault="00ED0BEB" w:rsidP="004F528B">
      <w:pPr>
        <w:widowControl/>
        <w:numPr>
          <w:ilvl w:val="0"/>
          <w:numId w:val="13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Encaixar o joelho de 45 graus no trecho de tubulação, garantindo a correta aderência da junta soldável;</w:t>
      </w:r>
    </w:p>
    <w:p w:rsidR="00ED0BEB" w:rsidRPr="00207CCF" w:rsidRDefault="00ED0BEB" w:rsidP="004F528B">
      <w:pPr>
        <w:widowControl/>
        <w:numPr>
          <w:ilvl w:val="0"/>
          <w:numId w:val="13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o joelho de 45 graus está nivelado e alinhado corretamente;</w:t>
      </w:r>
    </w:p>
    <w:p w:rsidR="00ED0BEB" w:rsidRPr="00207CCF" w:rsidRDefault="00ED0BEB" w:rsidP="004F528B">
      <w:pPr>
        <w:widowControl/>
        <w:numPr>
          <w:ilvl w:val="0"/>
          <w:numId w:val="13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do sistema de esgoto, assegurando que não há vazamentos na conexão do joelho de 45 graus com o ramal de descarga ou ramal de esgoto sanitário.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3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Joelho de 45 graus de PVC, série normal, esgoto predial, DN 40 mm, com junta soldável;</w:t>
      </w:r>
    </w:p>
    <w:p w:rsidR="00ED0BEB" w:rsidRPr="00207CCF" w:rsidRDefault="00ED0BEB" w:rsidP="004F528B">
      <w:pPr>
        <w:widowControl/>
        <w:numPr>
          <w:ilvl w:val="0"/>
          <w:numId w:val="13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adequado para ramal de descarga ou ramal de esgoto sanitário;</w:t>
      </w:r>
    </w:p>
    <w:p w:rsidR="00ED0BEB" w:rsidRPr="00207CCF" w:rsidRDefault="00ED0BEB" w:rsidP="004F528B">
      <w:pPr>
        <w:widowControl/>
        <w:numPr>
          <w:ilvl w:val="0"/>
          <w:numId w:val="13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Adesivo solvente para PVC;</w:t>
      </w:r>
    </w:p>
    <w:p w:rsidR="00ED0BEB" w:rsidRPr="00207CCF" w:rsidRDefault="00ED0BEB" w:rsidP="004F528B">
      <w:pPr>
        <w:widowControl/>
        <w:numPr>
          <w:ilvl w:val="0"/>
          <w:numId w:val="13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JOELHO 45 GRAUS, PVC, SÉRIE NORMAL, ESGOTO PREDIAL</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5.5.2.8 JOELHO 45 GRAUS, PVC, SÉRIE NORMAL, ESGOTO PREDIAL, DN 50 MM, JUNTA ELÁSTICA, FORNECIDO E INSTALADO EM RAMAL DE DESCARGA OU RAMAL DE ESGOTO SANITÁRIO. AF_08/2022 SINAPI 89732</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3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adequado para a instalação do joelho de 45 graus, de acordo com o projeto;</w:t>
      </w:r>
    </w:p>
    <w:p w:rsidR="00ED0BEB" w:rsidRPr="00207CCF" w:rsidRDefault="00ED0BEB" w:rsidP="004F528B">
      <w:pPr>
        <w:widowControl/>
        <w:numPr>
          <w:ilvl w:val="0"/>
          <w:numId w:val="13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ramal de descarga ou ramal de esgoto sanitário, garantindo o alinhamento e nivelamento corretos;</w:t>
      </w:r>
    </w:p>
    <w:p w:rsidR="00ED0BEB" w:rsidRPr="00207CCF" w:rsidRDefault="00ED0BEB" w:rsidP="004F528B">
      <w:pPr>
        <w:widowControl/>
        <w:numPr>
          <w:ilvl w:val="0"/>
          <w:numId w:val="13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necessário para a instalação do joelho de 45 graus;</w:t>
      </w:r>
    </w:p>
    <w:p w:rsidR="00ED0BEB" w:rsidRPr="00207CCF" w:rsidRDefault="00ED0BEB" w:rsidP="004F528B">
      <w:pPr>
        <w:widowControl/>
        <w:numPr>
          <w:ilvl w:val="0"/>
          <w:numId w:val="13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 junta elástica do joelho de 45 graus para garantir uma superfície lisa;</w:t>
      </w:r>
    </w:p>
    <w:p w:rsidR="00ED0BEB" w:rsidRPr="00207CCF" w:rsidRDefault="00ED0BEB" w:rsidP="004F528B">
      <w:pPr>
        <w:widowControl/>
        <w:numPr>
          <w:ilvl w:val="0"/>
          <w:numId w:val="13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um lubrificante compatível com o material da junta elástica nas extremidades do tubo e na junta do joelho de 45 graus;</w:t>
      </w:r>
    </w:p>
    <w:p w:rsidR="00ED0BEB" w:rsidRPr="00207CCF" w:rsidRDefault="00ED0BEB" w:rsidP="004F528B">
      <w:pPr>
        <w:widowControl/>
        <w:numPr>
          <w:ilvl w:val="0"/>
          <w:numId w:val="13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Encaixar o joelho de 45 graus no trecho de tubulação, garantindo a correta vedação da junta elástica;</w:t>
      </w:r>
    </w:p>
    <w:p w:rsidR="00ED0BEB" w:rsidRPr="00207CCF" w:rsidRDefault="00ED0BEB" w:rsidP="004F528B">
      <w:pPr>
        <w:widowControl/>
        <w:numPr>
          <w:ilvl w:val="0"/>
          <w:numId w:val="13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o joelho de 45 graus está nivelado e alinhado corretamente;</w:t>
      </w:r>
    </w:p>
    <w:p w:rsidR="00ED0BEB" w:rsidRPr="00207CCF" w:rsidRDefault="00ED0BEB" w:rsidP="004F528B">
      <w:pPr>
        <w:widowControl/>
        <w:numPr>
          <w:ilvl w:val="0"/>
          <w:numId w:val="13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do sistema de esgoto, assegurando que não há vazamentos na conexão do joelho de 45 graus com o ramal de descarga ou ramal de esgoto sanitário.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3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Joelho de 45 graus de PVC, série normal, esgoto predial, DN 50 mm, com junta elástica;</w:t>
      </w:r>
    </w:p>
    <w:p w:rsidR="00ED0BEB" w:rsidRPr="00207CCF" w:rsidRDefault="00ED0BEB" w:rsidP="004F528B">
      <w:pPr>
        <w:widowControl/>
        <w:numPr>
          <w:ilvl w:val="0"/>
          <w:numId w:val="13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adequado para ramal de descarga ou ramal de esgoto sanitário;</w:t>
      </w:r>
    </w:p>
    <w:p w:rsidR="00ED0BEB" w:rsidRPr="00207CCF" w:rsidRDefault="00ED0BEB" w:rsidP="004F528B">
      <w:pPr>
        <w:widowControl/>
        <w:numPr>
          <w:ilvl w:val="0"/>
          <w:numId w:val="13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Lubrificante compatível com a junta elástica;</w:t>
      </w:r>
    </w:p>
    <w:p w:rsidR="00ED0BEB" w:rsidRPr="00207CCF" w:rsidRDefault="00ED0BEB" w:rsidP="004F528B">
      <w:pPr>
        <w:widowControl/>
        <w:numPr>
          <w:ilvl w:val="0"/>
          <w:numId w:val="13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JOELHO 45 GRAUS, PVC, SÉRIE NORMAL, ESGOTO PREDIAL</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5.5.2.8 JOELHO 90 GRAUS, PVC, SÉRIE NORMAL, ESGOTO PREDIAL, DN 100 MM, JUNTA ELÁSTICA, FORNECIDO E INSTALADO EM RAMAL DE DESCARGA OU RAMAL DE ESGOTO SANITÁRIO. AF_08/2022 SINAPI 89744</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3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adequado para a instalação do joelho de 90 graus, de acordo com o projeto;</w:t>
      </w:r>
    </w:p>
    <w:p w:rsidR="00ED0BEB" w:rsidRPr="00207CCF" w:rsidRDefault="00ED0BEB" w:rsidP="004F528B">
      <w:pPr>
        <w:widowControl/>
        <w:numPr>
          <w:ilvl w:val="0"/>
          <w:numId w:val="13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ramal de descarga ou ramal de esgoto sanitário, garantindo o alinhamento e nivelamento corretos;</w:t>
      </w:r>
    </w:p>
    <w:p w:rsidR="00ED0BEB" w:rsidRPr="00207CCF" w:rsidRDefault="00ED0BEB" w:rsidP="004F528B">
      <w:pPr>
        <w:widowControl/>
        <w:numPr>
          <w:ilvl w:val="0"/>
          <w:numId w:val="13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necessário para a instalação do joelho de 90 graus;</w:t>
      </w:r>
    </w:p>
    <w:p w:rsidR="00ED0BEB" w:rsidRPr="00207CCF" w:rsidRDefault="00ED0BEB" w:rsidP="004F528B">
      <w:pPr>
        <w:widowControl/>
        <w:numPr>
          <w:ilvl w:val="0"/>
          <w:numId w:val="13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 junta elástica do joelho de 90 graus para garantir uma superfície lisa;</w:t>
      </w:r>
    </w:p>
    <w:p w:rsidR="00ED0BEB" w:rsidRPr="00207CCF" w:rsidRDefault="00ED0BEB" w:rsidP="004F528B">
      <w:pPr>
        <w:widowControl/>
        <w:numPr>
          <w:ilvl w:val="0"/>
          <w:numId w:val="13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um lubrificante compatível com o material da junta elástica nas extremidades do tubo e na junta do joelho de 90 graus;</w:t>
      </w:r>
    </w:p>
    <w:p w:rsidR="00ED0BEB" w:rsidRPr="00207CCF" w:rsidRDefault="00ED0BEB" w:rsidP="004F528B">
      <w:pPr>
        <w:widowControl/>
        <w:numPr>
          <w:ilvl w:val="0"/>
          <w:numId w:val="13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Encaixar o joelho de 90 graus no trecho de tubulação, garantindo a correta vedação da junta elástica;</w:t>
      </w:r>
    </w:p>
    <w:p w:rsidR="00ED0BEB" w:rsidRPr="00207CCF" w:rsidRDefault="00ED0BEB" w:rsidP="004F528B">
      <w:pPr>
        <w:widowControl/>
        <w:numPr>
          <w:ilvl w:val="0"/>
          <w:numId w:val="13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o joelho de 90 graus está nivelado e alinhado corretamente;</w:t>
      </w:r>
    </w:p>
    <w:p w:rsidR="00ED0BEB" w:rsidRPr="00207CCF" w:rsidRDefault="00ED0BEB" w:rsidP="004F528B">
      <w:pPr>
        <w:widowControl/>
        <w:numPr>
          <w:ilvl w:val="0"/>
          <w:numId w:val="13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do sistema de esgoto, assegurando que não há vazamentos na conexão do joelho de 90 graus com o ramal de descarga ou ramal de esgoto sanitário.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39"/>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Joelho de 90 graus de PVC, série normal, esgoto predial, DN 100 mm, com junta elástica;</w:t>
      </w:r>
    </w:p>
    <w:p w:rsidR="00ED0BEB" w:rsidRPr="00207CCF" w:rsidRDefault="00ED0BEB" w:rsidP="004F528B">
      <w:pPr>
        <w:widowControl/>
        <w:numPr>
          <w:ilvl w:val="0"/>
          <w:numId w:val="139"/>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adequado para ramal de descarga ou ramal de esgoto sanitário;</w:t>
      </w:r>
    </w:p>
    <w:p w:rsidR="00ED0BEB" w:rsidRPr="00207CCF" w:rsidRDefault="00ED0BEB" w:rsidP="004F528B">
      <w:pPr>
        <w:widowControl/>
        <w:numPr>
          <w:ilvl w:val="0"/>
          <w:numId w:val="139"/>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Lubrificante compatível com a junta elástica;</w:t>
      </w:r>
    </w:p>
    <w:p w:rsidR="00ED0BEB" w:rsidRPr="00207CCF" w:rsidRDefault="00ED0BEB" w:rsidP="004F528B">
      <w:pPr>
        <w:widowControl/>
        <w:numPr>
          <w:ilvl w:val="0"/>
          <w:numId w:val="139"/>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JOELHO 90 GRAUS, PVC, SÉRIE NORMAL, ESGOTO PREDIAL</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5.5.2.10 JOELHO 90 GRAUS, PVC, SÉRIE R, ÁGUA PLUVIAL, DN 40 MM, JUNTA SOLDÁVEL, FORNECIDO E INSTALADO EM RAMAL DE ENCAMINHAMENTO. AF_06/2022 SINAPI 89514</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4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adequado para a instalação do joelho de 90 graus, de acordo com o projeto do ramal de encaminhamento de água pluvial;</w:t>
      </w:r>
    </w:p>
    <w:p w:rsidR="00ED0BEB" w:rsidRPr="00207CCF" w:rsidRDefault="00ED0BEB" w:rsidP="004F528B">
      <w:pPr>
        <w:widowControl/>
        <w:numPr>
          <w:ilvl w:val="0"/>
          <w:numId w:val="14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ramal de encaminhamento, garantindo o alinhamento e nivelamento corretos;</w:t>
      </w:r>
    </w:p>
    <w:p w:rsidR="00ED0BEB" w:rsidRPr="00207CCF" w:rsidRDefault="00ED0BEB" w:rsidP="004F528B">
      <w:pPr>
        <w:widowControl/>
        <w:numPr>
          <w:ilvl w:val="0"/>
          <w:numId w:val="14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apropriado para a instalação do joelho de 90 graus;</w:t>
      </w:r>
    </w:p>
    <w:p w:rsidR="00ED0BEB" w:rsidRPr="00207CCF" w:rsidRDefault="00ED0BEB" w:rsidP="004F528B">
      <w:pPr>
        <w:widowControl/>
        <w:numPr>
          <w:ilvl w:val="0"/>
          <w:numId w:val="14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 junta soldável do joelho de 90 graus para garantir uma superfície lisa;</w:t>
      </w:r>
    </w:p>
    <w:p w:rsidR="00ED0BEB" w:rsidRPr="00207CCF" w:rsidRDefault="00ED0BEB" w:rsidP="004F528B">
      <w:pPr>
        <w:widowControl/>
        <w:numPr>
          <w:ilvl w:val="0"/>
          <w:numId w:val="14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o adesivo solvente nas extremidades do tubo e na junta do joelho de 90 graus;</w:t>
      </w:r>
    </w:p>
    <w:p w:rsidR="00ED0BEB" w:rsidRPr="00207CCF" w:rsidRDefault="00ED0BEB" w:rsidP="004F528B">
      <w:pPr>
        <w:widowControl/>
        <w:numPr>
          <w:ilvl w:val="0"/>
          <w:numId w:val="14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Encaixar o joelho de 90 graus no trecho de tubulação, garantindo a correta aderência da junta soldável;</w:t>
      </w:r>
    </w:p>
    <w:p w:rsidR="00ED0BEB" w:rsidRPr="00207CCF" w:rsidRDefault="00ED0BEB" w:rsidP="004F528B">
      <w:pPr>
        <w:widowControl/>
        <w:numPr>
          <w:ilvl w:val="0"/>
          <w:numId w:val="14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o joelho de 90 graus está nivelado e alinhado corretamente;</w:t>
      </w:r>
    </w:p>
    <w:p w:rsidR="00ED0BEB" w:rsidRPr="00207CCF" w:rsidRDefault="00ED0BEB" w:rsidP="004F528B">
      <w:pPr>
        <w:widowControl/>
        <w:numPr>
          <w:ilvl w:val="0"/>
          <w:numId w:val="14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do sistema de água pluvial, assegurando que não há vazamentos na conexão do joelho de 90 graus com o ramal de encaminhamento.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41"/>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Joelho de 90 graus de PVC, série R, água pluvial, DN 40 mm, com junta soldável;</w:t>
      </w:r>
    </w:p>
    <w:p w:rsidR="00ED0BEB" w:rsidRPr="00207CCF" w:rsidRDefault="00ED0BEB" w:rsidP="004F528B">
      <w:pPr>
        <w:widowControl/>
        <w:numPr>
          <w:ilvl w:val="0"/>
          <w:numId w:val="141"/>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adequado para ramal de encaminhamento de água pluvial;</w:t>
      </w:r>
    </w:p>
    <w:p w:rsidR="00ED0BEB" w:rsidRPr="00207CCF" w:rsidRDefault="00ED0BEB" w:rsidP="004F528B">
      <w:pPr>
        <w:widowControl/>
        <w:numPr>
          <w:ilvl w:val="0"/>
          <w:numId w:val="141"/>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Adesivo solvente para PVC;</w:t>
      </w:r>
    </w:p>
    <w:p w:rsidR="00ED0BEB" w:rsidRPr="00207CCF" w:rsidRDefault="00ED0BEB" w:rsidP="004F528B">
      <w:pPr>
        <w:widowControl/>
        <w:numPr>
          <w:ilvl w:val="0"/>
          <w:numId w:val="141"/>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JOELHO 90 GRAUS, PVC, SÉRIE R, ÁGUA PLUVIAL</w:t>
      </w:r>
    </w:p>
    <w:p w:rsidR="00ED0BEB" w:rsidRPr="00207CCF" w:rsidRDefault="00ED0BEB" w:rsidP="00ED0BEB">
      <w:pPr>
        <w:spacing w:line="240" w:lineRule="auto"/>
        <w:rPr>
          <w:rFonts w:ascii="Arial" w:eastAsia="Times New Roman" w:hAnsi="Arial" w:cs="Arial"/>
        </w:rPr>
      </w:pPr>
      <w:r w:rsidRPr="00207CCF">
        <w:rPr>
          <w:rFonts w:ascii="Times New Roman" w:eastAsia="Times New Roman" w:hAnsi="Times New Roman" w:cs="Times New Roman"/>
        </w:rPr>
        <w:t xml:space="preserve">5.5.2.11 </w:t>
      </w:r>
      <w:r w:rsidRPr="00207CCF">
        <w:rPr>
          <w:rFonts w:ascii="Arial" w:eastAsia="Times New Roman" w:hAnsi="Arial" w:cs="Arial"/>
        </w:rPr>
        <w:t xml:space="preserve">ADAPT SINAPI (89514) - JOELHO 90 GRAUS, PVC, COM VISITA ESGOTO, DN 40 MM, JUNTA SOLDÁVEL, FORNECIDO E INSTALADO EM RAMAL DE ENCAMINHAMENTO. </w:t>
      </w:r>
      <w:proofErr w:type="gramStart"/>
      <w:r w:rsidRPr="00207CCF">
        <w:rPr>
          <w:rFonts w:ascii="Arial" w:eastAsia="Times New Roman" w:hAnsi="Arial" w:cs="Arial"/>
        </w:rPr>
        <w:t>Próprio  00005853</w:t>
      </w:r>
      <w:proofErr w:type="gramEnd"/>
      <w:r w:rsidRPr="00207CCF">
        <w:rPr>
          <w:rFonts w:ascii="Arial" w:eastAsia="Times New Roman" w:hAnsi="Arial" w:cs="Arial"/>
        </w:rPr>
        <w:t xml:space="preserve"> </w:t>
      </w:r>
    </w:p>
    <w:p w:rsidR="00ED0BEB" w:rsidRPr="00207CCF" w:rsidRDefault="00ED0BEB" w:rsidP="00ED0BEB">
      <w:pPr>
        <w:spacing w:line="240" w:lineRule="auto"/>
        <w:rPr>
          <w:rFonts w:ascii="Arial" w:eastAsia="Times New Roman" w:hAnsi="Arial" w:cs="Arial"/>
        </w:rPr>
      </w:pP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Neste caso, como o item possui uma referência própria (Próprio)</w:t>
      </w:r>
    </w:p>
    <w:p w:rsidR="00ED0BEB" w:rsidRPr="00207CCF" w:rsidRDefault="00ED0BEB" w:rsidP="00ED0BEB">
      <w:pPr>
        <w:spacing w:line="240" w:lineRule="auto"/>
        <w:rPr>
          <w:rFonts w:ascii="Arial" w:eastAsia="Times New Roman" w:hAnsi="Arial" w:cs="Arial"/>
        </w:rPr>
      </w:pPr>
      <w:r w:rsidRPr="00207CCF">
        <w:rPr>
          <w:rFonts w:ascii="Times New Roman" w:eastAsia="Times New Roman" w:hAnsi="Times New Roman" w:cs="Times New Roman"/>
        </w:rPr>
        <w:t xml:space="preserve">5.5.2.12 </w:t>
      </w:r>
      <w:r w:rsidRPr="00207CCF">
        <w:rPr>
          <w:rFonts w:ascii="Arial" w:eastAsia="Times New Roman" w:hAnsi="Arial" w:cs="Arial"/>
        </w:rPr>
        <w:t>ADAPT (SINAPI ;</w:t>
      </w:r>
      <w:proofErr w:type="gramStart"/>
      <w:r w:rsidRPr="00207CCF">
        <w:rPr>
          <w:rFonts w:ascii="Arial" w:eastAsia="Times New Roman" w:hAnsi="Arial" w:cs="Arial"/>
        </w:rPr>
        <w:t>89724)JOELHO</w:t>
      </w:r>
      <w:proofErr w:type="gramEnd"/>
      <w:r w:rsidRPr="00207CCF">
        <w:rPr>
          <w:rFonts w:ascii="Arial" w:eastAsia="Times New Roman" w:hAnsi="Arial" w:cs="Arial"/>
        </w:rPr>
        <w:t xml:space="preserve"> 90 C/ ANEL P/ ESGOTO SECUNDARIO 40MM- 1.1/2". </w:t>
      </w:r>
      <w:proofErr w:type="gramStart"/>
      <w:r w:rsidRPr="00207CCF">
        <w:rPr>
          <w:rFonts w:ascii="Arial" w:eastAsia="Times New Roman" w:hAnsi="Arial" w:cs="Arial"/>
        </w:rPr>
        <w:t>Próprio  00005854</w:t>
      </w:r>
      <w:proofErr w:type="gramEnd"/>
      <w:r w:rsidRPr="00207CCF">
        <w:rPr>
          <w:rFonts w:ascii="Arial" w:eastAsia="Times New Roman" w:hAnsi="Arial" w:cs="Arial"/>
        </w:rPr>
        <w:t xml:space="preserve"> </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Neste caso, como o item possui uma referência própria (Próprio)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 xml:space="preserve">5.5.2.13 JUNÇÃO SIMPLES, PVC, SÉRIE NORMAL, ESGOTO PREDIAL, DN 100 </w:t>
      </w:r>
      <w:proofErr w:type="gramStart"/>
      <w:r w:rsidRPr="00207CCF">
        <w:rPr>
          <w:rFonts w:ascii="Times New Roman" w:eastAsia="Times New Roman" w:hAnsi="Times New Roman" w:cs="Times New Roman"/>
        </w:rPr>
        <w:t>X</w:t>
      </w:r>
      <w:proofErr w:type="gramEnd"/>
      <w:r w:rsidRPr="00207CCF">
        <w:rPr>
          <w:rFonts w:ascii="Times New Roman" w:eastAsia="Times New Roman" w:hAnsi="Times New Roman" w:cs="Times New Roman"/>
        </w:rPr>
        <w:t xml:space="preserve"> 100 MM, JUNTA ELÁSTICA, FORNECIDO E INSTALADO EM RAMAL DE DESCARGA OU RAMAL DE ESGOTO SANITÁRIO. AF_08/2022 SINAPI 89797</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4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adequado para a instalação da junção simples, de acordo com o projeto;</w:t>
      </w:r>
    </w:p>
    <w:p w:rsidR="00ED0BEB" w:rsidRPr="00207CCF" w:rsidRDefault="00ED0BEB" w:rsidP="004F528B">
      <w:pPr>
        <w:widowControl/>
        <w:numPr>
          <w:ilvl w:val="0"/>
          <w:numId w:val="14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ramal de descarga ou ramal de esgoto sanitário, garantindo o alinhamento e nivelamento corretos;</w:t>
      </w:r>
    </w:p>
    <w:p w:rsidR="00ED0BEB" w:rsidRPr="00207CCF" w:rsidRDefault="00ED0BEB" w:rsidP="004F528B">
      <w:pPr>
        <w:widowControl/>
        <w:numPr>
          <w:ilvl w:val="0"/>
          <w:numId w:val="14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necessário para a instalação da junção simples;</w:t>
      </w:r>
    </w:p>
    <w:p w:rsidR="00ED0BEB" w:rsidRPr="00207CCF" w:rsidRDefault="00ED0BEB" w:rsidP="004F528B">
      <w:pPr>
        <w:widowControl/>
        <w:numPr>
          <w:ilvl w:val="0"/>
          <w:numId w:val="14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das juntas elásticas da junção simples para garantir uma superfície lisa;</w:t>
      </w:r>
    </w:p>
    <w:p w:rsidR="00ED0BEB" w:rsidRPr="00207CCF" w:rsidRDefault="00ED0BEB" w:rsidP="004F528B">
      <w:pPr>
        <w:widowControl/>
        <w:numPr>
          <w:ilvl w:val="0"/>
          <w:numId w:val="14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um lubrificante compatível com o material das juntas elásticas nas extremidades do tubo e nas juntas da junção simples;</w:t>
      </w:r>
    </w:p>
    <w:p w:rsidR="00ED0BEB" w:rsidRPr="00207CCF" w:rsidRDefault="00ED0BEB" w:rsidP="004F528B">
      <w:pPr>
        <w:widowControl/>
        <w:numPr>
          <w:ilvl w:val="0"/>
          <w:numId w:val="14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Encaixar a junção simples no trecho de tubulação, garantindo a correta vedação das juntas elásticas;</w:t>
      </w:r>
    </w:p>
    <w:p w:rsidR="00ED0BEB" w:rsidRPr="00207CCF" w:rsidRDefault="00ED0BEB" w:rsidP="004F528B">
      <w:pPr>
        <w:widowControl/>
        <w:numPr>
          <w:ilvl w:val="0"/>
          <w:numId w:val="14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a junção simples está nivelada e alinhada corretamente;</w:t>
      </w:r>
    </w:p>
    <w:p w:rsidR="00ED0BEB" w:rsidRPr="00207CCF" w:rsidRDefault="00ED0BEB" w:rsidP="004F528B">
      <w:pPr>
        <w:widowControl/>
        <w:numPr>
          <w:ilvl w:val="0"/>
          <w:numId w:val="14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do sistema de esgoto, assegurando que não há vazamentos na conexão da junção simples com o ramal de descarga ou ramal de esgoto sanitário.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43"/>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Junção simples de PVC, série normal, esgoto predial, DN 100 </w:t>
      </w:r>
      <w:proofErr w:type="gramStart"/>
      <w:r w:rsidRPr="00207CCF">
        <w:rPr>
          <w:rFonts w:ascii="Times New Roman" w:eastAsia="Times New Roman" w:hAnsi="Times New Roman" w:cs="Times New Roman"/>
        </w:rPr>
        <w:t>x</w:t>
      </w:r>
      <w:proofErr w:type="gramEnd"/>
      <w:r w:rsidRPr="00207CCF">
        <w:rPr>
          <w:rFonts w:ascii="Times New Roman" w:eastAsia="Times New Roman" w:hAnsi="Times New Roman" w:cs="Times New Roman"/>
        </w:rPr>
        <w:t xml:space="preserve"> 100 mm, com juntas elásticas;</w:t>
      </w:r>
    </w:p>
    <w:p w:rsidR="00ED0BEB" w:rsidRPr="00207CCF" w:rsidRDefault="00ED0BEB" w:rsidP="004F528B">
      <w:pPr>
        <w:widowControl/>
        <w:numPr>
          <w:ilvl w:val="0"/>
          <w:numId w:val="143"/>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adequado para ramal de descarga ou ramal de esgoto sanitário;</w:t>
      </w:r>
    </w:p>
    <w:p w:rsidR="00ED0BEB" w:rsidRPr="00207CCF" w:rsidRDefault="00ED0BEB" w:rsidP="004F528B">
      <w:pPr>
        <w:widowControl/>
        <w:numPr>
          <w:ilvl w:val="0"/>
          <w:numId w:val="143"/>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Lubrificante compatível com as juntas elásticas;</w:t>
      </w:r>
    </w:p>
    <w:p w:rsidR="00ED0BEB" w:rsidRPr="00207CCF" w:rsidRDefault="00ED0BEB" w:rsidP="004F528B">
      <w:pPr>
        <w:widowControl/>
        <w:numPr>
          <w:ilvl w:val="0"/>
          <w:numId w:val="143"/>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JUNÇÃO SIMPLES, PVC, SÉRIE NORMAL, ESGOTO PREDIAL</w:t>
      </w:r>
    </w:p>
    <w:p w:rsidR="00ED0BEB" w:rsidRPr="00207CCF" w:rsidRDefault="00ED0BEB" w:rsidP="00ED0BEB">
      <w:pPr>
        <w:spacing w:line="240" w:lineRule="auto"/>
        <w:rPr>
          <w:rFonts w:ascii="Arial" w:eastAsia="Times New Roman" w:hAnsi="Arial" w:cs="Arial"/>
        </w:rPr>
      </w:pPr>
      <w:r w:rsidRPr="00207CCF">
        <w:rPr>
          <w:rFonts w:ascii="Times New Roman" w:eastAsia="Times New Roman" w:hAnsi="Times New Roman" w:cs="Times New Roman"/>
        </w:rPr>
        <w:t xml:space="preserve">5.5.2.14 </w:t>
      </w:r>
      <w:r w:rsidRPr="00207CCF">
        <w:rPr>
          <w:rFonts w:ascii="Arial" w:eastAsia="Times New Roman" w:hAnsi="Arial" w:cs="Arial"/>
        </w:rPr>
        <w:t xml:space="preserve">ADAPT SINAPI (89861) - JUNÇÃO SIMPLES, PVC, SERIE NORMAL, ESGOTO PREDIAL, DN 100 </w:t>
      </w:r>
      <w:proofErr w:type="gramStart"/>
      <w:r w:rsidRPr="00207CCF">
        <w:rPr>
          <w:rFonts w:ascii="Arial" w:eastAsia="Times New Roman" w:hAnsi="Arial" w:cs="Arial"/>
        </w:rPr>
        <w:t>X</w:t>
      </w:r>
      <w:proofErr w:type="gramEnd"/>
      <w:r w:rsidRPr="00207CCF">
        <w:rPr>
          <w:rFonts w:ascii="Arial" w:eastAsia="Times New Roman" w:hAnsi="Arial" w:cs="Arial"/>
        </w:rPr>
        <w:t xml:space="preserve"> 50 MM, JUNTA ELÁSTICA, FORNECIDO E INSTALADO EM SUBCOLETOR AÉREO DE ESGOTO SANITÁRIO. </w:t>
      </w:r>
      <w:proofErr w:type="gramStart"/>
      <w:r w:rsidRPr="00207CCF">
        <w:rPr>
          <w:rFonts w:ascii="Arial" w:eastAsia="Times New Roman" w:hAnsi="Arial" w:cs="Arial"/>
        </w:rPr>
        <w:t>Próprio  00005855</w:t>
      </w:r>
      <w:proofErr w:type="gramEnd"/>
      <w:r w:rsidRPr="00207CCF">
        <w:rPr>
          <w:rFonts w:ascii="Arial" w:eastAsia="Times New Roman" w:hAnsi="Arial" w:cs="Arial"/>
        </w:rPr>
        <w:t xml:space="preserve"> </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Neste caso, como o item possui uma referência própria (Próprio)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5.5.2.15 JUNÇÃO SIMPLES, PVC, SÉRIE NORMAL, ESGOTO PREDIAL, DN 40 MM, JUNTA SOLDÁVEL, FORNECIDO E INSTALADO EM RAMAL DE DESCARGA OU RAMAL DE ESGOTO SANITÁRIO. AF_08/2022 SINAPI 89783</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4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adequado para a instalação da junção simples, de acordo com o projeto;</w:t>
      </w:r>
    </w:p>
    <w:p w:rsidR="00ED0BEB" w:rsidRPr="00207CCF" w:rsidRDefault="00ED0BEB" w:rsidP="004F528B">
      <w:pPr>
        <w:widowControl/>
        <w:numPr>
          <w:ilvl w:val="0"/>
          <w:numId w:val="14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ramal de descarga ou ramal de esgoto sanitário, garantindo o alinhamento e nivelamento corretos;</w:t>
      </w:r>
    </w:p>
    <w:p w:rsidR="00ED0BEB" w:rsidRPr="00207CCF" w:rsidRDefault="00ED0BEB" w:rsidP="004F528B">
      <w:pPr>
        <w:widowControl/>
        <w:numPr>
          <w:ilvl w:val="0"/>
          <w:numId w:val="14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necessário para a instalação da junção simples;</w:t>
      </w:r>
    </w:p>
    <w:p w:rsidR="00ED0BEB" w:rsidRPr="00207CCF" w:rsidRDefault="00ED0BEB" w:rsidP="004F528B">
      <w:pPr>
        <w:widowControl/>
        <w:numPr>
          <w:ilvl w:val="0"/>
          <w:numId w:val="14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 junta soldável da junção simples para garantir uma superfície lisa;</w:t>
      </w:r>
    </w:p>
    <w:p w:rsidR="00ED0BEB" w:rsidRPr="00207CCF" w:rsidRDefault="00ED0BEB" w:rsidP="004F528B">
      <w:pPr>
        <w:widowControl/>
        <w:numPr>
          <w:ilvl w:val="0"/>
          <w:numId w:val="14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o adesivo solvente nas extremidades do tubo e na junta da junção simples;</w:t>
      </w:r>
    </w:p>
    <w:p w:rsidR="00ED0BEB" w:rsidRPr="00207CCF" w:rsidRDefault="00ED0BEB" w:rsidP="004F528B">
      <w:pPr>
        <w:widowControl/>
        <w:numPr>
          <w:ilvl w:val="0"/>
          <w:numId w:val="14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Encaixar a junção simples no trecho de tubulação, garantindo a correta aderência da junta soldável;</w:t>
      </w:r>
    </w:p>
    <w:p w:rsidR="00ED0BEB" w:rsidRPr="00207CCF" w:rsidRDefault="00ED0BEB" w:rsidP="004F528B">
      <w:pPr>
        <w:widowControl/>
        <w:numPr>
          <w:ilvl w:val="0"/>
          <w:numId w:val="14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a junção simples está nivelada e alinhada corretamente;</w:t>
      </w:r>
    </w:p>
    <w:p w:rsidR="00ED0BEB" w:rsidRPr="00207CCF" w:rsidRDefault="00ED0BEB" w:rsidP="004F528B">
      <w:pPr>
        <w:widowControl/>
        <w:numPr>
          <w:ilvl w:val="0"/>
          <w:numId w:val="14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do sistema de esgoto, assegurando que não há vazamentos na conexão da junção simples com o ramal de descarga ou ramal de esgoto sanitário.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4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Junção simples de PVC, série normal, esgoto predial, DN 40 mm, com junta soldável;</w:t>
      </w:r>
    </w:p>
    <w:p w:rsidR="00ED0BEB" w:rsidRPr="00207CCF" w:rsidRDefault="00ED0BEB" w:rsidP="004F528B">
      <w:pPr>
        <w:widowControl/>
        <w:numPr>
          <w:ilvl w:val="0"/>
          <w:numId w:val="14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adequado para ramal de descarga ou ramal de esgoto sanitário;</w:t>
      </w:r>
    </w:p>
    <w:p w:rsidR="00ED0BEB" w:rsidRPr="00207CCF" w:rsidRDefault="00ED0BEB" w:rsidP="004F528B">
      <w:pPr>
        <w:widowControl/>
        <w:numPr>
          <w:ilvl w:val="0"/>
          <w:numId w:val="14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Adesivo solvente para PVC;</w:t>
      </w:r>
    </w:p>
    <w:p w:rsidR="00ED0BEB" w:rsidRPr="00207CCF" w:rsidRDefault="00ED0BEB" w:rsidP="004F528B">
      <w:pPr>
        <w:widowControl/>
        <w:numPr>
          <w:ilvl w:val="0"/>
          <w:numId w:val="14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JUNÇÃO SIMPLES, PVC, SÉRIE NORMAL, ESGOTO PREDIAL</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5.5.2.16 LUVA SIMPLES, PVC, SÉRIE NORMAL, ESGOTO PREDIAL, DN 100 MM, JUNTA ELÁSTICA, FORNECIDO E INSTALADO EM SUBCOLETOR AÉREO DE ESGOTO SANITÁRIO. AF_08/2022 SINAPI 89856</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4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Identificar o local adequado para a instalação da luva simples, de acordo com o projeto do </w:t>
      </w:r>
      <w:proofErr w:type="spellStart"/>
      <w:r w:rsidRPr="00207CCF">
        <w:rPr>
          <w:rFonts w:ascii="Times New Roman" w:eastAsia="Times New Roman" w:hAnsi="Times New Roman" w:cs="Times New Roman"/>
        </w:rPr>
        <w:t>subcoletor</w:t>
      </w:r>
      <w:proofErr w:type="spellEnd"/>
      <w:r w:rsidRPr="00207CCF">
        <w:rPr>
          <w:rFonts w:ascii="Times New Roman" w:eastAsia="Times New Roman" w:hAnsi="Times New Roman" w:cs="Times New Roman"/>
        </w:rPr>
        <w:t xml:space="preserve"> aéreo de esgoto sanitário;</w:t>
      </w:r>
    </w:p>
    <w:p w:rsidR="00ED0BEB" w:rsidRPr="00207CCF" w:rsidRDefault="00ED0BEB" w:rsidP="004F528B">
      <w:pPr>
        <w:widowControl/>
        <w:numPr>
          <w:ilvl w:val="0"/>
          <w:numId w:val="14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Preparar o trecho do </w:t>
      </w:r>
      <w:proofErr w:type="spellStart"/>
      <w:r w:rsidRPr="00207CCF">
        <w:rPr>
          <w:rFonts w:ascii="Times New Roman" w:eastAsia="Times New Roman" w:hAnsi="Times New Roman" w:cs="Times New Roman"/>
        </w:rPr>
        <w:t>subcoletor</w:t>
      </w:r>
      <w:proofErr w:type="spellEnd"/>
      <w:r w:rsidRPr="00207CCF">
        <w:rPr>
          <w:rFonts w:ascii="Times New Roman" w:eastAsia="Times New Roman" w:hAnsi="Times New Roman" w:cs="Times New Roman"/>
        </w:rPr>
        <w:t xml:space="preserve"> aéreo de esgoto sanitário, garantindo o alinhamento e nivelamento corretos;</w:t>
      </w:r>
    </w:p>
    <w:p w:rsidR="00ED0BEB" w:rsidRPr="00207CCF" w:rsidRDefault="00ED0BEB" w:rsidP="004F528B">
      <w:pPr>
        <w:widowControl/>
        <w:numPr>
          <w:ilvl w:val="0"/>
          <w:numId w:val="14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trecho de tubulação no tamanho apropriado para a instalação da luva simples;</w:t>
      </w:r>
    </w:p>
    <w:p w:rsidR="00ED0BEB" w:rsidRPr="00207CCF" w:rsidRDefault="00ED0BEB" w:rsidP="00ED0BEB">
      <w:pPr>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e da junta elástica da luva simples para garantir uma superfície lisa;</w:t>
      </w:r>
    </w:p>
    <w:p w:rsidR="00ED0BEB" w:rsidRPr="00207CCF" w:rsidRDefault="00ED0BEB" w:rsidP="004F528B">
      <w:pPr>
        <w:widowControl/>
        <w:numPr>
          <w:ilvl w:val="0"/>
          <w:numId w:val="14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um lubrificante compatível com o material da junta elástica nas extremidades do tubo e na junta da luva simples;</w:t>
      </w:r>
    </w:p>
    <w:p w:rsidR="00ED0BEB" w:rsidRPr="00207CCF" w:rsidRDefault="00ED0BEB" w:rsidP="004F528B">
      <w:pPr>
        <w:widowControl/>
        <w:numPr>
          <w:ilvl w:val="0"/>
          <w:numId w:val="14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Encaixar a luva simples no trecho de tubulação do </w:t>
      </w:r>
      <w:proofErr w:type="spellStart"/>
      <w:r w:rsidRPr="00207CCF">
        <w:rPr>
          <w:rFonts w:ascii="Times New Roman" w:eastAsia="Times New Roman" w:hAnsi="Times New Roman" w:cs="Times New Roman"/>
        </w:rPr>
        <w:t>subcoletor</w:t>
      </w:r>
      <w:proofErr w:type="spellEnd"/>
      <w:r w:rsidRPr="00207CCF">
        <w:rPr>
          <w:rFonts w:ascii="Times New Roman" w:eastAsia="Times New Roman" w:hAnsi="Times New Roman" w:cs="Times New Roman"/>
        </w:rPr>
        <w:t xml:space="preserve"> aéreo de esgoto sanitário, garantindo a correta vedação da junta elástica;</w:t>
      </w:r>
    </w:p>
    <w:p w:rsidR="00ED0BEB" w:rsidRPr="00207CCF" w:rsidRDefault="00ED0BEB" w:rsidP="004F528B">
      <w:pPr>
        <w:widowControl/>
        <w:numPr>
          <w:ilvl w:val="0"/>
          <w:numId w:val="14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a luva simples está nivelada e alinhada corretamente;</w:t>
      </w:r>
    </w:p>
    <w:p w:rsidR="00ED0BEB" w:rsidRPr="00207CCF" w:rsidRDefault="00ED0BEB" w:rsidP="004F528B">
      <w:pPr>
        <w:widowControl/>
        <w:numPr>
          <w:ilvl w:val="0"/>
          <w:numId w:val="146"/>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Realizar o teste de estanqueidade do sistema de esgoto, assegurando que não há vazamentos na conexão da luva simples com o </w:t>
      </w:r>
      <w:proofErr w:type="spellStart"/>
      <w:r w:rsidRPr="00207CCF">
        <w:rPr>
          <w:rFonts w:ascii="Times New Roman" w:eastAsia="Times New Roman" w:hAnsi="Times New Roman" w:cs="Times New Roman"/>
        </w:rPr>
        <w:t>subcoletor</w:t>
      </w:r>
      <w:proofErr w:type="spellEnd"/>
      <w:r w:rsidRPr="00207CCF">
        <w:rPr>
          <w:rFonts w:ascii="Times New Roman" w:eastAsia="Times New Roman" w:hAnsi="Times New Roman" w:cs="Times New Roman"/>
        </w:rPr>
        <w:t xml:space="preserve"> aéreo de esgoto sanitário.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4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Luva simples de PVC, série normal, esgoto predial, DN 100 mm, com junta elástica;</w:t>
      </w:r>
    </w:p>
    <w:p w:rsidR="00ED0BEB" w:rsidRPr="00207CCF" w:rsidRDefault="00ED0BEB" w:rsidP="004F528B">
      <w:pPr>
        <w:widowControl/>
        <w:numPr>
          <w:ilvl w:val="0"/>
          <w:numId w:val="14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Tubo de PVC, adequado para </w:t>
      </w:r>
      <w:proofErr w:type="spellStart"/>
      <w:r w:rsidRPr="00207CCF">
        <w:rPr>
          <w:rFonts w:ascii="Times New Roman" w:eastAsia="Times New Roman" w:hAnsi="Times New Roman" w:cs="Times New Roman"/>
        </w:rPr>
        <w:t>subcoletor</w:t>
      </w:r>
      <w:proofErr w:type="spellEnd"/>
      <w:r w:rsidRPr="00207CCF">
        <w:rPr>
          <w:rFonts w:ascii="Times New Roman" w:eastAsia="Times New Roman" w:hAnsi="Times New Roman" w:cs="Times New Roman"/>
        </w:rPr>
        <w:t xml:space="preserve"> aéreo de esgoto sanitário;</w:t>
      </w:r>
    </w:p>
    <w:p w:rsidR="00ED0BEB" w:rsidRPr="00207CCF" w:rsidRDefault="00ED0BEB" w:rsidP="004F528B">
      <w:pPr>
        <w:widowControl/>
        <w:numPr>
          <w:ilvl w:val="0"/>
          <w:numId w:val="14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Lubrificante compatível com a junta elástica;</w:t>
      </w:r>
    </w:p>
    <w:p w:rsidR="00ED0BEB" w:rsidRPr="00207CCF" w:rsidRDefault="00ED0BEB" w:rsidP="004F528B">
      <w:pPr>
        <w:widowControl/>
        <w:numPr>
          <w:ilvl w:val="0"/>
          <w:numId w:val="147"/>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LUVA SIMPLES, PVC, SÉRIE NORMAL, ESGOTO PREDIAL</w:t>
      </w:r>
    </w:p>
    <w:p w:rsidR="00ED0BEB" w:rsidRPr="00207CCF" w:rsidRDefault="00ED0BEB" w:rsidP="00ED0BEB">
      <w:pPr>
        <w:spacing w:line="240" w:lineRule="auto"/>
        <w:rPr>
          <w:rFonts w:ascii="Arial" w:eastAsia="Times New Roman" w:hAnsi="Arial" w:cs="Arial"/>
        </w:rPr>
      </w:pPr>
      <w:r w:rsidRPr="00207CCF">
        <w:rPr>
          <w:rFonts w:ascii="Times New Roman" w:eastAsia="Times New Roman" w:hAnsi="Times New Roman" w:cs="Times New Roman"/>
        </w:rPr>
        <w:t xml:space="preserve">5.5.2.17 </w:t>
      </w:r>
      <w:r w:rsidRPr="00207CCF">
        <w:rPr>
          <w:rFonts w:ascii="Arial" w:eastAsia="Times New Roman" w:hAnsi="Arial" w:cs="Arial"/>
        </w:rPr>
        <w:t xml:space="preserve">ADAPT SINAPI (89557) - REDUÇÃO EXCÊNTRICA, PVC, ESGOTO, DN 100 </w:t>
      </w:r>
      <w:proofErr w:type="gramStart"/>
      <w:r w:rsidRPr="00207CCF">
        <w:rPr>
          <w:rFonts w:ascii="Arial" w:eastAsia="Times New Roman" w:hAnsi="Arial" w:cs="Arial"/>
        </w:rPr>
        <w:t>X</w:t>
      </w:r>
      <w:proofErr w:type="gramEnd"/>
      <w:r w:rsidRPr="00207CCF">
        <w:rPr>
          <w:rFonts w:ascii="Arial" w:eastAsia="Times New Roman" w:hAnsi="Arial" w:cs="Arial"/>
        </w:rPr>
        <w:t xml:space="preserve"> 50 MM, JUNTA ELÁSTICA, FORNECIDO E INSTALADO EM RAMAL DE ENCAMINHAMENTO. </w:t>
      </w:r>
      <w:proofErr w:type="gramStart"/>
      <w:r w:rsidRPr="00207CCF">
        <w:rPr>
          <w:rFonts w:ascii="Arial" w:eastAsia="Times New Roman" w:hAnsi="Arial" w:cs="Arial"/>
        </w:rPr>
        <w:t>Próprio  00005856</w:t>
      </w:r>
      <w:proofErr w:type="gramEnd"/>
      <w:r w:rsidRPr="00207CCF">
        <w:rPr>
          <w:rFonts w:ascii="Arial" w:eastAsia="Times New Roman" w:hAnsi="Arial" w:cs="Arial"/>
        </w:rPr>
        <w:t xml:space="preserve"> </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Neste caso, como o item possui uma referência própria (Próprio)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5.5.2.18 TUBO PVC, SÉRIE NORMAL, ESGOTO PREDIAL, DN 100 MM, FORNECIDO E INSTALADO EM PRUMADA DE ESGOTO SANITÁRIO OU VENTILAÇÃO. AF_08/2022 SINAPI 89800</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4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adequado para a instalação do tubo de PVC, de acordo com o projeto da prumada de esgoto sanitário ou ventilação;</w:t>
      </w:r>
    </w:p>
    <w:p w:rsidR="00ED0BEB" w:rsidRPr="00207CCF" w:rsidRDefault="00ED0BEB" w:rsidP="004F528B">
      <w:pPr>
        <w:widowControl/>
        <w:numPr>
          <w:ilvl w:val="0"/>
          <w:numId w:val="14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da prumada, garantindo o alinhamento e nivelamento corretos;</w:t>
      </w:r>
    </w:p>
    <w:p w:rsidR="00ED0BEB" w:rsidRPr="00207CCF" w:rsidRDefault="00ED0BEB" w:rsidP="004F528B">
      <w:pPr>
        <w:widowControl/>
        <w:numPr>
          <w:ilvl w:val="0"/>
          <w:numId w:val="14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tubo de PVC no tamanho necessário para a instalação na prumada;</w:t>
      </w:r>
    </w:p>
    <w:p w:rsidR="00ED0BEB" w:rsidRPr="00207CCF" w:rsidRDefault="00ED0BEB" w:rsidP="004F528B">
      <w:pPr>
        <w:widowControl/>
        <w:numPr>
          <w:ilvl w:val="0"/>
          <w:numId w:val="14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de PVC para garantir uma superfície lisa;</w:t>
      </w:r>
    </w:p>
    <w:p w:rsidR="00ED0BEB" w:rsidRPr="00207CCF" w:rsidRDefault="00ED0BEB" w:rsidP="004F528B">
      <w:pPr>
        <w:widowControl/>
        <w:numPr>
          <w:ilvl w:val="0"/>
          <w:numId w:val="14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o adesivo solvente nas extremidades do tubo e realizar a montagem, garantindo a correta aderência das partes;</w:t>
      </w:r>
    </w:p>
    <w:p w:rsidR="00ED0BEB" w:rsidRPr="00207CCF" w:rsidRDefault="00ED0BEB" w:rsidP="004F528B">
      <w:pPr>
        <w:widowControl/>
        <w:numPr>
          <w:ilvl w:val="0"/>
          <w:numId w:val="14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o tubo de PVC está nivelado e alinhado corretamente;</w:t>
      </w:r>
    </w:p>
    <w:p w:rsidR="00ED0BEB" w:rsidRPr="00207CCF" w:rsidRDefault="00ED0BEB" w:rsidP="004F528B">
      <w:pPr>
        <w:widowControl/>
        <w:numPr>
          <w:ilvl w:val="0"/>
          <w:numId w:val="148"/>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da prumada, assegurando que não há vazamentos na conexão do tubo de PVC com os demais componentes da prumada.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49"/>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série normal, esgoto predial, DN 100 mm;</w:t>
      </w:r>
    </w:p>
    <w:p w:rsidR="00ED0BEB" w:rsidRPr="00207CCF" w:rsidRDefault="00ED0BEB" w:rsidP="004F528B">
      <w:pPr>
        <w:widowControl/>
        <w:numPr>
          <w:ilvl w:val="0"/>
          <w:numId w:val="149"/>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Adesivo solvente para PVC;</w:t>
      </w:r>
    </w:p>
    <w:p w:rsidR="00ED0BEB" w:rsidRPr="00207CCF" w:rsidRDefault="00ED0BEB" w:rsidP="004F528B">
      <w:pPr>
        <w:widowControl/>
        <w:numPr>
          <w:ilvl w:val="0"/>
          <w:numId w:val="149"/>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metros instalados.</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TUBO PVC, SÉRIE NORMAL, ESGOTO PREDIAL</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5.5.2.19 TUBO PVC, SÉRIE NORMAL, ESGOTO PREDIAL, DN 40 MM, FORNECIDO E INSTALADO EM RAMAL DE DESCARGA OU RAMAL DE ESGOTO SANITÁRIO. AF_08/2022 SINAPI 89711</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5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adequado para a instalação do tubo de PVC, de acordo com o projeto do ramal de descarga ou ramal de esgoto sanitário;</w:t>
      </w:r>
    </w:p>
    <w:p w:rsidR="00ED0BEB" w:rsidRPr="00207CCF" w:rsidRDefault="00ED0BEB" w:rsidP="004F528B">
      <w:pPr>
        <w:widowControl/>
        <w:numPr>
          <w:ilvl w:val="0"/>
          <w:numId w:val="15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ramal, garantindo o alinhamento e nivelamento corretos;</w:t>
      </w:r>
    </w:p>
    <w:p w:rsidR="00ED0BEB" w:rsidRPr="00207CCF" w:rsidRDefault="00ED0BEB" w:rsidP="004F528B">
      <w:pPr>
        <w:widowControl/>
        <w:numPr>
          <w:ilvl w:val="0"/>
          <w:numId w:val="15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tubo de PVC no tamanho necessário para a instalação no ramal;</w:t>
      </w:r>
    </w:p>
    <w:p w:rsidR="00ED0BEB" w:rsidRPr="00207CCF" w:rsidRDefault="00ED0BEB" w:rsidP="004F528B">
      <w:pPr>
        <w:widowControl/>
        <w:numPr>
          <w:ilvl w:val="0"/>
          <w:numId w:val="15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de PVC para garantir uma superfície lisa;</w:t>
      </w:r>
    </w:p>
    <w:p w:rsidR="00ED0BEB" w:rsidRPr="00207CCF" w:rsidRDefault="00ED0BEB" w:rsidP="004F528B">
      <w:pPr>
        <w:widowControl/>
        <w:numPr>
          <w:ilvl w:val="0"/>
          <w:numId w:val="15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o adesivo solvente nas extremidades do tubo e realizar a montagem, garantindo a correta aderência das partes;</w:t>
      </w:r>
    </w:p>
    <w:p w:rsidR="00ED0BEB" w:rsidRPr="00207CCF" w:rsidRDefault="00ED0BEB" w:rsidP="004F528B">
      <w:pPr>
        <w:widowControl/>
        <w:numPr>
          <w:ilvl w:val="0"/>
          <w:numId w:val="15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o tubo de PVC está nivelado e alinhado corretamente;</w:t>
      </w:r>
    </w:p>
    <w:p w:rsidR="00ED0BEB" w:rsidRPr="00207CCF" w:rsidRDefault="00ED0BEB" w:rsidP="004F528B">
      <w:pPr>
        <w:widowControl/>
        <w:numPr>
          <w:ilvl w:val="0"/>
          <w:numId w:val="150"/>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do ramal, assegurando que não há vazamentos na conexão do tubo de PVC com os demais componentes do ramal.</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51"/>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série normal, esgoto predial, DN 40 mm;</w:t>
      </w:r>
    </w:p>
    <w:p w:rsidR="00ED0BEB" w:rsidRPr="00207CCF" w:rsidRDefault="00ED0BEB" w:rsidP="004F528B">
      <w:pPr>
        <w:widowControl/>
        <w:numPr>
          <w:ilvl w:val="0"/>
          <w:numId w:val="151"/>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Adesivo solvente para PVC;</w:t>
      </w:r>
    </w:p>
    <w:p w:rsidR="00ED0BEB" w:rsidRPr="00207CCF" w:rsidRDefault="00ED0BEB" w:rsidP="004F528B">
      <w:pPr>
        <w:widowControl/>
        <w:numPr>
          <w:ilvl w:val="0"/>
          <w:numId w:val="151"/>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metros instalados.</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TUBO PVC, SÉRIE NORMAL, ESGOTO PREDIAL</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5.5.2.20 TUBO PVC, SÉRIE NORMAL, ESGOTO PREDIAL, DN 50 MM, FORNECIDO E INSTALADO EM PRUMADA DE ESGOTO SANITÁRIO OU VENTILAÇÃO. AF_08/2022 SINAPI 89798</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5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Identificar o local adequado para a instalação do tubo de PVC, de acordo com o projeto da prumada de esgoto sanitário ou ventilação;</w:t>
      </w:r>
    </w:p>
    <w:p w:rsidR="00ED0BEB" w:rsidRPr="00207CCF" w:rsidRDefault="00ED0BEB" w:rsidP="004F528B">
      <w:pPr>
        <w:widowControl/>
        <w:numPr>
          <w:ilvl w:val="0"/>
          <w:numId w:val="15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da prumada, garantindo o alinhamento e nivelamento corretos;</w:t>
      </w:r>
    </w:p>
    <w:p w:rsidR="00ED0BEB" w:rsidRPr="00207CCF" w:rsidRDefault="00ED0BEB" w:rsidP="004F528B">
      <w:pPr>
        <w:widowControl/>
        <w:numPr>
          <w:ilvl w:val="0"/>
          <w:numId w:val="15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Cortar o tubo de PVC no tamanho necessário para a instalação na prumada;</w:t>
      </w:r>
    </w:p>
    <w:p w:rsidR="00ED0BEB" w:rsidRPr="00207CCF" w:rsidRDefault="00ED0BEB" w:rsidP="004F528B">
      <w:pPr>
        <w:widowControl/>
        <w:numPr>
          <w:ilvl w:val="0"/>
          <w:numId w:val="15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lixamento das extremidades do tubo de PVC para garantir uma superfície lisa;</w:t>
      </w:r>
    </w:p>
    <w:p w:rsidR="00ED0BEB" w:rsidRPr="00207CCF" w:rsidRDefault="00ED0BEB" w:rsidP="004F528B">
      <w:pPr>
        <w:widowControl/>
        <w:numPr>
          <w:ilvl w:val="0"/>
          <w:numId w:val="15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Aplicar o adesivo solvente nas extremidades do tubo e realizar a montagem, garantindo a correta aderência das partes;</w:t>
      </w:r>
    </w:p>
    <w:p w:rsidR="00ED0BEB" w:rsidRPr="00207CCF" w:rsidRDefault="00ED0BEB" w:rsidP="004F528B">
      <w:pPr>
        <w:widowControl/>
        <w:numPr>
          <w:ilvl w:val="0"/>
          <w:numId w:val="15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Verificar se o tubo de PVC está nivelado e alinhado corretamente;</w:t>
      </w:r>
    </w:p>
    <w:p w:rsidR="00ED0BEB" w:rsidRPr="00207CCF" w:rsidRDefault="00ED0BEB" w:rsidP="004F528B">
      <w:pPr>
        <w:widowControl/>
        <w:numPr>
          <w:ilvl w:val="0"/>
          <w:numId w:val="152"/>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Realizar o teste de estanqueidade da prumada, assegurando que não há vazamentos na conexão do tubo de PVC com os demais componentes da prumada.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53"/>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série normal, esgoto predial, DN 50 mm;</w:t>
      </w:r>
    </w:p>
    <w:p w:rsidR="00ED0BEB" w:rsidRPr="00207CCF" w:rsidRDefault="00ED0BEB" w:rsidP="004F528B">
      <w:pPr>
        <w:widowControl/>
        <w:numPr>
          <w:ilvl w:val="0"/>
          <w:numId w:val="153"/>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Adesivo solvente para PVC;</w:t>
      </w:r>
    </w:p>
    <w:p w:rsidR="00ED0BEB" w:rsidRPr="00207CCF" w:rsidRDefault="00ED0BEB" w:rsidP="004F528B">
      <w:pPr>
        <w:widowControl/>
        <w:numPr>
          <w:ilvl w:val="0"/>
          <w:numId w:val="153"/>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metros instalados.</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TUBO PVC, SÉRIE NORMAL, ESGOTO PREDIA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 xml:space="preserve">5.5.2.21 TE, PVC, SÉRIE NORMAL, ESGOTO PREDIAL, DN 100 </w:t>
      </w:r>
      <w:proofErr w:type="gramStart"/>
      <w:r w:rsidRPr="00207CCF">
        <w:rPr>
          <w:rFonts w:ascii="Times New Roman" w:eastAsia="Times New Roman" w:hAnsi="Times New Roman" w:cs="Times New Roman"/>
        </w:rPr>
        <w:t>X</w:t>
      </w:r>
      <w:proofErr w:type="gramEnd"/>
      <w:r w:rsidRPr="00207CCF">
        <w:rPr>
          <w:rFonts w:ascii="Times New Roman" w:eastAsia="Times New Roman" w:hAnsi="Times New Roman" w:cs="Times New Roman"/>
        </w:rPr>
        <w:t xml:space="preserve"> 100 MM, JUNTA ELÁSTICA, FORNECIDO E INSTALADO EM RAMAL DE DESCARGA OU RAMAL DE ESGOTO SANITÁRIO. AF_08/2022 SINAPI 89796</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Execução do serviço:</w:t>
      </w:r>
    </w:p>
    <w:p w:rsidR="00ED0BEB" w:rsidRPr="00207CCF" w:rsidRDefault="00ED0BEB" w:rsidP="004F528B">
      <w:pPr>
        <w:widowControl/>
        <w:numPr>
          <w:ilvl w:val="0"/>
          <w:numId w:val="15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Identificar o local adequado para a instalação do </w:t>
      </w:r>
      <w:proofErr w:type="spellStart"/>
      <w:r w:rsidRPr="00207CCF">
        <w:rPr>
          <w:rFonts w:ascii="Times New Roman" w:eastAsia="Times New Roman" w:hAnsi="Times New Roman" w:cs="Times New Roman"/>
        </w:rPr>
        <w:t>Tê</w:t>
      </w:r>
      <w:proofErr w:type="spellEnd"/>
      <w:r w:rsidRPr="00207CCF">
        <w:rPr>
          <w:rFonts w:ascii="Times New Roman" w:eastAsia="Times New Roman" w:hAnsi="Times New Roman" w:cs="Times New Roman"/>
        </w:rPr>
        <w:t xml:space="preserve"> de PVC, de acordo com o projeto do ramal de descarga ou ramal de esgoto sanitário;</w:t>
      </w:r>
    </w:p>
    <w:p w:rsidR="00ED0BEB" w:rsidRPr="00207CCF" w:rsidRDefault="00ED0BEB" w:rsidP="004F528B">
      <w:pPr>
        <w:widowControl/>
        <w:numPr>
          <w:ilvl w:val="0"/>
          <w:numId w:val="15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Preparar o trecho do ramal, garantindo o alinhamento e nivelamento corretos;</w:t>
      </w:r>
    </w:p>
    <w:p w:rsidR="00ED0BEB" w:rsidRPr="00207CCF" w:rsidRDefault="00ED0BEB" w:rsidP="004F528B">
      <w:pPr>
        <w:widowControl/>
        <w:numPr>
          <w:ilvl w:val="0"/>
          <w:numId w:val="15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Cortar o trecho de tubulação no tamanho necessário para a instalação do </w:t>
      </w:r>
      <w:proofErr w:type="spellStart"/>
      <w:r w:rsidRPr="00207CCF">
        <w:rPr>
          <w:rFonts w:ascii="Times New Roman" w:eastAsia="Times New Roman" w:hAnsi="Times New Roman" w:cs="Times New Roman"/>
        </w:rPr>
        <w:t>Tê</w:t>
      </w:r>
      <w:proofErr w:type="spellEnd"/>
      <w:r w:rsidRPr="00207CCF">
        <w:rPr>
          <w:rFonts w:ascii="Times New Roman" w:eastAsia="Times New Roman" w:hAnsi="Times New Roman" w:cs="Times New Roman"/>
        </w:rPr>
        <w:t xml:space="preserve"> de PVC;</w:t>
      </w:r>
    </w:p>
    <w:p w:rsidR="00ED0BEB" w:rsidRPr="00207CCF" w:rsidRDefault="00ED0BEB" w:rsidP="004F528B">
      <w:pPr>
        <w:widowControl/>
        <w:numPr>
          <w:ilvl w:val="0"/>
          <w:numId w:val="15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Realizar o lixamento das extremidades do tubo e das juntas elásticas do </w:t>
      </w:r>
      <w:proofErr w:type="spellStart"/>
      <w:r w:rsidRPr="00207CCF">
        <w:rPr>
          <w:rFonts w:ascii="Times New Roman" w:eastAsia="Times New Roman" w:hAnsi="Times New Roman" w:cs="Times New Roman"/>
        </w:rPr>
        <w:t>Tê</w:t>
      </w:r>
      <w:proofErr w:type="spellEnd"/>
      <w:r w:rsidRPr="00207CCF">
        <w:rPr>
          <w:rFonts w:ascii="Times New Roman" w:eastAsia="Times New Roman" w:hAnsi="Times New Roman" w:cs="Times New Roman"/>
        </w:rPr>
        <w:t xml:space="preserve"> de PVC para garantir uma superfície lisa;</w:t>
      </w:r>
    </w:p>
    <w:p w:rsidR="00ED0BEB" w:rsidRPr="00207CCF" w:rsidRDefault="00ED0BEB" w:rsidP="004F528B">
      <w:pPr>
        <w:widowControl/>
        <w:numPr>
          <w:ilvl w:val="0"/>
          <w:numId w:val="15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Aplicar um lubrificante compatível com o material das juntas elásticas nas extremidades do tubo e nas juntas do </w:t>
      </w:r>
      <w:proofErr w:type="spellStart"/>
      <w:r w:rsidRPr="00207CCF">
        <w:rPr>
          <w:rFonts w:ascii="Times New Roman" w:eastAsia="Times New Roman" w:hAnsi="Times New Roman" w:cs="Times New Roman"/>
        </w:rPr>
        <w:t>Tê</w:t>
      </w:r>
      <w:proofErr w:type="spellEnd"/>
      <w:r w:rsidRPr="00207CCF">
        <w:rPr>
          <w:rFonts w:ascii="Times New Roman" w:eastAsia="Times New Roman" w:hAnsi="Times New Roman" w:cs="Times New Roman"/>
        </w:rPr>
        <w:t xml:space="preserve"> de PVC;</w:t>
      </w:r>
    </w:p>
    <w:p w:rsidR="00ED0BEB" w:rsidRPr="00207CCF" w:rsidRDefault="00ED0BEB" w:rsidP="004F528B">
      <w:pPr>
        <w:widowControl/>
        <w:numPr>
          <w:ilvl w:val="0"/>
          <w:numId w:val="15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Encaixar o </w:t>
      </w:r>
      <w:proofErr w:type="spellStart"/>
      <w:r w:rsidRPr="00207CCF">
        <w:rPr>
          <w:rFonts w:ascii="Times New Roman" w:eastAsia="Times New Roman" w:hAnsi="Times New Roman" w:cs="Times New Roman"/>
        </w:rPr>
        <w:t>Tê</w:t>
      </w:r>
      <w:proofErr w:type="spellEnd"/>
      <w:r w:rsidRPr="00207CCF">
        <w:rPr>
          <w:rFonts w:ascii="Times New Roman" w:eastAsia="Times New Roman" w:hAnsi="Times New Roman" w:cs="Times New Roman"/>
        </w:rPr>
        <w:t xml:space="preserve"> de PVC no trecho de tubulação, garantindo a correta vedação das juntas elásticas;</w:t>
      </w:r>
    </w:p>
    <w:p w:rsidR="00ED0BEB" w:rsidRPr="00207CCF" w:rsidRDefault="00ED0BEB" w:rsidP="004F528B">
      <w:pPr>
        <w:widowControl/>
        <w:numPr>
          <w:ilvl w:val="0"/>
          <w:numId w:val="15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Verificar se o </w:t>
      </w:r>
      <w:proofErr w:type="spellStart"/>
      <w:r w:rsidRPr="00207CCF">
        <w:rPr>
          <w:rFonts w:ascii="Times New Roman" w:eastAsia="Times New Roman" w:hAnsi="Times New Roman" w:cs="Times New Roman"/>
        </w:rPr>
        <w:t>Tê</w:t>
      </w:r>
      <w:proofErr w:type="spellEnd"/>
      <w:r w:rsidRPr="00207CCF">
        <w:rPr>
          <w:rFonts w:ascii="Times New Roman" w:eastAsia="Times New Roman" w:hAnsi="Times New Roman" w:cs="Times New Roman"/>
        </w:rPr>
        <w:t xml:space="preserve"> de PVC está nivelado e alinhado corretamente;</w:t>
      </w:r>
    </w:p>
    <w:p w:rsidR="00ED0BEB" w:rsidRPr="00207CCF" w:rsidRDefault="00ED0BEB" w:rsidP="004F528B">
      <w:pPr>
        <w:widowControl/>
        <w:numPr>
          <w:ilvl w:val="0"/>
          <w:numId w:val="154"/>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 xml:space="preserve">Realizar o teste de estanqueidade do sistema de esgoto, assegurando que não há vazamentos na conexão do </w:t>
      </w:r>
      <w:proofErr w:type="spellStart"/>
      <w:r w:rsidRPr="00207CCF">
        <w:rPr>
          <w:rFonts w:ascii="Times New Roman" w:eastAsia="Times New Roman" w:hAnsi="Times New Roman" w:cs="Times New Roman"/>
        </w:rPr>
        <w:t>Tê</w:t>
      </w:r>
      <w:proofErr w:type="spellEnd"/>
      <w:r w:rsidRPr="00207CCF">
        <w:rPr>
          <w:rFonts w:ascii="Times New Roman" w:eastAsia="Times New Roman" w:hAnsi="Times New Roman" w:cs="Times New Roman"/>
        </w:rPr>
        <w:t xml:space="preserve"> de PVC com o ramal de descarga ou ramal de esgoto sanitário.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Materiais:</w:t>
      </w:r>
    </w:p>
    <w:p w:rsidR="00ED0BEB" w:rsidRPr="00207CCF" w:rsidRDefault="00ED0BEB" w:rsidP="004F528B">
      <w:pPr>
        <w:widowControl/>
        <w:numPr>
          <w:ilvl w:val="0"/>
          <w:numId w:val="155"/>
        </w:numPr>
        <w:suppressAutoHyphens w:val="0"/>
        <w:spacing w:before="100" w:beforeAutospacing="1" w:after="100" w:afterAutospacing="1" w:line="240" w:lineRule="auto"/>
        <w:jc w:val="left"/>
        <w:rPr>
          <w:rFonts w:ascii="Times New Roman" w:eastAsia="Times New Roman" w:hAnsi="Times New Roman" w:cs="Times New Roman"/>
        </w:rPr>
      </w:pPr>
      <w:proofErr w:type="spellStart"/>
      <w:r w:rsidRPr="00207CCF">
        <w:rPr>
          <w:rFonts w:ascii="Times New Roman" w:eastAsia="Times New Roman" w:hAnsi="Times New Roman" w:cs="Times New Roman"/>
        </w:rPr>
        <w:t>Tê</w:t>
      </w:r>
      <w:proofErr w:type="spellEnd"/>
      <w:r w:rsidRPr="00207CCF">
        <w:rPr>
          <w:rFonts w:ascii="Times New Roman" w:eastAsia="Times New Roman" w:hAnsi="Times New Roman" w:cs="Times New Roman"/>
        </w:rPr>
        <w:t xml:space="preserve"> de PVC, série normal, esgoto predial, DN 100 </w:t>
      </w:r>
      <w:proofErr w:type="gramStart"/>
      <w:r w:rsidRPr="00207CCF">
        <w:rPr>
          <w:rFonts w:ascii="Times New Roman" w:eastAsia="Times New Roman" w:hAnsi="Times New Roman" w:cs="Times New Roman"/>
        </w:rPr>
        <w:t>x</w:t>
      </w:r>
      <w:proofErr w:type="gramEnd"/>
      <w:r w:rsidRPr="00207CCF">
        <w:rPr>
          <w:rFonts w:ascii="Times New Roman" w:eastAsia="Times New Roman" w:hAnsi="Times New Roman" w:cs="Times New Roman"/>
        </w:rPr>
        <w:t xml:space="preserve"> 100 mm, com juntas elásticas;</w:t>
      </w:r>
    </w:p>
    <w:p w:rsidR="00ED0BEB" w:rsidRPr="00207CCF" w:rsidRDefault="00ED0BEB" w:rsidP="004F528B">
      <w:pPr>
        <w:widowControl/>
        <w:numPr>
          <w:ilvl w:val="0"/>
          <w:numId w:val="15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Tubo de PVC, adequado para ramal de descarga ou ramal de esgoto sanitário;</w:t>
      </w:r>
    </w:p>
    <w:p w:rsidR="00ED0BEB" w:rsidRPr="00207CCF" w:rsidRDefault="00ED0BEB" w:rsidP="004F528B">
      <w:pPr>
        <w:widowControl/>
        <w:numPr>
          <w:ilvl w:val="0"/>
          <w:numId w:val="15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Lubrificante compatível com as juntas elásticas;</w:t>
      </w:r>
    </w:p>
    <w:p w:rsidR="00ED0BEB" w:rsidRPr="00207CCF" w:rsidRDefault="00ED0BEB" w:rsidP="004F528B">
      <w:pPr>
        <w:widowControl/>
        <w:numPr>
          <w:ilvl w:val="0"/>
          <w:numId w:val="155"/>
        </w:numPr>
        <w:suppressAutoHyphens w:val="0"/>
        <w:spacing w:before="100" w:beforeAutospacing="1" w:after="100" w:afterAutospacing="1" w:line="240" w:lineRule="auto"/>
        <w:jc w:val="left"/>
        <w:rPr>
          <w:rFonts w:ascii="Times New Roman" w:eastAsia="Times New Roman" w:hAnsi="Times New Roman" w:cs="Times New Roman"/>
        </w:rPr>
      </w:pPr>
      <w:r w:rsidRPr="00207CCF">
        <w:rPr>
          <w:rFonts w:ascii="Times New Roman" w:eastAsia="Times New Roman" w:hAnsi="Times New Roman" w:cs="Times New Roman"/>
        </w:rPr>
        <w:t>Material para realização do teste de estanqueidade, como vedante líquido.</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Critérios de medição: Quantificar por unidades instalada.</w:t>
      </w:r>
    </w:p>
    <w:p w:rsidR="00ED0BEB" w:rsidRPr="00207CCF" w:rsidRDefault="00ED0BEB" w:rsidP="00ED0BEB">
      <w:pPr>
        <w:spacing w:before="100" w:beforeAutospacing="1" w:after="100" w:afterAutospacing="1" w:line="240" w:lineRule="auto"/>
        <w:rPr>
          <w:rFonts w:ascii="Times New Roman" w:eastAsia="Times New Roman" w:hAnsi="Times New Roman" w:cs="Times New Roman"/>
        </w:rPr>
      </w:pPr>
      <w:r w:rsidRPr="00207CCF">
        <w:rPr>
          <w:rFonts w:ascii="Times New Roman" w:eastAsia="Times New Roman" w:hAnsi="Times New Roman" w:cs="Times New Roman"/>
        </w:rPr>
        <w:t>Produto de Referência: TE, PVC, SÉRIE NORMAL, ESGOTO PREDIAL</w:t>
      </w:r>
    </w:p>
    <w:p w:rsidR="008448EA" w:rsidRPr="00207CCF" w:rsidRDefault="008448EA" w:rsidP="008448EA">
      <w:pPr>
        <w:pStyle w:val="Ttulo1"/>
        <w:rPr>
          <w:rFonts w:asciiTheme="minorHAnsi" w:hAnsiTheme="minorHAnsi" w:cstheme="minorHAnsi"/>
          <w:b w:val="0"/>
        </w:rPr>
      </w:pPr>
      <w:bookmarkStart w:id="27" w:name="_Toc141778913"/>
      <w:r w:rsidRPr="00336882">
        <w:rPr>
          <w:rFonts w:asciiTheme="minorHAnsi" w:hAnsiTheme="minorHAnsi" w:cstheme="minorHAnsi"/>
        </w:rPr>
        <w:t>INSTALAÇÕES ELÉTRICAS</w:t>
      </w:r>
      <w:bookmarkEnd w:id="27"/>
      <w:r w:rsidRPr="00207CCF">
        <w:rPr>
          <w:rFonts w:asciiTheme="minorHAnsi" w:hAnsiTheme="minorHAnsi" w:cstheme="minorHAnsi"/>
        </w:rPr>
        <w:tab/>
      </w:r>
    </w:p>
    <w:p w:rsidR="008448EA" w:rsidRDefault="008448EA" w:rsidP="00AF6350">
      <w:pPr>
        <w:pStyle w:val="Ttulo2"/>
        <w:tabs>
          <w:tab w:val="num" w:pos="426"/>
        </w:tabs>
        <w:ind w:left="1002"/>
        <w:rPr>
          <w:rFonts w:asciiTheme="minorHAnsi" w:hAnsiTheme="minorHAnsi" w:cstheme="minorHAnsi"/>
        </w:rPr>
      </w:pPr>
      <w:r w:rsidRPr="00207CCF">
        <w:rPr>
          <w:rFonts w:asciiTheme="minorHAnsi" w:hAnsiTheme="minorHAnsi" w:cstheme="minorHAnsi"/>
        </w:rPr>
        <w:t>LUZ/TOMADAS/INTERRUPTORES/LUMINARIAS</w:t>
      </w:r>
    </w:p>
    <w:p w:rsidR="00E33EA4" w:rsidRDefault="00E33EA4" w:rsidP="004F528B">
      <w:pPr>
        <w:pStyle w:val="PargrafodaLista"/>
        <w:widowControl/>
        <w:numPr>
          <w:ilvl w:val="2"/>
          <w:numId w:val="168"/>
        </w:numPr>
        <w:suppressAutoHyphens w:val="0"/>
        <w:spacing w:after="160" w:line="259" w:lineRule="auto"/>
        <w:contextualSpacing/>
        <w:jc w:val="left"/>
      </w:pPr>
      <w:r>
        <w:t xml:space="preserve">91955 </w:t>
      </w:r>
      <w:r>
        <w:tab/>
        <w:t>SINAPI</w:t>
      </w:r>
      <w:r>
        <w:tab/>
        <w:t>INTERRUPTOR PARALELO (1 MÓDULO), 10A/250V, INCLUINDO SUPORTE E PLACA - FORNECIMENTO E INSTALAÇÃO. AF_03/2023</w:t>
      </w:r>
    </w:p>
    <w:p w:rsidR="00E33EA4" w:rsidRDefault="00E33EA4" w:rsidP="00E33EA4">
      <w:pPr>
        <w:spacing w:line="240" w:lineRule="auto"/>
        <w:ind w:left="360" w:firstLine="65"/>
        <w:rPr>
          <w:b/>
        </w:rPr>
      </w:pPr>
    </w:p>
    <w:p w:rsidR="00E33EA4" w:rsidRDefault="00E33EA4" w:rsidP="00E33EA4">
      <w:pPr>
        <w:spacing w:line="240" w:lineRule="auto"/>
        <w:ind w:left="360" w:firstLine="65"/>
        <w:rPr>
          <w:b/>
        </w:rPr>
      </w:pPr>
      <w:r>
        <w:rPr>
          <w:b/>
        </w:rPr>
        <w:t>Execução do serviço:</w:t>
      </w:r>
    </w:p>
    <w:p w:rsidR="00E33EA4" w:rsidRDefault="00E33EA4" w:rsidP="00C54CC8">
      <w:pPr>
        <w:widowControl/>
        <w:numPr>
          <w:ilvl w:val="0"/>
          <w:numId w:val="173"/>
        </w:numPr>
        <w:suppressAutoHyphens w:val="0"/>
        <w:spacing w:line="240" w:lineRule="auto"/>
        <w:ind w:left="700" w:hanging="284"/>
      </w:pPr>
      <w:r>
        <w:t xml:space="preserve">Utilizando os trechos deixados disponíveis nos pontos de fornecimento de energia, ligam-se os cabos aos interruptores e às tomadas (módulo); </w:t>
      </w:r>
    </w:p>
    <w:p w:rsidR="00E33EA4" w:rsidRDefault="00E33EA4" w:rsidP="00C54CC8">
      <w:pPr>
        <w:widowControl/>
        <w:numPr>
          <w:ilvl w:val="0"/>
          <w:numId w:val="173"/>
        </w:numPr>
        <w:suppressAutoHyphens w:val="0"/>
        <w:spacing w:line="240" w:lineRule="auto"/>
        <w:ind w:left="700" w:hanging="284"/>
      </w:pPr>
      <w:r>
        <w:t>Em seguida, fixa-se o módulo ao suporte.</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C54CC8">
      <w:pPr>
        <w:widowControl/>
        <w:numPr>
          <w:ilvl w:val="0"/>
          <w:numId w:val="173"/>
        </w:numPr>
        <w:pBdr>
          <w:top w:val="nil"/>
          <w:left w:val="nil"/>
          <w:bottom w:val="nil"/>
          <w:right w:val="nil"/>
          <w:between w:val="nil"/>
        </w:pBdr>
        <w:suppressAutoHyphens w:val="0"/>
        <w:spacing w:line="240" w:lineRule="auto"/>
        <w:ind w:left="700" w:hanging="284"/>
      </w:pPr>
      <w:r>
        <w:t>Interruptor paralelo (1 módulo), 10A/250V, incluindo suporte e placa.</w:t>
      </w:r>
    </w:p>
    <w:p w:rsidR="00E33EA4" w:rsidRDefault="00E33EA4" w:rsidP="00E33EA4">
      <w:pPr>
        <w:spacing w:line="240" w:lineRule="auto"/>
        <w:ind w:left="360"/>
        <w:rPr>
          <w:b/>
        </w:rPr>
      </w:pPr>
    </w:p>
    <w:p w:rsidR="00E33EA4" w:rsidRDefault="00E33EA4" w:rsidP="00E33EA4">
      <w:pPr>
        <w:pBdr>
          <w:top w:val="nil"/>
          <w:left w:val="nil"/>
          <w:bottom w:val="nil"/>
          <w:right w:val="nil"/>
          <w:between w:val="nil"/>
        </w:pBdr>
        <w:spacing w:line="240" w:lineRule="auto"/>
        <w:ind w:left="360" w:firstLine="65"/>
        <w:rPr>
          <w:b/>
        </w:rPr>
      </w:pPr>
      <w:r>
        <w:rPr>
          <w:b/>
        </w:rPr>
        <w:t>Observações:</w:t>
      </w:r>
    </w:p>
    <w:p w:rsidR="00E33EA4" w:rsidRDefault="00E33EA4" w:rsidP="00C54CC8">
      <w:pPr>
        <w:widowControl/>
        <w:numPr>
          <w:ilvl w:val="0"/>
          <w:numId w:val="173"/>
        </w:numPr>
        <w:suppressAutoHyphens w:val="0"/>
        <w:spacing w:line="240" w:lineRule="auto"/>
        <w:ind w:left="700" w:hanging="284"/>
      </w:pPr>
      <w:r>
        <w:t>Os interruptores deverão ter quantidade de teclas, conforme indicado em projeto, sendo perfeitamente adaptáveis às suas caixas.</w:t>
      </w:r>
    </w:p>
    <w:p w:rsidR="00E33EA4" w:rsidRDefault="00E33EA4" w:rsidP="00C54CC8">
      <w:pPr>
        <w:widowControl/>
        <w:numPr>
          <w:ilvl w:val="0"/>
          <w:numId w:val="173"/>
        </w:numPr>
        <w:suppressAutoHyphens w:val="0"/>
        <w:spacing w:line="240" w:lineRule="auto"/>
        <w:ind w:left="700" w:hanging="284"/>
      </w:pPr>
      <w:r>
        <w:t xml:space="preserve">As placas dos interruptores deverão ser em termoplástico isolante, de alto impacto, perfeitamente compatíveis com os </w:t>
      </w:r>
      <w:proofErr w:type="spellStart"/>
      <w:r>
        <w:t>conduletes</w:t>
      </w:r>
      <w:proofErr w:type="spellEnd"/>
      <w:r>
        <w:t xml:space="preserve">, protegidos contra </w:t>
      </w:r>
      <w:proofErr w:type="spellStart"/>
      <w:r>
        <w:t>amarelamento</w:t>
      </w:r>
      <w:proofErr w:type="spellEnd"/>
      <w:r>
        <w:t xml:space="preserve"> precoce. </w:t>
      </w:r>
    </w:p>
    <w:p w:rsidR="00E33EA4" w:rsidRDefault="00E33EA4" w:rsidP="00C54CC8">
      <w:pPr>
        <w:widowControl/>
        <w:numPr>
          <w:ilvl w:val="0"/>
          <w:numId w:val="173"/>
        </w:numPr>
        <w:suppressAutoHyphens w:val="0"/>
        <w:spacing w:line="240" w:lineRule="auto"/>
        <w:ind w:left="700" w:hanging="284"/>
      </w:pPr>
      <w:r>
        <w:t>A montagem compreenderá a ligação elétrica do interruptor, a fixação do interruptor em caixa e a colocação da tampa protetora ajustada por parafusos. Deve-se atentar para as especificações de projeto em relação ao número de teclas e localização.</w:t>
      </w:r>
    </w:p>
    <w:p w:rsidR="00E33EA4" w:rsidRDefault="00E33EA4" w:rsidP="00C54CC8">
      <w:pPr>
        <w:widowControl/>
        <w:numPr>
          <w:ilvl w:val="0"/>
          <w:numId w:val="173"/>
        </w:numPr>
        <w:suppressAutoHyphens w:val="0"/>
        <w:spacing w:line="240" w:lineRule="auto"/>
        <w:ind w:left="700" w:hanging="284"/>
      </w:pPr>
      <w:r>
        <w:t>O serviço será recebido apenas se forem atendidas todas as condições de projeto, especificação e execução.</w:t>
      </w:r>
    </w:p>
    <w:p w:rsidR="00E33EA4" w:rsidRDefault="00E33EA4" w:rsidP="00C54CC8">
      <w:pPr>
        <w:widowControl/>
        <w:numPr>
          <w:ilvl w:val="0"/>
          <w:numId w:val="173"/>
        </w:numPr>
        <w:suppressAutoHyphens w:val="0"/>
        <w:spacing w:line="240" w:lineRule="auto"/>
        <w:ind w:left="700" w:hanging="284"/>
      </w:pPr>
      <w:r>
        <w:t>Após sua instalação deverá ser verificado o funcionamento do interruptor com sua tensão nominal.</w:t>
      </w:r>
    </w:p>
    <w:p w:rsidR="00E33EA4" w:rsidRDefault="00E33EA4" w:rsidP="00C54CC8">
      <w:pPr>
        <w:widowControl/>
        <w:numPr>
          <w:ilvl w:val="0"/>
          <w:numId w:val="173"/>
        </w:numPr>
        <w:suppressAutoHyphens w:val="0"/>
        <w:spacing w:line="240" w:lineRule="auto"/>
        <w:ind w:left="700" w:hanging="284"/>
      </w:pPr>
      <w:r>
        <w:t xml:space="preserve">Deve utilizar mão-de-obra habilitada. </w:t>
      </w:r>
    </w:p>
    <w:p w:rsidR="00E33EA4" w:rsidRDefault="00E33EA4" w:rsidP="00C54CC8">
      <w:pPr>
        <w:widowControl/>
        <w:numPr>
          <w:ilvl w:val="0"/>
          <w:numId w:val="173"/>
        </w:numPr>
        <w:suppressAutoHyphens w:val="0"/>
        <w:spacing w:line="240" w:lineRule="auto"/>
        <w:ind w:left="700" w:hanging="284"/>
      </w:pPr>
      <w:r>
        <w:t xml:space="preserve">Tanto as tomadas, interruptores, </w:t>
      </w:r>
      <w:proofErr w:type="spellStart"/>
      <w:r>
        <w:t>plugs</w:t>
      </w:r>
      <w:proofErr w:type="spellEnd"/>
      <w:r>
        <w:t xml:space="preserve"> e os acoplamentos empregados deverão ser construídos conforme especificações da NBR 14136 e NBR NM 60669-1 e devem atender às exigências das normas complementares relacionadas. Quando instalados ao tempo deverão ter proteção contra respingos, correspondentes ao grau de proteção IP 23.</w:t>
      </w:r>
    </w:p>
    <w:p w:rsidR="00E33EA4" w:rsidRDefault="00E33EA4" w:rsidP="00E33EA4">
      <w:pPr>
        <w:ind w:firstLine="0"/>
      </w:pPr>
    </w:p>
    <w:p w:rsidR="00E33EA4" w:rsidRDefault="00E33EA4" w:rsidP="004F528B">
      <w:pPr>
        <w:pStyle w:val="PargrafodaLista"/>
        <w:widowControl/>
        <w:numPr>
          <w:ilvl w:val="2"/>
          <w:numId w:val="168"/>
        </w:numPr>
        <w:suppressAutoHyphens w:val="0"/>
        <w:spacing w:after="160" w:line="259" w:lineRule="auto"/>
        <w:contextualSpacing/>
        <w:jc w:val="left"/>
      </w:pPr>
      <w:bookmarkStart w:id="28" w:name="_heading=h.a598i1n9qpsf" w:colFirst="0" w:colLast="0"/>
      <w:bookmarkEnd w:id="28"/>
      <w:r>
        <w:rPr>
          <w:b/>
          <w:smallCaps/>
        </w:rPr>
        <w:t xml:space="preserve">92009 </w:t>
      </w:r>
      <w:r>
        <w:rPr>
          <w:b/>
          <w:smallCaps/>
        </w:rPr>
        <w:tab/>
        <w:t>SINAPI</w:t>
      </w:r>
      <w:r>
        <w:rPr>
          <w:b/>
          <w:smallCaps/>
        </w:rPr>
        <w:tab/>
        <w:t>TOMADA BAIXA DE EMBUTIR (2 MÓDULOS), 2P+T 20 A, INCLUINDO SUPORTE E PLACA - FORNECIMENTO E INSTALAÇÃO. AF_03/2023</w:t>
      </w:r>
    </w:p>
    <w:p w:rsidR="00E33EA4" w:rsidRDefault="00E33EA4" w:rsidP="00E33EA4">
      <w:pPr>
        <w:widowControl/>
        <w:pBdr>
          <w:top w:val="nil"/>
          <w:left w:val="nil"/>
          <w:bottom w:val="nil"/>
          <w:right w:val="nil"/>
          <w:between w:val="nil"/>
        </w:pBdr>
        <w:spacing w:line="240" w:lineRule="auto"/>
        <w:ind w:firstLine="0"/>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72"/>
        </w:numPr>
        <w:suppressAutoHyphens w:val="0"/>
        <w:spacing w:line="240" w:lineRule="auto"/>
        <w:ind w:left="700" w:hanging="284"/>
      </w:pPr>
      <w:r>
        <w:t>Utilizando os trechos deixados disponíveis nos pontos de fornecimento de energia, ligam-se os cabos às tomadas (módulo);</w:t>
      </w:r>
    </w:p>
    <w:p w:rsidR="00E33EA4" w:rsidRDefault="00E33EA4" w:rsidP="00C54CC8">
      <w:pPr>
        <w:widowControl/>
        <w:numPr>
          <w:ilvl w:val="0"/>
          <w:numId w:val="172"/>
        </w:numPr>
        <w:suppressAutoHyphens w:val="0"/>
        <w:spacing w:line="240" w:lineRule="auto"/>
        <w:ind w:left="700" w:hanging="284"/>
      </w:pPr>
      <w:r>
        <w:t>Em seguida fixa-se o módulo ao suporte.</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C54CC8">
      <w:pPr>
        <w:widowControl/>
        <w:numPr>
          <w:ilvl w:val="0"/>
          <w:numId w:val="172"/>
        </w:numPr>
        <w:pBdr>
          <w:top w:val="nil"/>
          <w:left w:val="nil"/>
          <w:bottom w:val="nil"/>
          <w:right w:val="nil"/>
          <w:between w:val="nil"/>
        </w:pBdr>
        <w:suppressAutoHyphens w:val="0"/>
        <w:spacing w:line="240" w:lineRule="auto"/>
        <w:ind w:left="700" w:hanging="284"/>
      </w:pPr>
      <w:r>
        <w:t>Tomada baixa de embutir (1 módulo), 2P+T 10A, incluindo suporte e placa.</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Observações:</w:t>
      </w:r>
    </w:p>
    <w:p w:rsidR="00E33EA4" w:rsidRDefault="00E33EA4" w:rsidP="00C54CC8">
      <w:pPr>
        <w:widowControl/>
        <w:numPr>
          <w:ilvl w:val="0"/>
          <w:numId w:val="172"/>
        </w:numPr>
        <w:suppressAutoHyphens w:val="0"/>
        <w:spacing w:line="240" w:lineRule="auto"/>
        <w:ind w:left="700" w:hanging="284"/>
      </w:pPr>
      <w:r>
        <w:t xml:space="preserve">As tomadas devem ter a entrada para terra (tomada 2P+T), com corrente/tensão nominal 10A/20A-250V. Material </w:t>
      </w:r>
      <w:proofErr w:type="spellStart"/>
      <w:r>
        <w:t>termo-plástico</w:t>
      </w:r>
      <w:proofErr w:type="spellEnd"/>
      <w:r>
        <w:t xml:space="preserve">, </w:t>
      </w:r>
      <w:proofErr w:type="spellStart"/>
      <w:r>
        <w:t>anti-chama</w:t>
      </w:r>
      <w:proofErr w:type="spellEnd"/>
      <w:r>
        <w:t xml:space="preserve"> e </w:t>
      </w:r>
      <w:proofErr w:type="spellStart"/>
      <w:r>
        <w:t>auto-extinguível</w:t>
      </w:r>
      <w:proofErr w:type="spellEnd"/>
      <w:r>
        <w:t xml:space="preserve">, com as partes condutoras em liga de cobre. </w:t>
      </w:r>
    </w:p>
    <w:p w:rsidR="00E33EA4" w:rsidRDefault="00E33EA4" w:rsidP="00C54CC8">
      <w:pPr>
        <w:widowControl/>
        <w:numPr>
          <w:ilvl w:val="0"/>
          <w:numId w:val="172"/>
        </w:numPr>
        <w:suppressAutoHyphens w:val="0"/>
        <w:spacing w:line="240" w:lineRule="auto"/>
        <w:ind w:left="700" w:hanging="284"/>
      </w:pPr>
      <w:r>
        <w:t xml:space="preserve">As placas da tomada deverão ser em alumínio, perfeitamente compatíveis com os </w:t>
      </w:r>
      <w:proofErr w:type="spellStart"/>
      <w:r>
        <w:t>conduletes</w:t>
      </w:r>
      <w:proofErr w:type="spellEnd"/>
      <w:r>
        <w:t xml:space="preserve"> especificados para a instalação de sobrepor. </w:t>
      </w:r>
    </w:p>
    <w:p w:rsidR="00E33EA4" w:rsidRDefault="00E33EA4" w:rsidP="00C54CC8">
      <w:pPr>
        <w:widowControl/>
        <w:numPr>
          <w:ilvl w:val="0"/>
          <w:numId w:val="172"/>
        </w:numPr>
        <w:suppressAutoHyphens w:val="0"/>
        <w:spacing w:line="240" w:lineRule="auto"/>
        <w:ind w:left="700" w:hanging="284"/>
      </w:pPr>
      <w:r>
        <w:t>Antes de efetuar a compra, a CONTRATADA deve enviar um protótipo do modelo escolhido para a aprovação da FISCALIZAÇÃO.</w:t>
      </w:r>
    </w:p>
    <w:p w:rsidR="00E33EA4" w:rsidRDefault="00E33EA4" w:rsidP="00C54CC8">
      <w:pPr>
        <w:widowControl/>
        <w:numPr>
          <w:ilvl w:val="0"/>
          <w:numId w:val="172"/>
        </w:numPr>
        <w:suppressAutoHyphens w:val="0"/>
        <w:spacing w:line="240" w:lineRule="auto"/>
        <w:ind w:left="700" w:hanging="284"/>
      </w:pPr>
      <w:r>
        <w:t>As tomadas deverão ser perfeitamente adaptáveis às suas caixas e espelhos; suas partes metálicas estarão sempre aterradas. As tomadas de 10A devem ter fundo branco. As tomadas de 20A devem ter fundo vermelho. As tomadas atendidas por circuitos monofásicos, deverão ser identificadas com fita adesiva sobre a placa com a inscrição “127V”, bem como as que são atendidas por circuitos bifásicos, deverão ser identificados com fita adesiva sobre a placa com a inscrição “220V”.</w:t>
      </w:r>
    </w:p>
    <w:p w:rsidR="00E33EA4" w:rsidRDefault="00E33EA4" w:rsidP="00C54CC8">
      <w:pPr>
        <w:widowControl/>
        <w:numPr>
          <w:ilvl w:val="0"/>
          <w:numId w:val="172"/>
        </w:numPr>
        <w:suppressAutoHyphens w:val="0"/>
        <w:spacing w:line="240" w:lineRule="auto"/>
        <w:ind w:left="700" w:hanging="284"/>
      </w:pPr>
      <w:r>
        <w:t xml:space="preserve">O serviço deverá ser recebido apenas se atendidas todas as condições de projeto, especificação e execução. </w:t>
      </w:r>
    </w:p>
    <w:p w:rsidR="00E33EA4" w:rsidRDefault="00E33EA4" w:rsidP="00C54CC8">
      <w:pPr>
        <w:widowControl/>
        <w:numPr>
          <w:ilvl w:val="0"/>
          <w:numId w:val="172"/>
        </w:numPr>
        <w:suppressAutoHyphens w:val="0"/>
        <w:spacing w:line="240" w:lineRule="auto"/>
        <w:ind w:left="700" w:hanging="284"/>
      </w:pPr>
      <w:r>
        <w:t>Critérios de medição: por unidade instalada.</w:t>
      </w:r>
    </w:p>
    <w:p w:rsidR="00E33EA4" w:rsidRDefault="00E33EA4" w:rsidP="00C54CC8">
      <w:pPr>
        <w:widowControl/>
        <w:numPr>
          <w:ilvl w:val="0"/>
          <w:numId w:val="172"/>
        </w:numPr>
        <w:suppressAutoHyphens w:val="0"/>
        <w:spacing w:line="240" w:lineRule="auto"/>
        <w:ind w:left="700" w:hanging="284"/>
      </w:pPr>
      <w:r>
        <w:t xml:space="preserve">Os pontos devem ser identificados da seguinte forma: </w:t>
      </w:r>
      <w:proofErr w:type="spellStart"/>
      <w:r>
        <w:t>QDxx-Cyy-zzzV</w:t>
      </w:r>
      <w:proofErr w:type="spellEnd"/>
      <w:r>
        <w:t xml:space="preserve">, onde </w:t>
      </w:r>
      <w:proofErr w:type="spellStart"/>
      <w:r>
        <w:t>xx</w:t>
      </w:r>
      <w:proofErr w:type="spellEnd"/>
      <w:r>
        <w:t xml:space="preserve"> é o nº do QD, </w:t>
      </w:r>
      <w:proofErr w:type="spellStart"/>
      <w:r>
        <w:t>yy</w:t>
      </w:r>
      <w:proofErr w:type="spellEnd"/>
      <w:r>
        <w:t xml:space="preserve"> nº do circuito e </w:t>
      </w:r>
      <w:proofErr w:type="spellStart"/>
      <w:r>
        <w:t>zz</w:t>
      </w:r>
      <w:proofErr w:type="spellEnd"/>
      <w:r>
        <w:t xml:space="preserve"> é o nível de tensão. Para isso, deve-se utilizar etiqueta plástica impressa em </w:t>
      </w:r>
      <w:proofErr w:type="spellStart"/>
      <w:r>
        <w:t>rotulador</w:t>
      </w:r>
      <w:proofErr w:type="spellEnd"/>
      <w:r>
        <w:t xml:space="preserve"> eletrônico com as letras pretas em fundo branco.</w:t>
      </w:r>
    </w:p>
    <w:p w:rsidR="00E33EA4" w:rsidRDefault="00E33EA4" w:rsidP="00C54CC8">
      <w:pPr>
        <w:widowControl/>
        <w:numPr>
          <w:ilvl w:val="0"/>
          <w:numId w:val="172"/>
        </w:numPr>
        <w:suppressAutoHyphens w:val="0"/>
        <w:spacing w:line="240" w:lineRule="auto"/>
      </w:pPr>
      <w:r>
        <w:t xml:space="preserve">Tanto as tomadas, interruptores, </w:t>
      </w:r>
      <w:proofErr w:type="spellStart"/>
      <w:r>
        <w:t>plugs</w:t>
      </w:r>
      <w:proofErr w:type="spellEnd"/>
      <w:r>
        <w:t xml:space="preserve"> e os acoplamentos empregados deverão ser construídos conforme especificações da NBR 14136 e NBR NM 60884-1 e atender às exigências das normas complementares relacionadas. Quando instalados ao tempo deverão ter proteção contra respingos, correspondentes ao grau de proteção IP 23.</w:t>
      </w:r>
    </w:p>
    <w:p w:rsidR="00E33EA4" w:rsidRDefault="00E33EA4" w:rsidP="00E33EA4">
      <w:pPr>
        <w:ind w:firstLine="0"/>
      </w:pPr>
    </w:p>
    <w:p w:rsidR="00E33EA4" w:rsidRDefault="00E33EA4" w:rsidP="004F528B">
      <w:pPr>
        <w:pStyle w:val="PargrafodaLista"/>
        <w:widowControl/>
        <w:numPr>
          <w:ilvl w:val="2"/>
          <w:numId w:val="168"/>
        </w:numPr>
        <w:suppressAutoHyphens w:val="0"/>
        <w:spacing w:after="160" w:line="259" w:lineRule="auto"/>
        <w:contextualSpacing/>
        <w:jc w:val="left"/>
      </w:pPr>
      <w:bookmarkStart w:id="29" w:name="_heading=h.c609icg7huih" w:colFirst="0" w:colLast="0"/>
      <w:bookmarkEnd w:id="29"/>
      <w:r>
        <w:rPr>
          <w:b/>
          <w:smallCaps/>
        </w:rPr>
        <w:t xml:space="preserve">91961 </w:t>
      </w:r>
      <w:r>
        <w:rPr>
          <w:b/>
          <w:smallCaps/>
        </w:rPr>
        <w:tab/>
        <w:t>SINAPI</w:t>
      </w:r>
      <w:r>
        <w:rPr>
          <w:b/>
          <w:smallCaps/>
        </w:rPr>
        <w:tab/>
        <w:t>INTERRUPTOR PARALELO (2 MÓDULOS), 10A/250V, INCLUINDO SUPORTE E PLACA - FORNECIMENTO E INSTALAÇÃO. AF_03/2023</w:t>
      </w:r>
    </w:p>
    <w:p w:rsidR="00E33EA4" w:rsidRDefault="00E33EA4" w:rsidP="00E33EA4">
      <w:pPr>
        <w:ind w:firstLine="0"/>
      </w:pPr>
    </w:p>
    <w:p w:rsidR="00E33EA4" w:rsidRDefault="00E33EA4" w:rsidP="00C54CC8">
      <w:pPr>
        <w:widowControl/>
        <w:numPr>
          <w:ilvl w:val="0"/>
          <w:numId w:val="172"/>
        </w:numPr>
        <w:pBdr>
          <w:top w:val="nil"/>
          <w:left w:val="nil"/>
          <w:bottom w:val="nil"/>
          <w:right w:val="nil"/>
          <w:between w:val="nil"/>
        </w:pBdr>
        <w:suppressAutoHyphens w:val="0"/>
        <w:spacing w:line="240" w:lineRule="auto"/>
        <w:ind w:left="700" w:hanging="284"/>
      </w:pPr>
      <w:r>
        <w:t>Conforme especificações dos interruptores supracitados.</w:t>
      </w:r>
    </w:p>
    <w:p w:rsidR="00E33EA4" w:rsidRDefault="00E33EA4" w:rsidP="00E33EA4">
      <w:pPr>
        <w:ind w:firstLine="0"/>
      </w:pPr>
    </w:p>
    <w:p w:rsidR="00E33EA4" w:rsidRDefault="00E33EA4" w:rsidP="004F528B">
      <w:pPr>
        <w:pStyle w:val="PargrafodaLista"/>
        <w:widowControl/>
        <w:numPr>
          <w:ilvl w:val="2"/>
          <w:numId w:val="168"/>
        </w:numPr>
        <w:suppressAutoHyphens w:val="0"/>
        <w:spacing w:after="160" w:line="259" w:lineRule="auto"/>
        <w:contextualSpacing/>
        <w:jc w:val="left"/>
      </w:pPr>
      <w:bookmarkStart w:id="30" w:name="_heading=h.ldzl7oqrgd8z" w:colFirst="0" w:colLast="0"/>
      <w:bookmarkEnd w:id="30"/>
      <w:r>
        <w:rPr>
          <w:b/>
          <w:smallCaps/>
        </w:rPr>
        <w:t xml:space="preserve">91953 </w:t>
      </w:r>
      <w:r>
        <w:rPr>
          <w:b/>
          <w:smallCaps/>
        </w:rPr>
        <w:tab/>
        <w:t>SINAPI</w:t>
      </w:r>
      <w:r>
        <w:rPr>
          <w:b/>
          <w:smallCaps/>
        </w:rPr>
        <w:tab/>
        <w:t>INTERRUPTOR SIMPLES (1 MÓDULO), 10A/250V, INCLUINDO SUPORTE E PLACA - FORNECIMENTO E INSTALAÇÃO. AF_03/2023</w:t>
      </w:r>
    </w:p>
    <w:p w:rsidR="00E33EA4" w:rsidRDefault="00E33EA4" w:rsidP="00E33EA4">
      <w:pPr>
        <w:widowControl/>
        <w:spacing w:line="240" w:lineRule="auto"/>
        <w:ind w:left="720" w:firstLine="0"/>
      </w:pPr>
    </w:p>
    <w:p w:rsidR="00E33EA4" w:rsidRDefault="00E33EA4" w:rsidP="00C54CC8">
      <w:pPr>
        <w:widowControl/>
        <w:numPr>
          <w:ilvl w:val="0"/>
          <w:numId w:val="172"/>
        </w:numPr>
        <w:suppressAutoHyphens w:val="0"/>
        <w:spacing w:line="240" w:lineRule="auto"/>
        <w:ind w:left="700" w:hanging="284"/>
      </w:pPr>
      <w:r>
        <w:t>Conforme especificações dos interruptores supracitados.</w:t>
      </w:r>
    </w:p>
    <w:p w:rsidR="00E33EA4" w:rsidRDefault="00E33EA4" w:rsidP="00E33EA4">
      <w:pPr>
        <w:ind w:firstLine="0"/>
      </w:pPr>
    </w:p>
    <w:p w:rsidR="00E33EA4" w:rsidRDefault="00E33EA4" w:rsidP="004F528B">
      <w:pPr>
        <w:pStyle w:val="PargrafodaLista"/>
        <w:widowControl/>
        <w:numPr>
          <w:ilvl w:val="2"/>
          <w:numId w:val="168"/>
        </w:numPr>
        <w:suppressAutoHyphens w:val="0"/>
        <w:spacing w:after="160" w:line="259" w:lineRule="auto"/>
        <w:contextualSpacing/>
        <w:jc w:val="left"/>
      </w:pPr>
      <w:bookmarkStart w:id="31" w:name="_heading=h.9h19xfxh8gun" w:colFirst="0" w:colLast="0"/>
      <w:bookmarkEnd w:id="31"/>
      <w:r>
        <w:rPr>
          <w:b/>
          <w:smallCaps/>
        </w:rPr>
        <w:t xml:space="preserve">92001 </w:t>
      </w:r>
      <w:r>
        <w:rPr>
          <w:b/>
          <w:smallCaps/>
        </w:rPr>
        <w:tab/>
        <w:t>SINAPI</w:t>
      </w:r>
      <w:r>
        <w:rPr>
          <w:b/>
          <w:smallCaps/>
        </w:rPr>
        <w:tab/>
        <w:t>TOMADA BAIXA DE EMBUTIR (1 MÓDULO), 2P+T 20 A, INCLUINDO SUPORTE E PLACA - FORNECIMENTO E INSTALAÇÃO. AF_03/2023</w:t>
      </w:r>
    </w:p>
    <w:p w:rsidR="00E33EA4" w:rsidRDefault="00E33EA4" w:rsidP="00E33EA4">
      <w:pPr>
        <w:ind w:firstLine="0"/>
      </w:pPr>
    </w:p>
    <w:p w:rsidR="00E33EA4" w:rsidRDefault="00E33EA4" w:rsidP="00C54CC8">
      <w:pPr>
        <w:widowControl/>
        <w:numPr>
          <w:ilvl w:val="0"/>
          <w:numId w:val="172"/>
        </w:numPr>
        <w:suppressAutoHyphens w:val="0"/>
        <w:spacing w:line="240" w:lineRule="auto"/>
        <w:ind w:left="700" w:hanging="284"/>
      </w:pPr>
      <w:r>
        <w:t>Conforme especificações das tomadas supracitadas.</w:t>
      </w:r>
    </w:p>
    <w:p w:rsidR="00E33EA4" w:rsidRDefault="00E33EA4" w:rsidP="00E33EA4">
      <w:pPr>
        <w:ind w:firstLine="0"/>
      </w:pPr>
    </w:p>
    <w:p w:rsidR="00E33EA4" w:rsidRDefault="00E33EA4" w:rsidP="004F528B">
      <w:pPr>
        <w:pStyle w:val="PargrafodaLista"/>
        <w:widowControl/>
        <w:numPr>
          <w:ilvl w:val="2"/>
          <w:numId w:val="168"/>
        </w:numPr>
        <w:suppressAutoHyphens w:val="0"/>
        <w:spacing w:after="160" w:line="259" w:lineRule="auto"/>
        <w:contextualSpacing/>
        <w:jc w:val="left"/>
      </w:pPr>
      <w:bookmarkStart w:id="32" w:name="_heading=h.v7rljd46983a" w:colFirst="0" w:colLast="0"/>
      <w:bookmarkEnd w:id="32"/>
      <w:r>
        <w:rPr>
          <w:b/>
          <w:smallCaps/>
        </w:rPr>
        <w:t xml:space="preserve">100903 </w:t>
      </w:r>
      <w:r>
        <w:rPr>
          <w:b/>
          <w:smallCaps/>
        </w:rPr>
        <w:tab/>
        <w:t>SINAPI</w:t>
      </w:r>
      <w:r>
        <w:rPr>
          <w:b/>
          <w:smallCaps/>
        </w:rPr>
        <w:tab/>
        <w:t>LÂMPADA TUBULAR LED DE 18/20 W, BASE G13 - FORNECIMENTO E INSTALAÇÃO. AF_02/2020_PS</w:t>
      </w:r>
    </w:p>
    <w:p w:rsidR="00E33EA4" w:rsidRDefault="00E33EA4" w:rsidP="00E33EA4">
      <w:pPr>
        <w:ind w:firstLine="0"/>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74"/>
        </w:numPr>
        <w:suppressAutoHyphens w:val="0"/>
        <w:spacing w:line="240" w:lineRule="auto"/>
        <w:ind w:left="700" w:hanging="284"/>
      </w:pPr>
      <w:r>
        <w:t>Encaixe da lâmpada na base da luminária.</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C54CC8">
      <w:pPr>
        <w:widowControl/>
        <w:numPr>
          <w:ilvl w:val="0"/>
          <w:numId w:val="174"/>
        </w:numPr>
        <w:suppressAutoHyphens w:val="0"/>
        <w:spacing w:line="240" w:lineRule="auto"/>
        <w:ind w:left="700" w:hanging="284"/>
      </w:pPr>
      <w:r>
        <w:t>LED Tubular TUBO LED T8 de 12 W com driver integrado, Base G13.</w:t>
      </w:r>
    </w:p>
    <w:p w:rsidR="00E33EA4" w:rsidRDefault="00E33EA4" w:rsidP="00C54CC8">
      <w:pPr>
        <w:widowControl/>
        <w:numPr>
          <w:ilvl w:val="0"/>
          <w:numId w:val="174"/>
        </w:numPr>
        <w:suppressAutoHyphens w:val="0"/>
        <w:spacing w:line="240" w:lineRule="auto"/>
        <w:ind w:left="700" w:hanging="284"/>
      </w:pPr>
      <w:r>
        <w:t>Tensão: Bivolt automático (110/220V).</w:t>
      </w:r>
    </w:p>
    <w:p w:rsidR="00E33EA4" w:rsidRDefault="00E33EA4" w:rsidP="00C54CC8">
      <w:pPr>
        <w:widowControl/>
        <w:numPr>
          <w:ilvl w:val="0"/>
          <w:numId w:val="174"/>
        </w:numPr>
        <w:suppressAutoHyphens w:val="0"/>
        <w:spacing w:line="240" w:lineRule="auto"/>
        <w:ind w:left="700" w:hanging="284"/>
      </w:pPr>
      <w:r>
        <w:t>Temperatura de cor: 5.000K;</w:t>
      </w:r>
    </w:p>
    <w:p w:rsidR="00E33EA4" w:rsidRDefault="00E33EA4" w:rsidP="00C54CC8">
      <w:pPr>
        <w:widowControl/>
        <w:numPr>
          <w:ilvl w:val="0"/>
          <w:numId w:val="174"/>
        </w:numPr>
        <w:suppressAutoHyphens w:val="0"/>
        <w:spacing w:line="240" w:lineRule="auto"/>
        <w:ind w:left="700" w:hanging="284"/>
      </w:pPr>
      <w:r>
        <w:t>Bulbos isentos de impurezas, manchas ou defeitos;</w:t>
      </w:r>
    </w:p>
    <w:p w:rsidR="00E33EA4" w:rsidRDefault="00E33EA4" w:rsidP="00C54CC8">
      <w:pPr>
        <w:widowControl/>
        <w:numPr>
          <w:ilvl w:val="0"/>
          <w:numId w:val="174"/>
        </w:numPr>
        <w:suppressAutoHyphens w:val="0"/>
        <w:spacing w:line="240" w:lineRule="auto"/>
        <w:ind w:left="700" w:hanging="284"/>
      </w:pPr>
      <w:r>
        <w:t>Bases deverão ter corpo em latão, alumínio ou outro material adequado.</w:t>
      </w:r>
    </w:p>
    <w:p w:rsidR="00E33EA4" w:rsidRDefault="00E33EA4" w:rsidP="00C54CC8">
      <w:pPr>
        <w:widowControl/>
        <w:numPr>
          <w:ilvl w:val="0"/>
          <w:numId w:val="174"/>
        </w:numPr>
        <w:suppressAutoHyphens w:val="0"/>
        <w:spacing w:line="240" w:lineRule="auto"/>
        <w:ind w:left="700" w:hanging="284"/>
      </w:pPr>
      <w:r>
        <w:t>Referência técnica: CONFORT, PHILIPS, GE ou tecnicamente equivalente.</w:t>
      </w:r>
    </w:p>
    <w:p w:rsidR="00E33EA4" w:rsidRDefault="00E33EA4" w:rsidP="00E33EA4">
      <w:pPr>
        <w:ind w:left="360"/>
        <w:rPr>
          <w:b/>
        </w:rPr>
      </w:pPr>
    </w:p>
    <w:p w:rsidR="00E33EA4" w:rsidRDefault="00E33EA4" w:rsidP="00E33EA4">
      <w:pPr>
        <w:ind w:left="360"/>
        <w:jc w:val="center"/>
      </w:pPr>
      <w:r>
        <w:rPr>
          <w:noProof/>
        </w:rPr>
        <w:drawing>
          <wp:inline distT="0" distB="0" distL="0" distR="0" wp14:anchorId="1B0A5189" wp14:editId="75E6B08F">
            <wp:extent cx="1479780" cy="739891"/>
            <wp:effectExtent l="0" t="0" r="0" b="0"/>
            <wp:docPr id="329" name="image18.jpg" descr="Lampada Tubular LED T5 9W 55cm Vidro 2L 1000lm Bivolt - Branco Frio 6500K |  Zero 41 Led"/>
            <wp:cNvGraphicFramePr/>
            <a:graphic xmlns:a="http://schemas.openxmlformats.org/drawingml/2006/main">
              <a:graphicData uri="http://schemas.openxmlformats.org/drawingml/2006/picture">
                <pic:pic xmlns:pic="http://schemas.openxmlformats.org/drawingml/2006/picture">
                  <pic:nvPicPr>
                    <pic:cNvPr id="0" name="image18.jpg" descr="Lampada Tubular LED T5 9W 55cm Vidro 2L 1000lm Bivolt - Branco Frio 6500K |  Zero 41 Led"/>
                    <pic:cNvPicPr preferRelativeResize="0"/>
                  </pic:nvPicPr>
                  <pic:blipFill>
                    <a:blip r:embed="rId53"/>
                    <a:srcRect/>
                    <a:stretch>
                      <a:fillRect/>
                    </a:stretch>
                  </pic:blipFill>
                  <pic:spPr>
                    <a:xfrm>
                      <a:off x="0" y="0"/>
                      <a:ext cx="1479780" cy="739891"/>
                    </a:xfrm>
                    <a:prstGeom prst="rect">
                      <a:avLst/>
                    </a:prstGeom>
                    <a:ln/>
                  </pic:spPr>
                </pic:pic>
              </a:graphicData>
            </a:graphic>
          </wp:inline>
        </w:drawing>
      </w:r>
    </w:p>
    <w:p w:rsidR="00E33EA4" w:rsidRDefault="00E33EA4" w:rsidP="00E33EA4">
      <w:pPr>
        <w:ind w:firstLine="0"/>
      </w:pPr>
    </w:p>
    <w:p w:rsidR="00E33EA4" w:rsidRDefault="00E33EA4" w:rsidP="00E33EA4">
      <w:pPr>
        <w:ind w:firstLine="0"/>
      </w:pPr>
    </w:p>
    <w:p w:rsidR="00E33EA4" w:rsidRDefault="00E33EA4" w:rsidP="00E33EA4">
      <w:pPr>
        <w:ind w:firstLine="0"/>
      </w:pPr>
    </w:p>
    <w:p w:rsidR="00E33EA4" w:rsidRDefault="00E33EA4" w:rsidP="004F528B">
      <w:pPr>
        <w:pStyle w:val="PargrafodaLista"/>
        <w:widowControl/>
        <w:numPr>
          <w:ilvl w:val="2"/>
          <w:numId w:val="168"/>
        </w:numPr>
        <w:suppressAutoHyphens w:val="0"/>
        <w:spacing w:after="160" w:line="259" w:lineRule="auto"/>
        <w:contextualSpacing/>
        <w:jc w:val="left"/>
      </w:pPr>
      <w:bookmarkStart w:id="33" w:name="_heading=h.jypii51eizv" w:colFirst="0" w:colLast="0"/>
      <w:bookmarkEnd w:id="33"/>
      <w:r>
        <w:rPr>
          <w:b/>
          <w:smallCaps/>
        </w:rPr>
        <w:t xml:space="preserve">00006070 </w:t>
      </w:r>
      <w:r>
        <w:rPr>
          <w:b/>
          <w:smallCaps/>
        </w:rPr>
        <w:tab/>
        <w:t>Próprio</w:t>
      </w:r>
      <w:r>
        <w:rPr>
          <w:b/>
          <w:smallCaps/>
        </w:rPr>
        <w:tab/>
        <w:t>ADAPT SINAPI (97587) - LUMINARIA HERMETICA IP-65 PARA 2 DUAS LAMPADAS DE 28/32/36/40 W (NAO INCLUI REATOR E LAMPADAS) - FORNECIMENTO E INSTALAÇÃO</w:t>
      </w:r>
    </w:p>
    <w:p w:rsidR="00E33EA4" w:rsidRDefault="00E33EA4" w:rsidP="00E33EA4">
      <w:pPr>
        <w:ind w:firstLine="0"/>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76"/>
        </w:numPr>
        <w:suppressAutoHyphens w:val="0"/>
        <w:spacing w:line="240" w:lineRule="auto"/>
        <w:ind w:left="700" w:hanging="284"/>
      </w:pPr>
      <w:r>
        <w:t xml:space="preserve">Com a luminária já pronta, fixa a mesma embutida no forro, pode ser fixada diretamente no forro, ou </w:t>
      </w:r>
      <w:proofErr w:type="spellStart"/>
      <w:r>
        <w:t>eletrocalha</w:t>
      </w:r>
      <w:proofErr w:type="spellEnd"/>
      <w:r>
        <w:t xml:space="preserve"> disponível, em seguida ligam-se os fios da rede elétrica em seus terminais de alimentação. Soquetes em Policarbonato, engate rápido, travas de segurança, contatos em liga de cobre e proteção contra aquecimento no contato.</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C54CC8">
      <w:pPr>
        <w:widowControl/>
        <w:numPr>
          <w:ilvl w:val="0"/>
          <w:numId w:val="176"/>
        </w:numPr>
        <w:suppressAutoHyphens w:val="0"/>
        <w:spacing w:line="240" w:lineRule="auto"/>
      </w:pPr>
      <w:r>
        <w:t>Luminária hermética para lâmpadas T5 LED, com alto grau de proteção (IP66), indicada para uso em ambientes sujeitos a acúmulos de pó, umidade ou que exijam alto grau de limpeza e baixo controle de ofuscamento como cozinhas, indústrias e banheiros.</w:t>
      </w:r>
    </w:p>
    <w:p w:rsidR="00E33EA4" w:rsidRDefault="00E33EA4" w:rsidP="00C54CC8">
      <w:pPr>
        <w:widowControl/>
        <w:numPr>
          <w:ilvl w:val="0"/>
          <w:numId w:val="176"/>
        </w:numPr>
        <w:suppressAutoHyphens w:val="0"/>
        <w:spacing w:line="240" w:lineRule="auto"/>
      </w:pPr>
      <w:r>
        <w:t xml:space="preserve">Dimensões: 14,5 </w:t>
      </w:r>
      <w:proofErr w:type="gramStart"/>
      <w:r>
        <w:t>x</w:t>
      </w:r>
      <w:proofErr w:type="gramEnd"/>
      <w:r>
        <w:t xml:space="preserve"> 127,2 x 11 cm</w:t>
      </w:r>
    </w:p>
    <w:p w:rsidR="00E33EA4" w:rsidRDefault="00E33EA4" w:rsidP="00C54CC8">
      <w:pPr>
        <w:widowControl/>
        <w:numPr>
          <w:ilvl w:val="0"/>
          <w:numId w:val="176"/>
        </w:numPr>
        <w:suppressAutoHyphens w:val="0"/>
        <w:spacing w:line="240" w:lineRule="auto"/>
      </w:pPr>
      <w:r>
        <w:t>Para 2 lâmpadas LED T8 18W de 60cm (36W)</w:t>
      </w:r>
    </w:p>
    <w:p w:rsidR="00E33EA4" w:rsidRDefault="00E33EA4" w:rsidP="00C54CC8">
      <w:pPr>
        <w:widowControl/>
        <w:numPr>
          <w:ilvl w:val="0"/>
          <w:numId w:val="176"/>
        </w:numPr>
        <w:suppressAutoHyphens w:val="0"/>
        <w:spacing w:line="240" w:lineRule="auto"/>
      </w:pPr>
      <w:r>
        <w:t>Base G13</w:t>
      </w:r>
    </w:p>
    <w:p w:rsidR="00E33EA4" w:rsidRDefault="00E33EA4" w:rsidP="00C54CC8">
      <w:pPr>
        <w:widowControl/>
        <w:numPr>
          <w:ilvl w:val="0"/>
          <w:numId w:val="176"/>
        </w:numPr>
        <w:suppressAutoHyphens w:val="0"/>
        <w:spacing w:line="240" w:lineRule="auto"/>
      </w:pPr>
      <w:r>
        <w:t>Temperatura de cor: branco frio 6.000K</w:t>
      </w:r>
    </w:p>
    <w:p w:rsidR="00E33EA4" w:rsidRDefault="00E33EA4" w:rsidP="00C54CC8">
      <w:pPr>
        <w:widowControl/>
        <w:numPr>
          <w:ilvl w:val="0"/>
          <w:numId w:val="176"/>
        </w:numPr>
        <w:suppressAutoHyphens w:val="0"/>
        <w:spacing w:line="240" w:lineRule="auto"/>
      </w:pPr>
      <w:r>
        <w:t>Vida útil: 50000 horas</w:t>
      </w:r>
    </w:p>
    <w:p w:rsidR="00E33EA4" w:rsidRDefault="00E33EA4" w:rsidP="00C54CC8">
      <w:pPr>
        <w:widowControl/>
        <w:numPr>
          <w:ilvl w:val="0"/>
          <w:numId w:val="176"/>
        </w:numPr>
        <w:suppressAutoHyphens w:val="0"/>
        <w:spacing w:line="240" w:lineRule="auto"/>
      </w:pPr>
      <w:r>
        <w:t>Bivolt (127/220V)</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Observações:</w:t>
      </w:r>
    </w:p>
    <w:p w:rsidR="00E33EA4" w:rsidRDefault="00E33EA4" w:rsidP="00C54CC8">
      <w:pPr>
        <w:widowControl/>
        <w:numPr>
          <w:ilvl w:val="0"/>
          <w:numId w:val="176"/>
        </w:numPr>
        <w:suppressAutoHyphens w:val="0"/>
        <w:spacing w:line="240" w:lineRule="auto"/>
        <w:ind w:left="700" w:hanging="284"/>
      </w:pPr>
      <w:r>
        <w:t>Para o bom desempenho energético da edificação, serão adotados equipamentos de distribuição elétrica e componentes de iluminação de baixo consumo.</w:t>
      </w:r>
    </w:p>
    <w:p w:rsidR="00E33EA4" w:rsidRDefault="00E33EA4" w:rsidP="00C54CC8">
      <w:pPr>
        <w:widowControl/>
        <w:numPr>
          <w:ilvl w:val="0"/>
          <w:numId w:val="176"/>
        </w:numPr>
        <w:suppressAutoHyphens w:val="0"/>
        <w:spacing w:line="240" w:lineRule="auto"/>
        <w:ind w:left="700" w:hanging="284"/>
      </w:pPr>
      <w:r>
        <w:t xml:space="preserve">A potência de iluminação deverá respeitar os limites determinados pelo </w:t>
      </w:r>
      <w:proofErr w:type="spellStart"/>
      <w:r>
        <w:t>baseline</w:t>
      </w:r>
      <w:proofErr w:type="spellEnd"/>
      <w:r>
        <w:t xml:space="preserve"> de W/m² e RCR do PBE Edifica. Todos os valores de cálculo determinados foram verificados em simulação de iluminação realizada no Software </w:t>
      </w:r>
      <w:proofErr w:type="spellStart"/>
      <w:r>
        <w:t>Dialux</w:t>
      </w:r>
      <w:proofErr w:type="spellEnd"/>
      <w:r>
        <w:t xml:space="preserve"> Evo ou no </w:t>
      </w:r>
      <w:proofErr w:type="spellStart"/>
      <w:r>
        <w:t>QiElétrico</w:t>
      </w:r>
      <w:proofErr w:type="spellEnd"/>
      <w:r>
        <w:t>.</w:t>
      </w:r>
    </w:p>
    <w:p w:rsidR="00E33EA4" w:rsidRDefault="00E33EA4" w:rsidP="00C54CC8">
      <w:pPr>
        <w:widowControl/>
        <w:numPr>
          <w:ilvl w:val="0"/>
          <w:numId w:val="176"/>
        </w:numPr>
        <w:suppressAutoHyphens w:val="0"/>
        <w:spacing w:line="240" w:lineRule="auto"/>
      </w:pPr>
      <w:r>
        <w:t xml:space="preserve">Referência técnica: </w:t>
      </w:r>
      <w:proofErr w:type="spellStart"/>
      <w:r>
        <w:t>Lumicenter</w:t>
      </w:r>
      <w:proofErr w:type="spellEnd"/>
      <w:r>
        <w:t xml:space="preserve"> ou equivalente técnico.</w:t>
      </w:r>
    </w:p>
    <w:p w:rsidR="00E33EA4" w:rsidRDefault="00E33EA4" w:rsidP="00E33EA4">
      <w:pPr>
        <w:widowControl/>
        <w:spacing w:line="240" w:lineRule="auto"/>
        <w:ind w:left="720" w:firstLine="0"/>
        <w:jc w:val="center"/>
      </w:pPr>
      <w:r>
        <w:rPr>
          <w:noProof/>
        </w:rPr>
        <w:drawing>
          <wp:inline distT="0" distB="0" distL="0" distR="0" wp14:anchorId="2E105C34" wp14:editId="44AE1347">
            <wp:extent cx="1857375" cy="1800225"/>
            <wp:effectExtent l="0" t="0" r="0" b="0"/>
            <wp:docPr id="30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4"/>
                    <a:srcRect/>
                    <a:stretch>
                      <a:fillRect/>
                    </a:stretch>
                  </pic:blipFill>
                  <pic:spPr>
                    <a:xfrm>
                      <a:off x="0" y="0"/>
                      <a:ext cx="1857375" cy="1800225"/>
                    </a:xfrm>
                    <a:prstGeom prst="rect">
                      <a:avLst/>
                    </a:prstGeom>
                    <a:ln/>
                  </pic:spPr>
                </pic:pic>
              </a:graphicData>
            </a:graphic>
          </wp:inline>
        </w:drawing>
      </w:r>
    </w:p>
    <w:p w:rsidR="00E33EA4" w:rsidRDefault="00E33EA4" w:rsidP="00E33EA4">
      <w:pPr>
        <w:ind w:firstLine="0"/>
      </w:pPr>
    </w:p>
    <w:p w:rsidR="00E33EA4" w:rsidRDefault="00E33EA4" w:rsidP="00E33EA4">
      <w:pPr>
        <w:ind w:firstLine="0"/>
      </w:pPr>
    </w:p>
    <w:p w:rsidR="00E33EA4" w:rsidRDefault="00E33EA4" w:rsidP="00E33EA4">
      <w:pPr>
        <w:ind w:firstLine="0"/>
      </w:pPr>
    </w:p>
    <w:p w:rsidR="00E33EA4" w:rsidRDefault="00E33EA4" w:rsidP="00E33EA4">
      <w:pPr>
        <w:ind w:firstLine="0"/>
      </w:pPr>
    </w:p>
    <w:p w:rsidR="00E33EA4" w:rsidRDefault="00E33EA4" w:rsidP="00E33EA4">
      <w:pPr>
        <w:ind w:firstLine="0"/>
      </w:pPr>
    </w:p>
    <w:p w:rsidR="00E33EA4" w:rsidRDefault="00E33EA4" w:rsidP="004F528B">
      <w:pPr>
        <w:pStyle w:val="PargrafodaLista"/>
        <w:widowControl/>
        <w:numPr>
          <w:ilvl w:val="2"/>
          <w:numId w:val="168"/>
        </w:numPr>
        <w:suppressAutoHyphens w:val="0"/>
        <w:spacing w:after="160" w:line="259" w:lineRule="auto"/>
        <w:contextualSpacing/>
        <w:jc w:val="left"/>
      </w:pPr>
      <w:bookmarkStart w:id="34" w:name="_heading=h.rrmdp6xp8e81" w:colFirst="0" w:colLast="0"/>
      <w:bookmarkEnd w:id="34"/>
      <w:r>
        <w:rPr>
          <w:b/>
          <w:smallCaps/>
        </w:rPr>
        <w:t xml:space="preserve">00006160 </w:t>
      </w:r>
      <w:r>
        <w:rPr>
          <w:b/>
          <w:smallCaps/>
        </w:rPr>
        <w:tab/>
        <w:t>Próprio</w:t>
      </w:r>
      <w:r>
        <w:rPr>
          <w:b/>
          <w:smallCaps/>
        </w:rPr>
        <w:tab/>
        <w:t>ADAPT (ORSE 12566) - PLUG FÊMEA  2P + T, ABNT, DE EMBUTIR, 10 A COM RABICHO DE CABO PP 3X1,5MM2, COM 1,0M</w:t>
      </w:r>
    </w:p>
    <w:p w:rsidR="00E33EA4" w:rsidRDefault="00E33EA4" w:rsidP="00E33EA4">
      <w:pPr>
        <w:ind w:firstLine="0"/>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77"/>
        </w:numPr>
        <w:suppressAutoHyphens w:val="0"/>
        <w:spacing w:line="240" w:lineRule="auto"/>
        <w:ind w:left="1080"/>
        <w:jc w:val="left"/>
      </w:pPr>
      <w:r>
        <w:t>Utilizando os trechos deixados disponíveis nos pontos de fornecimento de energia, ligam-se os cabos às tomadas (módulo);</w:t>
      </w:r>
    </w:p>
    <w:p w:rsidR="00E33EA4" w:rsidRDefault="00E33EA4" w:rsidP="00C54CC8">
      <w:pPr>
        <w:widowControl/>
        <w:numPr>
          <w:ilvl w:val="0"/>
          <w:numId w:val="177"/>
        </w:numPr>
        <w:suppressAutoHyphens w:val="0"/>
        <w:spacing w:after="160" w:line="240" w:lineRule="auto"/>
        <w:ind w:left="1080"/>
        <w:jc w:val="left"/>
      </w:pPr>
      <w:r>
        <w:t>Em seguida fixa-se o módulo ao suporte (não contemplado na composição).</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C54CC8">
      <w:pPr>
        <w:widowControl/>
        <w:numPr>
          <w:ilvl w:val="0"/>
          <w:numId w:val="177"/>
        </w:numPr>
        <w:suppressAutoHyphens w:val="0"/>
        <w:spacing w:line="240" w:lineRule="auto"/>
        <w:ind w:left="1080"/>
        <w:jc w:val="left"/>
      </w:pPr>
      <w:proofErr w:type="spellStart"/>
      <w:r>
        <w:t>Plug</w:t>
      </w:r>
      <w:proofErr w:type="spellEnd"/>
      <w:r>
        <w:t xml:space="preserve"> Fêmea 2P + T.</w:t>
      </w:r>
    </w:p>
    <w:p w:rsidR="00E33EA4" w:rsidRDefault="00E33EA4" w:rsidP="00E33EA4">
      <w:pPr>
        <w:ind w:firstLine="0"/>
      </w:pPr>
    </w:p>
    <w:p w:rsidR="00E33EA4" w:rsidRDefault="00E33EA4" w:rsidP="004F528B">
      <w:pPr>
        <w:pStyle w:val="PargrafodaLista"/>
        <w:widowControl/>
        <w:numPr>
          <w:ilvl w:val="2"/>
          <w:numId w:val="168"/>
        </w:numPr>
        <w:suppressAutoHyphens w:val="0"/>
        <w:spacing w:after="160" w:line="259" w:lineRule="auto"/>
        <w:contextualSpacing/>
        <w:jc w:val="left"/>
      </w:pPr>
      <w:bookmarkStart w:id="35" w:name="_heading=h.s9hkrw1r3sb4" w:colFirst="0" w:colLast="0"/>
      <w:bookmarkEnd w:id="35"/>
      <w:r>
        <w:rPr>
          <w:b/>
          <w:smallCaps/>
        </w:rPr>
        <w:t xml:space="preserve">00006161 </w:t>
      </w:r>
      <w:r>
        <w:rPr>
          <w:b/>
          <w:smallCaps/>
        </w:rPr>
        <w:tab/>
        <w:t>Próprio</w:t>
      </w:r>
      <w:r>
        <w:rPr>
          <w:b/>
          <w:smallCaps/>
        </w:rPr>
        <w:tab/>
        <w:t>ADAPT (ORSE; 12566) - PLUG MACHO 2P + T, ABNT, DE EMBUTIR, 10 A COM RABICHO DE CABO PP 3x1,5 MM2, COM 1,0M.</w:t>
      </w:r>
    </w:p>
    <w:p w:rsidR="00E33EA4" w:rsidRDefault="00E33EA4" w:rsidP="00E33EA4">
      <w:pPr>
        <w:ind w:firstLine="0"/>
      </w:pPr>
    </w:p>
    <w:p w:rsidR="00E33EA4" w:rsidRDefault="00E33EA4" w:rsidP="00C54CC8">
      <w:pPr>
        <w:widowControl/>
        <w:numPr>
          <w:ilvl w:val="0"/>
          <w:numId w:val="177"/>
        </w:numPr>
        <w:pBdr>
          <w:top w:val="nil"/>
          <w:left w:val="nil"/>
          <w:bottom w:val="nil"/>
          <w:right w:val="nil"/>
          <w:between w:val="nil"/>
        </w:pBdr>
        <w:suppressAutoHyphens w:val="0"/>
        <w:spacing w:line="240" w:lineRule="auto"/>
        <w:ind w:left="1080"/>
        <w:jc w:val="left"/>
      </w:pPr>
      <w:r>
        <w:t xml:space="preserve">Conforme especificações do item supracitado, mas sendo o </w:t>
      </w:r>
      <w:proofErr w:type="spellStart"/>
      <w:r>
        <w:t>plug</w:t>
      </w:r>
      <w:proofErr w:type="spellEnd"/>
      <w:r>
        <w:t xml:space="preserve"> macho.</w:t>
      </w:r>
    </w:p>
    <w:p w:rsidR="00E33EA4" w:rsidRDefault="00E33EA4" w:rsidP="00E33EA4">
      <w:pPr>
        <w:ind w:firstLine="0"/>
      </w:pPr>
    </w:p>
    <w:p w:rsidR="00E33EA4" w:rsidRDefault="00E33EA4" w:rsidP="004F528B">
      <w:pPr>
        <w:pStyle w:val="PargrafodaLista"/>
        <w:widowControl/>
        <w:numPr>
          <w:ilvl w:val="2"/>
          <w:numId w:val="168"/>
        </w:numPr>
        <w:suppressAutoHyphens w:val="0"/>
        <w:spacing w:after="160" w:line="259" w:lineRule="auto"/>
        <w:contextualSpacing/>
        <w:jc w:val="left"/>
      </w:pPr>
      <w:bookmarkStart w:id="36" w:name="_heading=h.tx19xpu6wzeh" w:colFirst="0" w:colLast="0"/>
      <w:bookmarkEnd w:id="36"/>
      <w:r>
        <w:rPr>
          <w:b/>
          <w:smallCaps/>
        </w:rPr>
        <w:t xml:space="preserve">00006162 </w:t>
      </w:r>
      <w:r>
        <w:rPr>
          <w:b/>
          <w:smallCaps/>
        </w:rPr>
        <w:tab/>
        <w:t>Próprio</w:t>
      </w:r>
      <w:r>
        <w:rPr>
          <w:b/>
          <w:smallCaps/>
        </w:rPr>
        <w:tab/>
        <w:t>ADAPT (SINAPI; 97587) - LUMINÁRIA DE EMBUTIR ALETADA EM ALUMÍNIO 4x9W, INCLUSO LÂMPADAS LED 9W.</w:t>
      </w:r>
    </w:p>
    <w:p w:rsidR="00E33EA4" w:rsidRDefault="00E33EA4" w:rsidP="00E33EA4">
      <w:pPr>
        <w:ind w:firstLine="0"/>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75"/>
        </w:numPr>
        <w:suppressAutoHyphens w:val="0"/>
        <w:spacing w:line="240" w:lineRule="auto"/>
        <w:ind w:left="700" w:hanging="284"/>
      </w:pPr>
      <w:r>
        <w:t xml:space="preserve">Com a luminária já pronta, fixa a mesma embutida no forro, pode ser fixada diretamente no forro, ou </w:t>
      </w:r>
      <w:proofErr w:type="spellStart"/>
      <w:r>
        <w:t>eletrocalha</w:t>
      </w:r>
      <w:proofErr w:type="spellEnd"/>
      <w:r>
        <w:t xml:space="preserve"> disponível, em seguida ligam-se os fios da rede elétrica em seus terminais de alimentação. Soquetes em Policarbonato, engate rápido, travas de segurança, contatos em liga de cobre e proteção contra aquecimento no contato.</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C54CC8">
      <w:pPr>
        <w:widowControl/>
        <w:numPr>
          <w:ilvl w:val="0"/>
          <w:numId w:val="175"/>
        </w:numPr>
        <w:suppressAutoHyphens w:val="0"/>
        <w:spacing w:line="240" w:lineRule="auto"/>
      </w:pPr>
      <w:r>
        <w:t xml:space="preserve">Luminária com moldura em alumínio </w:t>
      </w:r>
      <w:proofErr w:type="spellStart"/>
      <w:r>
        <w:t>extrudado</w:t>
      </w:r>
      <w:proofErr w:type="spellEnd"/>
      <w:r>
        <w:t xml:space="preserve"> com corpo em alumínio, com aletas e refletores em alumínio alto brilho, garantindo excelente desempenho e conforto visual.</w:t>
      </w:r>
    </w:p>
    <w:p w:rsidR="00E33EA4" w:rsidRDefault="00E33EA4" w:rsidP="00C54CC8">
      <w:pPr>
        <w:widowControl/>
        <w:numPr>
          <w:ilvl w:val="0"/>
          <w:numId w:val="175"/>
        </w:numPr>
        <w:suppressAutoHyphens w:val="0"/>
        <w:spacing w:line="240" w:lineRule="auto"/>
      </w:pPr>
      <w:r>
        <w:t xml:space="preserve">Dimensões: 61,8 </w:t>
      </w:r>
      <w:proofErr w:type="gramStart"/>
      <w:r>
        <w:t>x</w:t>
      </w:r>
      <w:proofErr w:type="gramEnd"/>
      <w:r>
        <w:t xml:space="preserve"> 61,8 x 12 cm</w:t>
      </w:r>
    </w:p>
    <w:p w:rsidR="00E33EA4" w:rsidRDefault="00E33EA4" w:rsidP="00C54CC8">
      <w:pPr>
        <w:widowControl/>
        <w:numPr>
          <w:ilvl w:val="0"/>
          <w:numId w:val="175"/>
        </w:numPr>
        <w:suppressAutoHyphens w:val="0"/>
        <w:spacing w:line="240" w:lineRule="auto"/>
      </w:pPr>
      <w:r>
        <w:t>Para 4 lâmpadas LED T8 9W de 60cm (36W)</w:t>
      </w:r>
    </w:p>
    <w:p w:rsidR="00E33EA4" w:rsidRDefault="00E33EA4" w:rsidP="00C54CC8">
      <w:pPr>
        <w:widowControl/>
        <w:numPr>
          <w:ilvl w:val="0"/>
          <w:numId w:val="175"/>
        </w:numPr>
        <w:suppressAutoHyphens w:val="0"/>
        <w:spacing w:line="240" w:lineRule="auto"/>
      </w:pPr>
      <w:r>
        <w:t>Base G13</w:t>
      </w:r>
    </w:p>
    <w:p w:rsidR="00E33EA4" w:rsidRDefault="00E33EA4" w:rsidP="00C54CC8">
      <w:pPr>
        <w:widowControl/>
        <w:numPr>
          <w:ilvl w:val="0"/>
          <w:numId w:val="175"/>
        </w:numPr>
        <w:suppressAutoHyphens w:val="0"/>
        <w:spacing w:line="240" w:lineRule="auto"/>
      </w:pPr>
      <w:r>
        <w:t>Temperatura de cor: branco frio 6.000K</w:t>
      </w:r>
    </w:p>
    <w:p w:rsidR="00E33EA4" w:rsidRDefault="00E33EA4" w:rsidP="00C54CC8">
      <w:pPr>
        <w:widowControl/>
        <w:numPr>
          <w:ilvl w:val="0"/>
          <w:numId w:val="175"/>
        </w:numPr>
        <w:suppressAutoHyphens w:val="0"/>
        <w:spacing w:line="240" w:lineRule="auto"/>
      </w:pPr>
      <w:r>
        <w:t>Vida útil: 50000 horas</w:t>
      </w:r>
    </w:p>
    <w:p w:rsidR="00E33EA4" w:rsidRDefault="00E33EA4" w:rsidP="00C54CC8">
      <w:pPr>
        <w:widowControl/>
        <w:numPr>
          <w:ilvl w:val="0"/>
          <w:numId w:val="175"/>
        </w:numPr>
        <w:suppressAutoHyphens w:val="0"/>
        <w:spacing w:line="240" w:lineRule="auto"/>
      </w:pPr>
      <w:r>
        <w:t>Bivolt (127/220V)</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Observações:</w:t>
      </w:r>
    </w:p>
    <w:p w:rsidR="00E33EA4" w:rsidRDefault="00E33EA4" w:rsidP="00C54CC8">
      <w:pPr>
        <w:widowControl/>
        <w:numPr>
          <w:ilvl w:val="0"/>
          <w:numId w:val="175"/>
        </w:numPr>
        <w:suppressAutoHyphens w:val="0"/>
        <w:spacing w:line="240" w:lineRule="auto"/>
        <w:ind w:left="700" w:hanging="284"/>
      </w:pPr>
      <w:r>
        <w:t>Para o bom desempenho energético da edificação, serão adotados equipamentos de distribuição elétrica e componentes de iluminação de baixo consumo.</w:t>
      </w:r>
    </w:p>
    <w:p w:rsidR="00E33EA4" w:rsidRDefault="00E33EA4" w:rsidP="00C54CC8">
      <w:pPr>
        <w:widowControl/>
        <w:numPr>
          <w:ilvl w:val="0"/>
          <w:numId w:val="175"/>
        </w:numPr>
        <w:suppressAutoHyphens w:val="0"/>
        <w:spacing w:line="240" w:lineRule="auto"/>
        <w:ind w:left="700" w:hanging="284"/>
      </w:pPr>
      <w:r>
        <w:t xml:space="preserve">A potência de iluminação deverá respeitar os limites determinados pelo </w:t>
      </w:r>
      <w:proofErr w:type="spellStart"/>
      <w:r>
        <w:t>baseline</w:t>
      </w:r>
      <w:proofErr w:type="spellEnd"/>
      <w:r>
        <w:t xml:space="preserve"> de W/m² e RCR do PBE Edifica. Todos os valores de cálculo determinados foram verificados em simulação de iluminação realizada no Software </w:t>
      </w:r>
      <w:proofErr w:type="spellStart"/>
      <w:r>
        <w:t>Dialux</w:t>
      </w:r>
      <w:proofErr w:type="spellEnd"/>
      <w:r>
        <w:t xml:space="preserve"> Evo ou no </w:t>
      </w:r>
      <w:proofErr w:type="spellStart"/>
      <w:r>
        <w:t>QiElétrico</w:t>
      </w:r>
      <w:proofErr w:type="spellEnd"/>
      <w:r>
        <w:t>.</w:t>
      </w:r>
    </w:p>
    <w:p w:rsidR="00E33EA4" w:rsidRDefault="00E33EA4" w:rsidP="00C54CC8">
      <w:pPr>
        <w:widowControl/>
        <w:numPr>
          <w:ilvl w:val="0"/>
          <w:numId w:val="175"/>
        </w:numPr>
        <w:suppressAutoHyphens w:val="0"/>
        <w:spacing w:line="240" w:lineRule="auto"/>
      </w:pPr>
      <w:r>
        <w:t xml:space="preserve">Referência técnica: </w:t>
      </w:r>
      <w:proofErr w:type="spellStart"/>
      <w:r>
        <w:t>Lumicenter</w:t>
      </w:r>
      <w:proofErr w:type="spellEnd"/>
      <w:r>
        <w:t xml:space="preserve"> ou equivalente técnico.</w:t>
      </w:r>
    </w:p>
    <w:p w:rsidR="00E33EA4" w:rsidRDefault="00E33EA4" w:rsidP="00E33EA4">
      <w:pPr>
        <w:widowControl/>
        <w:spacing w:line="240" w:lineRule="auto"/>
        <w:ind w:left="720" w:firstLine="0"/>
        <w:jc w:val="center"/>
      </w:pPr>
      <w:r>
        <w:rPr>
          <w:noProof/>
        </w:rPr>
        <w:drawing>
          <wp:inline distT="0" distB="0" distL="0" distR="0" wp14:anchorId="65266335" wp14:editId="0CB8CEFC">
            <wp:extent cx="1619483" cy="1155472"/>
            <wp:effectExtent l="0" t="0" r="0" b="0"/>
            <wp:docPr id="327" name="image20.jpg" descr="LUMINÁRIA COMERCIAL EMBUTIR 60 X 60 4 LAMPADAS LED T8 - FoxLight Elétrica |  Distribuidor LED OSRAM LEDVANCE | PHILIPS | GE | ELGIN | SIL | LEGRAND |  INTELBRAS | LG | 3M | SCHNEIDER"/>
            <wp:cNvGraphicFramePr/>
            <a:graphic xmlns:a="http://schemas.openxmlformats.org/drawingml/2006/main">
              <a:graphicData uri="http://schemas.openxmlformats.org/drawingml/2006/picture">
                <pic:pic xmlns:pic="http://schemas.openxmlformats.org/drawingml/2006/picture">
                  <pic:nvPicPr>
                    <pic:cNvPr id="0" name="image20.jpg" descr="LUMINÁRIA COMERCIAL EMBUTIR 60 X 60 4 LAMPADAS LED T8 - FoxLight Elétrica |  Distribuidor LED OSRAM LEDVANCE | PHILIPS | GE | ELGIN | SIL | LEGRAND |  INTELBRAS | LG | 3M | SCHNEIDER"/>
                    <pic:cNvPicPr preferRelativeResize="0"/>
                  </pic:nvPicPr>
                  <pic:blipFill>
                    <a:blip r:embed="rId55"/>
                    <a:srcRect l="11111" t="27332" r="9776" b="16223"/>
                    <a:stretch>
                      <a:fillRect/>
                    </a:stretch>
                  </pic:blipFill>
                  <pic:spPr>
                    <a:xfrm>
                      <a:off x="0" y="0"/>
                      <a:ext cx="1619483" cy="1155472"/>
                    </a:xfrm>
                    <a:prstGeom prst="rect">
                      <a:avLst/>
                    </a:prstGeom>
                    <a:ln/>
                  </pic:spPr>
                </pic:pic>
              </a:graphicData>
            </a:graphic>
          </wp:inline>
        </w:drawing>
      </w:r>
    </w:p>
    <w:p w:rsidR="00E33EA4" w:rsidRDefault="00E33EA4" w:rsidP="00E33EA4">
      <w:pPr>
        <w:ind w:firstLine="0"/>
      </w:pPr>
    </w:p>
    <w:p w:rsidR="00E33EA4" w:rsidRDefault="00E33EA4" w:rsidP="004F528B">
      <w:pPr>
        <w:pStyle w:val="PargrafodaLista"/>
        <w:widowControl/>
        <w:numPr>
          <w:ilvl w:val="2"/>
          <w:numId w:val="168"/>
        </w:numPr>
        <w:suppressAutoHyphens w:val="0"/>
        <w:spacing w:after="160" w:line="259" w:lineRule="auto"/>
        <w:contextualSpacing/>
        <w:jc w:val="left"/>
      </w:pPr>
      <w:bookmarkStart w:id="37" w:name="_heading=h.yuxlhqti1wo" w:colFirst="0" w:colLast="0"/>
      <w:bookmarkEnd w:id="37"/>
      <w:r>
        <w:rPr>
          <w:b/>
          <w:smallCaps/>
        </w:rPr>
        <w:t xml:space="preserve">00006203 </w:t>
      </w:r>
      <w:r>
        <w:rPr>
          <w:b/>
          <w:smallCaps/>
        </w:rPr>
        <w:tab/>
        <w:t>Próprio</w:t>
      </w:r>
      <w:r>
        <w:rPr>
          <w:b/>
          <w:smallCaps/>
        </w:rPr>
        <w:tab/>
        <w:t>ADAPT (SINAPI; 97587) - LUMINÁRIA DE QUADRADA DE EMBUTIR COM DIFUSOR LEITOSO ALTA PUREZA</w:t>
      </w:r>
    </w:p>
    <w:p w:rsidR="00E33EA4" w:rsidRDefault="00E33EA4" w:rsidP="00E33EA4">
      <w:pPr>
        <w:ind w:firstLine="0"/>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79"/>
        </w:numPr>
        <w:suppressAutoHyphens w:val="0"/>
        <w:spacing w:line="240" w:lineRule="auto"/>
        <w:ind w:left="700" w:hanging="284"/>
      </w:pPr>
      <w:r>
        <w:t xml:space="preserve">Com a luminária já pronta, fixa a mesma embutida no forro, pode ser fixada diretamente no forro, ou </w:t>
      </w:r>
      <w:proofErr w:type="spellStart"/>
      <w:r>
        <w:t>eletrocalha</w:t>
      </w:r>
      <w:proofErr w:type="spellEnd"/>
      <w:r>
        <w:t xml:space="preserve"> disponível, em seguida ligam-se os fios da rede elétrica em seus terminais de alimentação. Soquete em Policarbonato, engate rápido, trava de segurança, contatos em liga de cobre e proteção contra aquecimento no contato.</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C54CC8">
      <w:pPr>
        <w:widowControl/>
        <w:numPr>
          <w:ilvl w:val="0"/>
          <w:numId w:val="179"/>
        </w:numPr>
        <w:suppressAutoHyphens w:val="0"/>
        <w:spacing w:line="240" w:lineRule="auto"/>
      </w:pPr>
      <w:r>
        <w:t xml:space="preserve">Luminária com moldura em alumínio </w:t>
      </w:r>
      <w:proofErr w:type="spellStart"/>
      <w:r>
        <w:t>extrudado</w:t>
      </w:r>
      <w:proofErr w:type="spellEnd"/>
      <w:r>
        <w:t xml:space="preserve"> com corpo em alumínio, com difusores leitosos de alta pureza e refletância.</w:t>
      </w:r>
    </w:p>
    <w:p w:rsidR="00E33EA4" w:rsidRDefault="00E33EA4" w:rsidP="00C54CC8">
      <w:pPr>
        <w:widowControl/>
        <w:numPr>
          <w:ilvl w:val="0"/>
          <w:numId w:val="179"/>
        </w:numPr>
        <w:suppressAutoHyphens w:val="0"/>
        <w:spacing w:line="240" w:lineRule="auto"/>
      </w:pPr>
      <w:r>
        <w:t xml:space="preserve">Dimensões: 61,8 </w:t>
      </w:r>
      <w:proofErr w:type="gramStart"/>
      <w:r>
        <w:t>x</w:t>
      </w:r>
      <w:proofErr w:type="gramEnd"/>
      <w:r>
        <w:t xml:space="preserve"> 61,8 x 12 cm</w:t>
      </w:r>
    </w:p>
    <w:p w:rsidR="00E33EA4" w:rsidRDefault="00E33EA4" w:rsidP="00C54CC8">
      <w:pPr>
        <w:widowControl/>
        <w:numPr>
          <w:ilvl w:val="0"/>
          <w:numId w:val="179"/>
        </w:numPr>
        <w:suppressAutoHyphens w:val="0"/>
        <w:spacing w:line="240" w:lineRule="auto"/>
      </w:pPr>
      <w:r>
        <w:t>Para 4 lâmpadas LED T8 9W de 60cm (36W)</w:t>
      </w:r>
    </w:p>
    <w:p w:rsidR="00E33EA4" w:rsidRDefault="00E33EA4" w:rsidP="00C54CC8">
      <w:pPr>
        <w:widowControl/>
        <w:numPr>
          <w:ilvl w:val="0"/>
          <w:numId w:val="179"/>
        </w:numPr>
        <w:suppressAutoHyphens w:val="0"/>
        <w:spacing w:line="240" w:lineRule="auto"/>
      </w:pPr>
      <w:r>
        <w:t>Base G13</w:t>
      </w:r>
    </w:p>
    <w:p w:rsidR="00E33EA4" w:rsidRDefault="00E33EA4" w:rsidP="00C54CC8">
      <w:pPr>
        <w:widowControl/>
        <w:numPr>
          <w:ilvl w:val="0"/>
          <w:numId w:val="179"/>
        </w:numPr>
        <w:suppressAutoHyphens w:val="0"/>
        <w:spacing w:line="240" w:lineRule="auto"/>
      </w:pPr>
      <w:r>
        <w:t>Temperatura de cor: branco frio 6.000K</w:t>
      </w:r>
    </w:p>
    <w:p w:rsidR="00E33EA4" w:rsidRDefault="00E33EA4" w:rsidP="00C54CC8">
      <w:pPr>
        <w:widowControl/>
        <w:numPr>
          <w:ilvl w:val="0"/>
          <w:numId w:val="179"/>
        </w:numPr>
        <w:suppressAutoHyphens w:val="0"/>
        <w:spacing w:line="240" w:lineRule="auto"/>
      </w:pPr>
      <w:r>
        <w:t>Vida útil: 50000 horas</w:t>
      </w:r>
    </w:p>
    <w:p w:rsidR="00E33EA4" w:rsidRDefault="00E33EA4" w:rsidP="00C54CC8">
      <w:pPr>
        <w:widowControl/>
        <w:numPr>
          <w:ilvl w:val="0"/>
          <w:numId w:val="179"/>
        </w:numPr>
        <w:suppressAutoHyphens w:val="0"/>
        <w:spacing w:line="240" w:lineRule="auto"/>
      </w:pPr>
      <w:r>
        <w:t>Bivolt (127/220V)</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Observações:</w:t>
      </w:r>
    </w:p>
    <w:p w:rsidR="00E33EA4" w:rsidRDefault="00E33EA4" w:rsidP="00C54CC8">
      <w:pPr>
        <w:widowControl/>
        <w:numPr>
          <w:ilvl w:val="0"/>
          <w:numId w:val="179"/>
        </w:numPr>
        <w:suppressAutoHyphens w:val="0"/>
        <w:spacing w:line="240" w:lineRule="auto"/>
        <w:ind w:left="700" w:hanging="284"/>
      </w:pPr>
      <w:r>
        <w:t>Para o bom desempenho energético da edificação, serão adotados equipamentos de distribuição elétrica e componentes de iluminação de baixo consumo.</w:t>
      </w:r>
    </w:p>
    <w:p w:rsidR="00E33EA4" w:rsidRDefault="00E33EA4" w:rsidP="00C54CC8">
      <w:pPr>
        <w:widowControl/>
        <w:numPr>
          <w:ilvl w:val="0"/>
          <w:numId w:val="179"/>
        </w:numPr>
        <w:suppressAutoHyphens w:val="0"/>
        <w:spacing w:line="240" w:lineRule="auto"/>
        <w:ind w:left="700" w:hanging="284"/>
      </w:pPr>
      <w:r>
        <w:t xml:space="preserve">A potência de iluminação deverá respeitar os limites determinados pelo </w:t>
      </w:r>
      <w:proofErr w:type="spellStart"/>
      <w:r>
        <w:t>baseline</w:t>
      </w:r>
      <w:proofErr w:type="spellEnd"/>
      <w:r>
        <w:t xml:space="preserve"> de W/m² e RCR do PBE Edifica. Todos os valores de cálculo determinados foram verificados em simulação de iluminação realizada no Software </w:t>
      </w:r>
      <w:proofErr w:type="spellStart"/>
      <w:r>
        <w:t>Dialux</w:t>
      </w:r>
      <w:proofErr w:type="spellEnd"/>
      <w:r>
        <w:t xml:space="preserve"> Evo ou no </w:t>
      </w:r>
      <w:proofErr w:type="spellStart"/>
      <w:r>
        <w:t>QiElétrico</w:t>
      </w:r>
      <w:proofErr w:type="spellEnd"/>
      <w:r>
        <w:t>.</w:t>
      </w:r>
    </w:p>
    <w:p w:rsidR="00E33EA4" w:rsidRDefault="00E33EA4" w:rsidP="00C54CC8">
      <w:pPr>
        <w:widowControl/>
        <w:numPr>
          <w:ilvl w:val="0"/>
          <w:numId w:val="179"/>
        </w:numPr>
        <w:suppressAutoHyphens w:val="0"/>
        <w:spacing w:line="240" w:lineRule="auto"/>
        <w:ind w:left="360"/>
        <w:rPr>
          <w:b/>
        </w:rPr>
      </w:pPr>
      <w:r>
        <w:t xml:space="preserve">Referência técnica: </w:t>
      </w:r>
      <w:proofErr w:type="spellStart"/>
      <w:r>
        <w:t>Lumicenter</w:t>
      </w:r>
      <w:proofErr w:type="spellEnd"/>
      <w:r>
        <w:t xml:space="preserve"> ou equivalente técnico.</w:t>
      </w:r>
    </w:p>
    <w:p w:rsidR="00E33EA4" w:rsidRDefault="00E33EA4" w:rsidP="00E33EA4">
      <w:pPr>
        <w:ind w:firstLine="0"/>
      </w:pPr>
    </w:p>
    <w:p w:rsidR="00E33EA4" w:rsidRDefault="00E33EA4" w:rsidP="00E33EA4">
      <w:pPr>
        <w:ind w:firstLine="0"/>
        <w:jc w:val="center"/>
      </w:pPr>
      <w:r>
        <w:rPr>
          <w:noProof/>
        </w:rPr>
        <w:drawing>
          <wp:inline distT="0" distB="0" distL="114300" distR="114300" wp14:anchorId="28E94E26" wp14:editId="1967CEEA">
            <wp:extent cx="2143125" cy="1409700"/>
            <wp:effectExtent l="0" t="0" r="0" b="0"/>
            <wp:docPr id="33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56"/>
                    <a:srcRect/>
                    <a:stretch>
                      <a:fillRect/>
                    </a:stretch>
                  </pic:blipFill>
                  <pic:spPr>
                    <a:xfrm>
                      <a:off x="0" y="0"/>
                      <a:ext cx="2143125" cy="1409700"/>
                    </a:xfrm>
                    <a:prstGeom prst="rect">
                      <a:avLst/>
                    </a:prstGeom>
                    <a:ln/>
                  </pic:spPr>
                </pic:pic>
              </a:graphicData>
            </a:graphic>
          </wp:inline>
        </w:drawing>
      </w:r>
    </w:p>
    <w:p w:rsidR="00E33EA4" w:rsidRDefault="00E33EA4" w:rsidP="00E33EA4">
      <w:pPr>
        <w:ind w:firstLine="0"/>
        <w:jc w:val="center"/>
      </w:pPr>
    </w:p>
    <w:p w:rsidR="00E33EA4" w:rsidRDefault="00E33EA4" w:rsidP="00E33EA4">
      <w:pPr>
        <w:ind w:firstLine="0"/>
        <w:jc w:val="center"/>
      </w:pPr>
    </w:p>
    <w:p w:rsidR="00E33EA4" w:rsidRDefault="00E33EA4" w:rsidP="00E33EA4">
      <w:pPr>
        <w:ind w:firstLine="0"/>
        <w:jc w:val="center"/>
      </w:pPr>
    </w:p>
    <w:p w:rsidR="00E33EA4" w:rsidRDefault="00E33EA4" w:rsidP="00E33EA4">
      <w:pPr>
        <w:ind w:firstLine="0"/>
        <w:jc w:val="center"/>
      </w:pPr>
    </w:p>
    <w:p w:rsidR="00E33EA4" w:rsidRDefault="00E33EA4" w:rsidP="00E33EA4">
      <w:pPr>
        <w:ind w:firstLine="0"/>
        <w:jc w:val="center"/>
      </w:pPr>
    </w:p>
    <w:p w:rsidR="00E33EA4" w:rsidRDefault="00E33EA4" w:rsidP="004F528B">
      <w:pPr>
        <w:pStyle w:val="PargrafodaLista"/>
        <w:widowControl/>
        <w:numPr>
          <w:ilvl w:val="2"/>
          <w:numId w:val="168"/>
        </w:numPr>
        <w:suppressAutoHyphens w:val="0"/>
        <w:spacing w:after="160" w:line="259" w:lineRule="auto"/>
        <w:contextualSpacing/>
        <w:jc w:val="left"/>
      </w:pPr>
      <w:bookmarkStart w:id="38" w:name="_heading=h.yonskcw16kmz" w:colFirst="0" w:colLast="0"/>
      <w:bookmarkEnd w:id="38"/>
      <w:r>
        <w:rPr>
          <w:b/>
          <w:smallCaps/>
        </w:rPr>
        <w:t xml:space="preserve">00006211 </w:t>
      </w:r>
      <w:r>
        <w:rPr>
          <w:b/>
          <w:smallCaps/>
        </w:rPr>
        <w:tab/>
        <w:t>Próprio</w:t>
      </w:r>
      <w:r>
        <w:rPr>
          <w:b/>
          <w:smallCaps/>
        </w:rPr>
        <w:tab/>
        <w:t>ADAPT SINAPI (92023) - ECONOMIZADOR DE ENERGIA COM CARTÃO ACOPLADO PARA HOTEL</w:t>
      </w:r>
    </w:p>
    <w:p w:rsidR="00E33EA4" w:rsidRDefault="00E33EA4" w:rsidP="00E33EA4">
      <w:pPr>
        <w:ind w:firstLine="0"/>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78"/>
        </w:numPr>
        <w:suppressAutoHyphens w:val="0"/>
        <w:spacing w:line="240" w:lineRule="auto"/>
        <w:ind w:left="700" w:hanging="284"/>
      </w:pPr>
      <w:r>
        <w:t>Utilizando os trechos deixados disponíveis nos pontos de fornecimento de energia, ligam-se os cabos ao economizador de energia (módulo);</w:t>
      </w:r>
    </w:p>
    <w:p w:rsidR="00E33EA4" w:rsidRDefault="00E33EA4" w:rsidP="00C54CC8">
      <w:pPr>
        <w:widowControl/>
        <w:numPr>
          <w:ilvl w:val="0"/>
          <w:numId w:val="178"/>
        </w:numPr>
        <w:suppressAutoHyphens w:val="0"/>
        <w:spacing w:line="240" w:lineRule="auto"/>
        <w:ind w:left="700" w:hanging="284"/>
      </w:pPr>
      <w:r>
        <w:t xml:space="preserve">O Economizador de Energia Online funciona a base de um cartão de leitura que efetua a identificação de presença no quarto e libera o consumo de energia no recinto, assim como desliga o consumo imediatamente após a retirada do cartão, evitando o desperdício de energia elétrica. O economizador também realiza a leitura do cartão e fornece informações em tempo real dos quartos em que são utilizados. </w:t>
      </w:r>
    </w:p>
    <w:p w:rsidR="00E33EA4" w:rsidRDefault="00E33EA4" w:rsidP="00C54CC8">
      <w:pPr>
        <w:widowControl/>
        <w:numPr>
          <w:ilvl w:val="0"/>
          <w:numId w:val="178"/>
        </w:numPr>
        <w:suppressAutoHyphens w:val="0"/>
        <w:spacing w:line="240" w:lineRule="auto"/>
        <w:ind w:left="700" w:hanging="284"/>
      </w:pPr>
      <w:r>
        <w:t>Em seguida, fixa-se o módulo ao suporte.</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E33EA4">
      <w:pPr>
        <w:spacing w:line="240" w:lineRule="auto"/>
        <w:ind w:left="360"/>
      </w:pPr>
      <w:r>
        <w:t>Economizador de energia básico.</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Observações:</w:t>
      </w:r>
    </w:p>
    <w:p w:rsidR="00E33EA4" w:rsidRDefault="00E33EA4" w:rsidP="00C54CC8">
      <w:pPr>
        <w:widowControl/>
        <w:numPr>
          <w:ilvl w:val="0"/>
          <w:numId w:val="178"/>
        </w:numPr>
        <w:suppressAutoHyphens w:val="0"/>
        <w:spacing w:line="240" w:lineRule="auto"/>
        <w:ind w:left="700" w:hanging="284"/>
      </w:pPr>
      <w:r>
        <w:t>Dimensões aproximadas: 132mm x 97mm;</w:t>
      </w:r>
    </w:p>
    <w:p w:rsidR="00E33EA4" w:rsidRDefault="00E33EA4" w:rsidP="00C54CC8">
      <w:pPr>
        <w:widowControl/>
        <w:numPr>
          <w:ilvl w:val="0"/>
          <w:numId w:val="178"/>
        </w:numPr>
        <w:suppressAutoHyphens w:val="0"/>
        <w:spacing w:line="240" w:lineRule="auto"/>
        <w:ind w:left="700" w:hanging="284"/>
      </w:pPr>
      <w:r>
        <w:t>Possui 2 contatos de 16ª – AC1;</w:t>
      </w:r>
    </w:p>
    <w:p w:rsidR="00E33EA4" w:rsidRDefault="00E33EA4" w:rsidP="00C54CC8">
      <w:pPr>
        <w:widowControl/>
        <w:numPr>
          <w:ilvl w:val="0"/>
          <w:numId w:val="178"/>
        </w:numPr>
        <w:suppressAutoHyphens w:val="0"/>
        <w:spacing w:line="240" w:lineRule="auto"/>
        <w:ind w:left="700" w:hanging="284"/>
      </w:pPr>
      <w:r>
        <w:t>Acionamento eletromecânico, pelo cartão, sem leitura do mesmo;</w:t>
      </w:r>
    </w:p>
    <w:p w:rsidR="00E33EA4" w:rsidRDefault="00E33EA4" w:rsidP="00C54CC8">
      <w:pPr>
        <w:widowControl/>
        <w:numPr>
          <w:ilvl w:val="0"/>
          <w:numId w:val="178"/>
        </w:numPr>
        <w:suppressAutoHyphens w:val="0"/>
        <w:spacing w:line="240" w:lineRule="auto"/>
        <w:ind w:left="700" w:hanging="284"/>
      </w:pPr>
      <w:r>
        <w:t>Não necessita de contadora; e</w:t>
      </w:r>
    </w:p>
    <w:p w:rsidR="00E33EA4" w:rsidRDefault="00E33EA4" w:rsidP="00C54CC8">
      <w:pPr>
        <w:widowControl/>
        <w:numPr>
          <w:ilvl w:val="0"/>
          <w:numId w:val="178"/>
        </w:numPr>
        <w:suppressAutoHyphens w:val="0"/>
        <w:spacing w:line="240" w:lineRule="auto"/>
        <w:ind w:left="700" w:hanging="284"/>
      </w:pPr>
      <w:r>
        <w:t>Alimentação Bivolt.</w:t>
      </w:r>
    </w:p>
    <w:p w:rsidR="00E33EA4" w:rsidRDefault="00E33EA4" w:rsidP="00C54CC8">
      <w:pPr>
        <w:widowControl/>
        <w:numPr>
          <w:ilvl w:val="0"/>
          <w:numId w:val="178"/>
        </w:numPr>
        <w:suppressAutoHyphens w:val="0"/>
        <w:spacing w:line="240" w:lineRule="auto"/>
        <w:ind w:left="700" w:hanging="284"/>
      </w:pPr>
      <w:r>
        <w:t>O serviço será recebido apenas se forem atendidas todas as condições de projeto, especificação e execução.</w:t>
      </w:r>
    </w:p>
    <w:p w:rsidR="00E33EA4" w:rsidRDefault="00E33EA4" w:rsidP="00C54CC8">
      <w:pPr>
        <w:widowControl/>
        <w:numPr>
          <w:ilvl w:val="0"/>
          <w:numId w:val="178"/>
        </w:numPr>
        <w:suppressAutoHyphens w:val="0"/>
        <w:spacing w:line="240" w:lineRule="auto"/>
        <w:ind w:left="700" w:hanging="284"/>
      </w:pPr>
      <w:r>
        <w:t>Após sua instalação deverá ser verificado o funcionamento do economizador com sua tensão nominal.</w:t>
      </w:r>
    </w:p>
    <w:p w:rsidR="00E33EA4" w:rsidRDefault="00E33EA4" w:rsidP="00C54CC8">
      <w:pPr>
        <w:widowControl/>
        <w:numPr>
          <w:ilvl w:val="0"/>
          <w:numId w:val="178"/>
        </w:numPr>
        <w:suppressAutoHyphens w:val="0"/>
        <w:spacing w:line="240" w:lineRule="auto"/>
        <w:ind w:left="700" w:hanging="284"/>
      </w:pPr>
      <w:r>
        <w:t xml:space="preserve">Deve utilizar mão-de-obra habilitada. </w:t>
      </w:r>
    </w:p>
    <w:p w:rsidR="00E33EA4" w:rsidRDefault="00E33EA4" w:rsidP="00C54CC8">
      <w:pPr>
        <w:widowControl/>
        <w:numPr>
          <w:ilvl w:val="0"/>
          <w:numId w:val="178"/>
        </w:numPr>
        <w:suppressAutoHyphens w:val="0"/>
        <w:spacing w:line="240" w:lineRule="auto"/>
        <w:ind w:left="700" w:hanging="284"/>
      </w:pPr>
      <w:r>
        <w:t xml:space="preserve">Referência: Economizador de energia básico da </w:t>
      </w:r>
      <w:proofErr w:type="spellStart"/>
      <w:r>
        <w:t>entersec</w:t>
      </w:r>
      <w:proofErr w:type="spellEnd"/>
      <w:r>
        <w:t xml:space="preserve"> ou equivalente técnico.</w:t>
      </w:r>
    </w:p>
    <w:p w:rsidR="00E33EA4" w:rsidRDefault="00E33EA4" w:rsidP="00E33EA4">
      <w:pPr>
        <w:widowControl/>
        <w:spacing w:line="240" w:lineRule="auto"/>
        <w:ind w:firstLine="0"/>
        <w:jc w:val="center"/>
      </w:pPr>
      <w:r>
        <w:rPr>
          <w:noProof/>
        </w:rPr>
        <w:drawing>
          <wp:inline distT="0" distB="0" distL="0" distR="0" wp14:anchorId="3E79A8F2" wp14:editId="5C531FC2">
            <wp:extent cx="1842948" cy="1899480"/>
            <wp:effectExtent l="0" t="0" r="0" b="0"/>
            <wp:docPr id="32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7"/>
                    <a:srcRect/>
                    <a:stretch>
                      <a:fillRect/>
                    </a:stretch>
                  </pic:blipFill>
                  <pic:spPr>
                    <a:xfrm>
                      <a:off x="0" y="0"/>
                      <a:ext cx="1842948" cy="1899480"/>
                    </a:xfrm>
                    <a:prstGeom prst="rect">
                      <a:avLst/>
                    </a:prstGeom>
                    <a:ln/>
                  </pic:spPr>
                </pic:pic>
              </a:graphicData>
            </a:graphic>
          </wp:inline>
        </w:drawing>
      </w:r>
      <w:r>
        <w:t xml:space="preserve"> </w:t>
      </w:r>
      <w:r>
        <w:rPr>
          <w:noProof/>
        </w:rPr>
        <w:drawing>
          <wp:inline distT="0" distB="0" distL="0" distR="0" wp14:anchorId="7BF63921" wp14:editId="2FFA9728">
            <wp:extent cx="1679991" cy="2019300"/>
            <wp:effectExtent l="0" t="0" r="0" b="0"/>
            <wp:docPr id="31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58"/>
                    <a:srcRect/>
                    <a:stretch>
                      <a:fillRect/>
                    </a:stretch>
                  </pic:blipFill>
                  <pic:spPr>
                    <a:xfrm>
                      <a:off x="0" y="0"/>
                      <a:ext cx="1679991" cy="2019300"/>
                    </a:xfrm>
                    <a:prstGeom prst="rect">
                      <a:avLst/>
                    </a:prstGeom>
                    <a:ln/>
                  </pic:spPr>
                </pic:pic>
              </a:graphicData>
            </a:graphic>
          </wp:inline>
        </w:drawing>
      </w:r>
    </w:p>
    <w:p w:rsidR="00E33EA4" w:rsidRDefault="00E33EA4" w:rsidP="00E33EA4">
      <w:pPr>
        <w:ind w:firstLine="0"/>
      </w:pPr>
    </w:p>
    <w:p w:rsidR="00D32222" w:rsidRPr="00D32222" w:rsidRDefault="00D32222" w:rsidP="00D32222"/>
    <w:p w:rsidR="008448EA" w:rsidRDefault="008448EA" w:rsidP="00A05834">
      <w:pPr>
        <w:pStyle w:val="Ttulo2"/>
        <w:tabs>
          <w:tab w:val="num" w:pos="426"/>
        </w:tabs>
        <w:ind w:left="1002"/>
        <w:rPr>
          <w:rFonts w:asciiTheme="minorHAnsi" w:hAnsiTheme="minorHAnsi" w:cstheme="minorHAnsi"/>
        </w:rPr>
      </w:pPr>
      <w:r w:rsidRPr="00207CCF">
        <w:rPr>
          <w:rFonts w:asciiTheme="minorHAnsi" w:hAnsiTheme="minorHAnsi" w:cstheme="minorHAnsi"/>
        </w:rPr>
        <w:t>DISJUNTORES/QUADROS</w:t>
      </w:r>
    </w:p>
    <w:p w:rsidR="00E33EA4" w:rsidRDefault="00E33EA4" w:rsidP="00F20E96">
      <w:pPr>
        <w:pStyle w:val="Ttulo3"/>
      </w:pPr>
      <w:r>
        <w:rPr>
          <w:smallCaps/>
        </w:rPr>
        <w:t xml:space="preserve">00006178 </w:t>
      </w:r>
      <w:r>
        <w:rPr>
          <w:smallCaps/>
        </w:rPr>
        <w:tab/>
        <w:t>Próprio</w:t>
      </w:r>
      <w:r>
        <w:rPr>
          <w:smallCaps/>
        </w:rPr>
        <w:tab/>
        <w:t>ADAPT SINAPI (101881) - QUADRO PAINEL EM CHAPA GALVANIZADA E PINTURA ELETROSTATICA 1400X800X300MM</w:t>
      </w:r>
    </w:p>
    <w:p w:rsidR="00E33EA4" w:rsidRDefault="00E33EA4" w:rsidP="00E33EA4">
      <w:pPr>
        <w:ind w:firstLine="0"/>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80"/>
        </w:numPr>
        <w:suppressAutoHyphens w:val="0"/>
        <w:spacing w:line="240" w:lineRule="auto"/>
        <w:ind w:left="1080"/>
        <w:jc w:val="left"/>
      </w:pPr>
      <w:r>
        <w:t xml:space="preserve">Verifica-se o local da instalação. </w:t>
      </w:r>
    </w:p>
    <w:p w:rsidR="00E33EA4" w:rsidRDefault="00E33EA4" w:rsidP="00C54CC8">
      <w:pPr>
        <w:widowControl/>
        <w:numPr>
          <w:ilvl w:val="0"/>
          <w:numId w:val="180"/>
        </w:numPr>
        <w:suppressAutoHyphens w:val="0"/>
        <w:spacing w:line="240" w:lineRule="auto"/>
        <w:ind w:left="1080"/>
        <w:jc w:val="left"/>
      </w:pPr>
      <w:r>
        <w:t>Para instalar o quadro de embutir o recorte na alvenaria já deve estar executado.</w:t>
      </w:r>
    </w:p>
    <w:p w:rsidR="00E33EA4" w:rsidRDefault="00E33EA4" w:rsidP="00C54CC8">
      <w:pPr>
        <w:widowControl/>
        <w:numPr>
          <w:ilvl w:val="0"/>
          <w:numId w:val="180"/>
        </w:numPr>
        <w:suppressAutoHyphens w:val="0"/>
        <w:spacing w:line="240" w:lineRule="auto"/>
        <w:ind w:left="1080"/>
        <w:jc w:val="left"/>
      </w:pPr>
      <w:r>
        <w:t>Realiza-se a aplicação de argamassa nas laterais e parte posterior.</w:t>
      </w:r>
    </w:p>
    <w:p w:rsidR="00E33EA4" w:rsidRDefault="00E33EA4" w:rsidP="00C54CC8">
      <w:pPr>
        <w:widowControl/>
        <w:numPr>
          <w:ilvl w:val="0"/>
          <w:numId w:val="180"/>
        </w:numPr>
        <w:suppressAutoHyphens w:val="0"/>
        <w:spacing w:after="160" w:line="240" w:lineRule="auto"/>
        <w:ind w:left="1080"/>
        <w:jc w:val="left"/>
      </w:pPr>
      <w:r>
        <w:t xml:space="preserve">Encaixa-se o quadro e verifica o prumo, realizando ajustes. </w:t>
      </w: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E33EA4">
      <w:pPr>
        <w:spacing w:line="240" w:lineRule="auto"/>
        <w:ind w:left="360"/>
      </w:pPr>
      <w:r>
        <w:t>Quadro de distribuição de energia em chapa de aço galvanizado, de embutir, com barramento trifásico, 1400x800x300mm - Fornecimento e instalação.</w:t>
      </w:r>
    </w:p>
    <w:p w:rsidR="00E33EA4" w:rsidRDefault="00E33EA4" w:rsidP="00E33EA4">
      <w:pPr>
        <w:pBdr>
          <w:top w:val="nil"/>
          <w:left w:val="nil"/>
          <w:bottom w:val="nil"/>
          <w:right w:val="nil"/>
          <w:between w:val="nil"/>
        </w:pBdr>
        <w:spacing w:line="240" w:lineRule="auto"/>
        <w:ind w:left="360" w:firstLine="65"/>
        <w:rPr>
          <w:b/>
        </w:rPr>
      </w:pPr>
    </w:p>
    <w:p w:rsidR="00E33EA4" w:rsidRDefault="00E33EA4" w:rsidP="00E33EA4">
      <w:pPr>
        <w:pBdr>
          <w:top w:val="nil"/>
          <w:left w:val="nil"/>
          <w:bottom w:val="nil"/>
          <w:right w:val="nil"/>
          <w:between w:val="nil"/>
        </w:pBdr>
        <w:spacing w:line="240" w:lineRule="auto"/>
        <w:ind w:left="360" w:firstLine="65"/>
        <w:rPr>
          <w:b/>
        </w:rPr>
      </w:pPr>
      <w:r>
        <w:rPr>
          <w:b/>
        </w:rPr>
        <w:t>Observações:</w:t>
      </w:r>
    </w:p>
    <w:p w:rsidR="00E33EA4" w:rsidRDefault="00E33EA4" w:rsidP="00C54CC8">
      <w:pPr>
        <w:widowControl/>
        <w:numPr>
          <w:ilvl w:val="0"/>
          <w:numId w:val="180"/>
        </w:numPr>
        <w:suppressAutoHyphens w:val="0"/>
        <w:spacing w:line="240" w:lineRule="auto"/>
        <w:ind w:left="1080"/>
        <w:jc w:val="left"/>
      </w:pPr>
      <w:r>
        <w:t xml:space="preserve">A Contratada deverá fornecer e instalar todos os quadros conforme projeto (diagramas </w:t>
      </w:r>
      <w:proofErr w:type="spellStart"/>
      <w:r>
        <w:t>unifilares</w:t>
      </w:r>
      <w:proofErr w:type="spellEnd"/>
      <w:r>
        <w:t xml:space="preserve">, caixa, disjuntores, barramentos, chaves, canaletas e tudo necessário para sua perfeita instalação). </w:t>
      </w:r>
    </w:p>
    <w:p w:rsidR="00E33EA4" w:rsidRDefault="00E33EA4" w:rsidP="00C54CC8">
      <w:pPr>
        <w:widowControl/>
        <w:numPr>
          <w:ilvl w:val="0"/>
          <w:numId w:val="180"/>
        </w:numPr>
        <w:suppressAutoHyphens w:val="0"/>
        <w:spacing w:line="240" w:lineRule="auto"/>
        <w:ind w:left="1080"/>
        <w:jc w:val="left"/>
      </w:pPr>
      <w:r>
        <w:t xml:space="preserve">Os quadros elétricos deverão vir completamente montados de fábrica e devem ter sido submetidos a todos os ensaios previstos em suas normas técnicas. </w:t>
      </w:r>
    </w:p>
    <w:p w:rsidR="00E33EA4" w:rsidRDefault="00E33EA4" w:rsidP="00C54CC8">
      <w:pPr>
        <w:widowControl/>
        <w:numPr>
          <w:ilvl w:val="0"/>
          <w:numId w:val="180"/>
        </w:numPr>
        <w:suppressAutoHyphens w:val="0"/>
        <w:spacing w:line="240" w:lineRule="auto"/>
        <w:ind w:left="1080"/>
        <w:jc w:val="left"/>
      </w:pPr>
      <w:r>
        <w:t xml:space="preserve">O Relatório de ensaios deverá ser entrega a fiscalização da obra. </w:t>
      </w:r>
    </w:p>
    <w:p w:rsidR="00E33EA4" w:rsidRDefault="00E33EA4" w:rsidP="00C54CC8">
      <w:pPr>
        <w:widowControl/>
        <w:numPr>
          <w:ilvl w:val="0"/>
          <w:numId w:val="180"/>
        </w:numPr>
        <w:suppressAutoHyphens w:val="0"/>
        <w:spacing w:line="240" w:lineRule="auto"/>
        <w:ind w:left="1080"/>
        <w:jc w:val="left"/>
      </w:pPr>
      <w:r>
        <w:t>Os quadros serão do tipo de embutir em chapa metálica com barramento trifásico e neutro, e nos mesmos deverá ser prevista a instalação de DPS, dispositivos DR e Disjuntores DIN, conforme especificados em Projeto.</w:t>
      </w:r>
    </w:p>
    <w:p w:rsidR="00E33EA4" w:rsidRDefault="00E33EA4" w:rsidP="00C54CC8">
      <w:pPr>
        <w:widowControl/>
        <w:numPr>
          <w:ilvl w:val="0"/>
          <w:numId w:val="180"/>
        </w:numPr>
        <w:suppressAutoHyphens w:val="0"/>
        <w:spacing w:line="240" w:lineRule="auto"/>
        <w:ind w:left="1080"/>
        <w:jc w:val="left"/>
      </w:pPr>
      <w:r>
        <w:t xml:space="preserve">O quadro será metálico, tipo embutir, com moldura, porta articulada com fecho, com barramentos, fabricado em chapa de espessura mínima de 16 BWG, apropriado para acomodar o número determinado de disjuntores especificado para cada quadro, conforme projeto. Deverão conter: </w:t>
      </w:r>
    </w:p>
    <w:p w:rsidR="00E33EA4" w:rsidRDefault="00E33EA4" w:rsidP="00C54CC8">
      <w:pPr>
        <w:widowControl/>
        <w:numPr>
          <w:ilvl w:val="1"/>
          <w:numId w:val="180"/>
        </w:numPr>
        <w:suppressAutoHyphens w:val="0"/>
        <w:spacing w:line="240" w:lineRule="auto"/>
        <w:jc w:val="left"/>
      </w:pPr>
      <w:r>
        <w:t xml:space="preserve">Disjuntor Geral; </w:t>
      </w:r>
    </w:p>
    <w:p w:rsidR="00E33EA4" w:rsidRDefault="00E33EA4" w:rsidP="00C54CC8">
      <w:pPr>
        <w:widowControl/>
        <w:numPr>
          <w:ilvl w:val="1"/>
          <w:numId w:val="180"/>
        </w:numPr>
        <w:suppressAutoHyphens w:val="0"/>
        <w:spacing w:line="240" w:lineRule="auto"/>
        <w:jc w:val="left"/>
      </w:pPr>
      <w:r>
        <w:t>Dispositivo de proteção contra surtos;</w:t>
      </w:r>
    </w:p>
    <w:p w:rsidR="00E33EA4" w:rsidRDefault="00E33EA4" w:rsidP="00C54CC8">
      <w:pPr>
        <w:widowControl/>
        <w:numPr>
          <w:ilvl w:val="1"/>
          <w:numId w:val="180"/>
        </w:numPr>
        <w:suppressAutoHyphens w:val="0"/>
        <w:spacing w:line="240" w:lineRule="auto"/>
        <w:jc w:val="left"/>
      </w:pPr>
      <w:r>
        <w:t xml:space="preserve">Disjuntores dos circuitos terminais; </w:t>
      </w:r>
    </w:p>
    <w:p w:rsidR="00E33EA4" w:rsidRDefault="00E33EA4" w:rsidP="00C54CC8">
      <w:pPr>
        <w:widowControl/>
        <w:numPr>
          <w:ilvl w:val="1"/>
          <w:numId w:val="180"/>
        </w:numPr>
        <w:suppressAutoHyphens w:val="0"/>
        <w:spacing w:line="240" w:lineRule="auto"/>
        <w:jc w:val="left"/>
      </w:pPr>
      <w:r>
        <w:t>Barramentos de interligação de fases, de neutro e de terra.</w:t>
      </w:r>
    </w:p>
    <w:p w:rsidR="00E33EA4" w:rsidRDefault="00E33EA4" w:rsidP="00C54CC8">
      <w:pPr>
        <w:widowControl/>
        <w:numPr>
          <w:ilvl w:val="0"/>
          <w:numId w:val="180"/>
        </w:numPr>
        <w:suppressAutoHyphens w:val="0"/>
        <w:spacing w:line="240" w:lineRule="auto"/>
        <w:ind w:left="1080"/>
        <w:jc w:val="left"/>
      </w:pPr>
      <w:r>
        <w:t>Possui pino metálico nas dobradiças e borracha de vedação injetada na porta. A abertura da porta é de 130 graus. Modelos sem flange. Acompanha a placa de montagem. Em chapa de aço tratada à base de fosfato de ferro e pintura a pó.</w:t>
      </w:r>
    </w:p>
    <w:p w:rsidR="00E33EA4" w:rsidRDefault="00E33EA4" w:rsidP="00C54CC8">
      <w:pPr>
        <w:widowControl/>
        <w:numPr>
          <w:ilvl w:val="0"/>
          <w:numId w:val="180"/>
        </w:numPr>
        <w:suppressAutoHyphens w:val="0"/>
        <w:spacing w:line="240" w:lineRule="auto"/>
        <w:ind w:left="1080"/>
        <w:jc w:val="left"/>
      </w:pPr>
      <w:r>
        <w:t xml:space="preserve">O cabeamento no interior dos quadros deve ser executado de maneira a se identificar cada circuito e ter a montagem de chicotes com percursos ordenados. Ainda deverão possuir cinco barramentos distintos (trifásico): </w:t>
      </w:r>
    </w:p>
    <w:p w:rsidR="00E33EA4" w:rsidRDefault="00E33EA4" w:rsidP="00C54CC8">
      <w:pPr>
        <w:widowControl/>
        <w:numPr>
          <w:ilvl w:val="1"/>
          <w:numId w:val="180"/>
        </w:numPr>
        <w:suppressAutoHyphens w:val="0"/>
        <w:spacing w:line="240" w:lineRule="auto"/>
        <w:jc w:val="left"/>
      </w:pPr>
      <w:r>
        <w:t xml:space="preserve">Barramento para a fase A; </w:t>
      </w:r>
    </w:p>
    <w:p w:rsidR="00E33EA4" w:rsidRDefault="00E33EA4" w:rsidP="00C54CC8">
      <w:pPr>
        <w:widowControl/>
        <w:numPr>
          <w:ilvl w:val="1"/>
          <w:numId w:val="180"/>
        </w:numPr>
        <w:suppressAutoHyphens w:val="0"/>
        <w:spacing w:line="240" w:lineRule="auto"/>
        <w:jc w:val="left"/>
      </w:pPr>
      <w:r>
        <w:t xml:space="preserve">Barramento para a fase B; </w:t>
      </w:r>
    </w:p>
    <w:p w:rsidR="00E33EA4" w:rsidRDefault="00E33EA4" w:rsidP="00C54CC8">
      <w:pPr>
        <w:widowControl/>
        <w:numPr>
          <w:ilvl w:val="1"/>
          <w:numId w:val="180"/>
        </w:numPr>
        <w:suppressAutoHyphens w:val="0"/>
        <w:spacing w:line="240" w:lineRule="auto"/>
        <w:jc w:val="left"/>
      </w:pPr>
      <w:r>
        <w:t xml:space="preserve">Barramento para a fase C; </w:t>
      </w:r>
    </w:p>
    <w:p w:rsidR="00E33EA4" w:rsidRDefault="00E33EA4" w:rsidP="00C54CC8">
      <w:pPr>
        <w:widowControl/>
        <w:numPr>
          <w:ilvl w:val="1"/>
          <w:numId w:val="180"/>
        </w:numPr>
        <w:suppressAutoHyphens w:val="0"/>
        <w:spacing w:line="240" w:lineRule="auto"/>
        <w:jc w:val="left"/>
      </w:pPr>
      <w:r>
        <w:t xml:space="preserve">Barramento para o neutro; </w:t>
      </w:r>
    </w:p>
    <w:p w:rsidR="00E33EA4" w:rsidRDefault="00E33EA4" w:rsidP="00C54CC8">
      <w:pPr>
        <w:widowControl/>
        <w:numPr>
          <w:ilvl w:val="1"/>
          <w:numId w:val="180"/>
        </w:numPr>
        <w:suppressAutoHyphens w:val="0"/>
        <w:spacing w:line="240" w:lineRule="auto"/>
        <w:jc w:val="left"/>
      </w:pPr>
      <w:r>
        <w:t xml:space="preserve">Barramento para </w:t>
      </w:r>
      <w:proofErr w:type="gramStart"/>
      <w:r>
        <w:t>o terra</w:t>
      </w:r>
      <w:proofErr w:type="gramEnd"/>
      <w:r>
        <w:t xml:space="preserve">. </w:t>
      </w:r>
    </w:p>
    <w:p w:rsidR="00E33EA4" w:rsidRDefault="00E33EA4" w:rsidP="00C54CC8">
      <w:pPr>
        <w:widowControl/>
        <w:numPr>
          <w:ilvl w:val="0"/>
          <w:numId w:val="180"/>
        </w:numPr>
        <w:suppressAutoHyphens w:val="0"/>
        <w:spacing w:line="240" w:lineRule="auto"/>
        <w:ind w:left="1080"/>
        <w:jc w:val="left"/>
      </w:pPr>
      <w:r>
        <w:t xml:space="preserve">Os barramentos usados nos quadros deverão possuir resistência mecânica adequada e com área de seção transversal mínima que permita uma densidade de corrente máxima de 3,0 A/mm², devendo o barramento de neutro e o barramento de terra possuir as mesmas características das fases. </w:t>
      </w:r>
    </w:p>
    <w:p w:rsidR="00E33EA4" w:rsidRDefault="00E33EA4" w:rsidP="00C54CC8">
      <w:pPr>
        <w:widowControl/>
        <w:numPr>
          <w:ilvl w:val="0"/>
          <w:numId w:val="180"/>
        </w:numPr>
        <w:suppressAutoHyphens w:val="0"/>
        <w:spacing w:line="240" w:lineRule="auto"/>
        <w:ind w:left="1080"/>
        <w:jc w:val="left"/>
      </w:pPr>
      <w:r>
        <w:t>As conexões entre os barramentos das fases após o disjuntor geral e os disjuntores que atenderão aos circuitos individuais deverão ser feitas através de barras de cobre secundárias, devidamente conectadas aos barramentos principais do quadro de distribuição.</w:t>
      </w:r>
    </w:p>
    <w:p w:rsidR="00E33EA4" w:rsidRDefault="00E33EA4" w:rsidP="00C54CC8">
      <w:pPr>
        <w:widowControl/>
        <w:numPr>
          <w:ilvl w:val="0"/>
          <w:numId w:val="180"/>
        </w:numPr>
        <w:suppressAutoHyphens w:val="0"/>
        <w:spacing w:line="240" w:lineRule="auto"/>
        <w:ind w:left="1080"/>
        <w:jc w:val="left"/>
      </w:pPr>
      <w:r>
        <w:t>No quadro, deverá haver separação física por canaleta ventilada entre cada tipo de circuito: iluminação, tomadas de uso geral, tomadas de uso específico, tomadas de ar condicionado, tomadas para iluminação de emergência e circuitos de refletores.</w:t>
      </w:r>
    </w:p>
    <w:p w:rsidR="00E33EA4" w:rsidRDefault="00E33EA4" w:rsidP="00C54CC8">
      <w:pPr>
        <w:widowControl/>
        <w:numPr>
          <w:ilvl w:val="0"/>
          <w:numId w:val="180"/>
        </w:numPr>
        <w:suppressAutoHyphens w:val="0"/>
        <w:spacing w:line="240" w:lineRule="auto"/>
        <w:ind w:left="1080"/>
        <w:jc w:val="left"/>
      </w:pPr>
      <w:r>
        <w:t>O quadro de distribuição deverá ser executado de maneira que os disjuntores sejam acomodados corretamente e de mesma marca, os cabos no caso de flexíveis estejam com terminais e nas cores definidas, tenha proteção contrachoque elétrico (placa acrílica transparente ou similar) e identificados dos circuitos terminais.</w:t>
      </w:r>
    </w:p>
    <w:p w:rsidR="00E33EA4" w:rsidRDefault="00E33EA4" w:rsidP="00C54CC8">
      <w:pPr>
        <w:widowControl/>
        <w:numPr>
          <w:ilvl w:val="0"/>
          <w:numId w:val="180"/>
        </w:numPr>
        <w:suppressAutoHyphens w:val="0"/>
        <w:spacing w:line="240" w:lineRule="auto"/>
        <w:ind w:left="1080"/>
        <w:jc w:val="left"/>
      </w:pPr>
      <w:r>
        <w:t>Após a fixação do quadro e sua ligação de fios e cabos, fixam-se os equipamentos e elementos elétricos de comando e proteção, conforme projeto.</w:t>
      </w:r>
    </w:p>
    <w:p w:rsidR="00E33EA4" w:rsidRDefault="00E33EA4" w:rsidP="00C54CC8">
      <w:pPr>
        <w:widowControl/>
        <w:numPr>
          <w:ilvl w:val="0"/>
          <w:numId w:val="180"/>
        </w:numPr>
        <w:suppressAutoHyphens w:val="0"/>
        <w:spacing w:line="240" w:lineRule="auto"/>
        <w:ind w:left="1080"/>
        <w:jc w:val="left"/>
      </w:pPr>
      <w:r>
        <w:t>Deve ser verificada a espessuras dos barramentos, capacidade e instalação dos disjuntores, correta identificação dos circuitos.</w:t>
      </w:r>
    </w:p>
    <w:p w:rsidR="00E33EA4" w:rsidRDefault="00E33EA4" w:rsidP="00C54CC8">
      <w:pPr>
        <w:widowControl/>
        <w:numPr>
          <w:ilvl w:val="0"/>
          <w:numId w:val="180"/>
        </w:numPr>
        <w:suppressAutoHyphens w:val="0"/>
        <w:spacing w:line="240" w:lineRule="auto"/>
        <w:ind w:left="1080"/>
        <w:jc w:val="left"/>
      </w:pPr>
      <w:r>
        <w:t>É obrigatório o uso de mão-de-obra habilitada e de Equipamento de Proteção Individual (EPI).</w:t>
      </w:r>
    </w:p>
    <w:p w:rsidR="00E33EA4" w:rsidRDefault="00E33EA4" w:rsidP="00C54CC8">
      <w:pPr>
        <w:widowControl/>
        <w:numPr>
          <w:ilvl w:val="0"/>
          <w:numId w:val="180"/>
        </w:numPr>
        <w:suppressAutoHyphens w:val="0"/>
        <w:spacing w:line="240" w:lineRule="auto"/>
        <w:ind w:left="1080"/>
        <w:jc w:val="left"/>
      </w:pPr>
      <w:r>
        <w:t>Os quadros deverão ser identificados: QD-</w:t>
      </w:r>
      <w:proofErr w:type="spellStart"/>
      <w:r>
        <w:t>xx</w:t>
      </w:r>
      <w:proofErr w:type="spellEnd"/>
      <w:r>
        <w:t xml:space="preserve">, em que </w:t>
      </w:r>
      <w:proofErr w:type="spellStart"/>
      <w:r>
        <w:t>xx</w:t>
      </w:r>
      <w:proofErr w:type="spellEnd"/>
      <w:r>
        <w:t xml:space="preserve"> é o nº sequencial do quadro. Essa identificação deve ser em plástico ABS e pintura especial na cor preta com as letras brancas.</w:t>
      </w:r>
    </w:p>
    <w:p w:rsidR="00E33EA4" w:rsidRDefault="00E33EA4" w:rsidP="00E33EA4">
      <w:pPr>
        <w:ind w:firstLine="0"/>
      </w:pPr>
    </w:p>
    <w:p w:rsidR="00E33EA4" w:rsidRDefault="00E33EA4" w:rsidP="00F20E96">
      <w:pPr>
        <w:pStyle w:val="Ttulo3"/>
      </w:pPr>
      <w:bookmarkStart w:id="39" w:name="_heading=h.il1mjqhdjfpn" w:colFirst="0" w:colLast="0"/>
      <w:bookmarkEnd w:id="39"/>
      <w:r>
        <w:rPr>
          <w:smallCaps/>
        </w:rPr>
        <w:t xml:space="preserve">00006179 </w:t>
      </w:r>
      <w:r>
        <w:rPr>
          <w:smallCaps/>
        </w:rPr>
        <w:tab/>
        <w:t>Próprio</w:t>
      </w:r>
      <w:r>
        <w:rPr>
          <w:smallCaps/>
        </w:rPr>
        <w:tab/>
        <w:t>ADAPT SINAPI (101881) - QUADRO DE DISTRIBUIÇÃO DE ENERGIA DE SOBREPOR EM CHAPA METALICA PARA 50 DISJUNTORES COM BARRAMENTO TRIFASICO E NEUTRO</w:t>
      </w:r>
    </w:p>
    <w:p w:rsidR="00E33EA4" w:rsidRDefault="00E33EA4" w:rsidP="00E33EA4">
      <w:pPr>
        <w:ind w:firstLine="0"/>
      </w:pPr>
    </w:p>
    <w:p w:rsidR="00E33EA4" w:rsidRDefault="00E33EA4" w:rsidP="00C54CC8">
      <w:pPr>
        <w:widowControl/>
        <w:numPr>
          <w:ilvl w:val="0"/>
          <w:numId w:val="172"/>
        </w:numPr>
        <w:pBdr>
          <w:top w:val="nil"/>
          <w:left w:val="nil"/>
          <w:bottom w:val="nil"/>
          <w:right w:val="nil"/>
          <w:between w:val="nil"/>
        </w:pBdr>
        <w:suppressAutoHyphens w:val="0"/>
        <w:spacing w:line="240" w:lineRule="auto"/>
        <w:ind w:left="700" w:hanging="284"/>
      </w:pPr>
      <w:r>
        <w:t>Conforme especificações do item supracitado.</w:t>
      </w:r>
    </w:p>
    <w:p w:rsidR="00E33EA4" w:rsidRDefault="00E33EA4" w:rsidP="00E33EA4">
      <w:pPr>
        <w:ind w:firstLine="0"/>
      </w:pPr>
    </w:p>
    <w:p w:rsidR="00E33EA4" w:rsidRDefault="00E33EA4" w:rsidP="00E33EA4">
      <w:pPr>
        <w:ind w:firstLine="0"/>
      </w:pPr>
    </w:p>
    <w:p w:rsidR="00E33EA4" w:rsidRDefault="00E33EA4" w:rsidP="00F20E96">
      <w:pPr>
        <w:pStyle w:val="Ttulo3"/>
      </w:pPr>
      <w:bookmarkStart w:id="40" w:name="_heading=h.kg9uyej7xvr9" w:colFirst="0" w:colLast="0"/>
      <w:bookmarkEnd w:id="40"/>
      <w:r>
        <w:rPr>
          <w:smallCaps/>
        </w:rPr>
        <w:t xml:space="preserve">93655 </w:t>
      </w:r>
      <w:r>
        <w:rPr>
          <w:smallCaps/>
        </w:rPr>
        <w:tab/>
        <w:t>SINAPI</w:t>
      </w:r>
      <w:r>
        <w:rPr>
          <w:smallCaps/>
        </w:rPr>
        <w:tab/>
        <w:t>DISJUNTOR MONOPOLAR TIPO DIN, CORRENTE NOMINAL DE 20A - FORNECIMENTO E INSTALAÇÃO. AF_10/2020</w:t>
      </w:r>
    </w:p>
    <w:p w:rsidR="00E33EA4" w:rsidRDefault="00E33EA4" w:rsidP="00E33EA4">
      <w:pPr>
        <w:pBdr>
          <w:top w:val="nil"/>
          <w:left w:val="nil"/>
          <w:bottom w:val="nil"/>
          <w:right w:val="nil"/>
          <w:between w:val="nil"/>
        </w:pBdr>
        <w:spacing w:line="240" w:lineRule="auto"/>
        <w:ind w:left="360" w:firstLine="65"/>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83"/>
        </w:numPr>
        <w:suppressAutoHyphens w:val="0"/>
        <w:spacing w:after="160" w:line="240" w:lineRule="auto"/>
        <w:ind w:left="1080"/>
        <w:jc w:val="left"/>
      </w:pPr>
      <w:r>
        <w:t xml:space="preserve">Encaixa-se o terminal à extremidade do cabo do circuito a ser ligado. Após o cabo e o terminal estarem prontos, o parafuso do polo do disjuntor é desencaixado. Coloca-se o terminal no polo. O parafuso é recolocado, fixando o terminal ao disjuntor. </w:t>
      </w: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C54CC8">
      <w:pPr>
        <w:widowControl/>
        <w:numPr>
          <w:ilvl w:val="0"/>
          <w:numId w:val="183"/>
        </w:numPr>
        <w:suppressAutoHyphens w:val="0"/>
        <w:spacing w:line="240" w:lineRule="auto"/>
        <w:ind w:left="1080"/>
        <w:jc w:val="left"/>
      </w:pPr>
      <w:r>
        <w:t>Disjuntor monopolar tipo DIN, corrente nominal de 20A.</w:t>
      </w:r>
    </w:p>
    <w:p w:rsidR="00E33EA4" w:rsidRDefault="00E33EA4" w:rsidP="00C54CC8">
      <w:pPr>
        <w:widowControl/>
        <w:numPr>
          <w:ilvl w:val="0"/>
          <w:numId w:val="183"/>
        </w:numPr>
        <w:suppressAutoHyphens w:val="0"/>
        <w:spacing w:after="160" w:line="240" w:lineRule="auto"/>
        <w:ind w:left="1080"/>
        <w:jc w:val="left"/>
      </w:pPr>
      <w:r>
        <w:t>Conforme Caderno Técnico do SINAPI.</w:t>
      </w:r>
    </w:p>
    <w:p w:rsidR="00E33EA4" w:rsidRDefault="00E33EA4" w:rsidP="00E33EA4">
      <w:pPr>
        <w:pBdr>
          <w:top w:val="nil"/>
          <w:left w:val="nil"/>
          <w:bottom w:val="nil"/>
          <w:right w:val="nil"/>
          <w:between w:val="nil"/>
        </w:pBdr>
        <w:spacing w:line="240" w:lineRule="auto"/>
        <w:ind w:left="360" w:firstLine="65"/>
        <w:rPr>
          <w:b/>
        </w:rPr>
      </w:pPr>
      <w:r>
        <w:rPr>
          <w:b/>
        </w:rPr>
        <w:t>Observações:</w:t>
      </w:r>
    </w:p>
    <w:p w:rsidR="00E33EA4" w:rsidRDefault="00E33EA4" w:rsidP="00C54CC8">
      <w:pPr>
        <w:widowControl/>
        <w:numPr>
          <w:ilvl w:val="0"/>
          <w:numId w:val="183"/>
        </w:numPr>
        <w:suppressAutoHyphens w:val="0"/>
        <w:spacing w:line="240" w:lineRule="auto"/>
        <w:ind w:left="1080"/>
        <w:jc w:val="left"/>
      </w:pPr>
      <w:r>
        <w:t xml:space="preserve">Serão instaladas no quadro de distribuição nas capacidades nominais previstas nos quadros de carga e no diagrama </w:t>
      </w:r>
      <w:proofErr w:type="spellStart"/>
      <w:r>
        <w:t>unifilar</w:t>
      </w:r>
      <w:proofErr w:type="spellEnd"/>
      <w:r>
        <w:t>.</w:t>
      </w:r>
    </w:p>
    <w:p w:rsidR="00E33EA4" w:rsidRDefault="00E33EA4" w:rsidP="00C54CC8">
      <w:pPr>
        <w:widowControl/>
        <w:numPr>
          <w:ilvl w:val="0"/>
          <w:numId w:val="183"/>
        </w:numPr>
        <w:suppressAutoHyphens w:val="0"/>
        <w:spacing w:line="240" w:lineRule="auto"/>
        <w:ind w:left="1080"/>
        <w:jc w:val="left"/>
      </w:pPr>
      <w:r>
        <w:t>Disjuntores tipo DIN padrão europeu unipolar, bipolar ou tripolar, conforme projeto.</w:t>
      </w:r>
    </w:p>
    <w:p w:rsidR="00E33EA4" w:rsidRDefault="00E33EA4" w:rsidP="00C54CC8">
      <w:pPr>
        <w:widowControl/>
        <w:numPr>
          <w:ilvl w:val="0"/>
          <w:numId w:val="183"/>
        </w:numPr>
        <w:suppressAutoHyphens w:val="0"/>
        <w:spacing w:line="240" w:lineRule="auto"/>
        <w:ind w:left="1080"/>
        <w:jc w:val="left"/>
      </w:pPr>
      <w:r>
        <w:t>Corrente nominal a 30ºC, conforme projeto elétrico.</w:t>
      </w:r>
    </w:p>
    <w:p w:rsidR="00E33EA4" w:rsidRDefault="00E33EA4" w:rsidP="00C54CC8">
      <w:pPr>
        <w:widowControl/>
        <w:numPr>
          <w:ilvl w:val="0"/>
          <w:numId w:val="183"/>
        </w:numPr>
        <w:suppressAutoHyphens w:val="0"/>
        <w:spacing w:line="240" w:lineRule="auto"/>
        <w:ind w:left="1080"/>
        <w:jc w:val="left"/>
      </w:pPr>
      <w:r>
        <w:t>Mecanismo de disparo: termomagnético, curva C.</w:t>
      </w:r>
    </w:p>
    <w:p w:rsidR="00E33EA4" w:rsidRDefault="00E33EA4" w:rsidP="00C54CC8">
      <w:pPr>
        <w:widowControl/>
        <w:numPr>
          <w:ilvl w:val="0"/>
          <w:numId w:val="183"/>
        </w:numPr>
        <w:suppressAutoHyphens w:val="0"/>
        <w:spacing w:line="240" w:lineRule="auto"/>
        <w:ind w:left="1080"/>
        <w:jc w:val="left"/>
      </w:pPr>
      <w:r>
        <w:t>Tensão nominal mínima: 250V.</w:t>
      </w:r>
    </w:p>
    <w:p w:rsidR="00E33EA4" w:rsidRDefault="00E33EA4" w:rsidP="00C54CC8">
      <w:pPr>
        <w:widowControl/>
        <w:numPr>
          <w:ilvl w:val="0"/>
          <w:numId w:val="183"/>
        </w:numPr>
        <w:suppressAutoHyphens w:val="0"/>
        <w:spacing w:line="240" w:lineRule="auto"/>
        <w:ind w:left="1080"/>
        <w:jc w:val="left"/>
      </w:pPr>
      <w:r>
        <w:t>Frequência nominal 50/60Hz.</w:t>
      </w:r>
    </w:p>
    <w:p w:rsidR="00E33EA4" w:rsidRDefault="00E33EA4" w:rsidP="00C54CC8">
      <w:pPr>
        <w:widowControl/>
        <w:numPr>
          <w:ilvl w:val="0"/>
          <w:numId w:val="183"/>
        </w:numPr>
        <w:suppressAutoHyphens w:val="0"/>
        <w:spacing w:line="240" w:lineRule="auto"/>
        <w:ind w:left="1080"/>
        <w:jc w:val="left"/>
      </w:pPr>
      <w:r>
        <w:t>Capacidade de interrupção nominal mínima de 4,5KA para circuitos terminais.</w:t>
      </w:r>
    </w:p>
    <w:p w:rsidR="00E33EA4" w:rsidRDefault="00E33EA4" w:rsidP="00C54CC8">
      <w:pPr>
        <w:widowControl/>
        <w:numPr>
          <w:ilvl w:val="0"/>
          <w:numId w:val="183"/>
        </w:numPr>
        <w:suppressAutoHyphens w:val="0"/>
        <w:spacing w:line="240" w:lineRule="auto"/>
        <w:ind w:left="1080"/>
        <w:jc w:val="left"/>
      </w:pPr>
      <w:r>
        <w:t>Capacidade de interrupção nominal mínima de 15KA para proteção geral.</w:t>
      </w:r>
    </w:p>
    <w:p w:rsidR="00E33EA4" w:rsidRDefault="00E33EA4" w:rsidP="00C54CC8">
      <w:pPr>
        <w:widowControl/>
        <w:numPr>
          <w:ilvl w:val="0"/>
          <w:numId w:val="183"/>
        </w:numPr>
        <w:suppressAutoHyphens w:val="0"/>
        <w:spacing w:line="240" w:lineRule="auto"/>
        <w:ind w:left="1080"/>
        <w:jc w:val="left"/>
      </w:pPr>
      <w:r>
        <w:t>Certificação INMETRO obrigatória.</w:t>
      </w:r>
    </w:p>
    <w:p w:rsidR="00E33EA4" w:rsidRDefault="00E33EA4" w:rsidP="00C54CC8">
      <w:pPr>
        <w:widowControl/>
        <w:numPr>
          <w:ilvl w:val="0"/>
          <w:numId w:val="183"/>
        </w:numPr>
        <w:suppressAutoHyphens w:val="0"/>
        <w:spacing w:line="240" w:lineRule="auto"/>
        <w:ind w:left="1080"/>
        <w:jc w:val="left"/>
      </w:pPr>
      <w:r>
        <w:t xml:space="preserve">Disjuntor termomagnético tripolar em caixa moldada com corrente nominal conforme projeto elétrico. Fabricados de acordo com as normas IEC 60947-1 e IEC 60947-2 e respectivas ABNT/NBR. </w:t>
      </w:r>
    </w:p>
    <w:p w:rsidR="00E33EA4" w:rsidRDefault="00E33EA4" w:rsidP="00C54CC8">
      <w:pPr>
        <w:widowControl/>
        <w:numPr>
          <w:ilvl w:val="0"/>
          <w:numId w:val="183"/>
        </w:numPr>
        <w:suppressAutoHyphens w:val="0"/>
        <w:spacing w:line="240" w:lineRule="auto"/>
        <w:ind w:left="1080"/>
        <w:jc w:val="left"/>
      </w:pPr>
      <w:r>
        <w:t>Sua carcaça deve possuir alta resistência mecânica, bem como elevada rigidez dielétrica, suportando também altas temperaturas. Os contatos físicos e móveis devem ser fabricados com ligas metálicas especiais para garantir operação segura e elevada vida útil. Os terminais de cobre eletrolítico devem possuir tratamento superficial a base de prata garantindo proteção contra corrosão e aquecimento excessivo das conexões. Devem também possuir tampas frontais em policarbonato.</w:t>
      </w:r>
    </w:p>
    <w:p w:rsidR="00E33EA4" w:rsidRDefault="00E33EA4" w:rsidP="00C54CC8">
      <w:pPr>
        <w:widowControl/>
        <w:numPr>
          <w:ilvl w:val="0"/>
          <w:numId w:val="183"/>
        </w:numPr>
        <w:suppressAutoHyphens w:val="0"/>
        <w:spacing w:line="240" w:lineRule="auto"/>
        <w:ind w:left="1080"/>
        <w:jc w:val="left"/>
      </w:pPr>
      <w:r>
        <w:t xml:space="preserve">Número de </w:t>
      </w:r>
      <w:proofErr w:type="spellStart"/>
      <w:r>
        <w:t>pólos</w:t>
      </w:r>
      <w:proofErr w:type="spellEnd"/>
      <w:r>
        <w:t xml:space="preserve">: 3. Tensão nominal mínima: 230V. </w:t>
      </w:r>
      <w:proofErr w:type="spellStart"/>
      <w:r>
        <w:t>Freqüência</w:t>
      </w:r>
      <w:proofErr w:type="spellEnd"/>
      <w:r>
        <w:t xml:space="preserve"> nominal 50/60Hz.</w:t>
      </w:r>
    </w:p>
    <w:p w:rsidR="00E33EA4" w:rsidRDefault="00E33EA4" w:rsidP="00C54CC8">
      <w:pPr>
        <w:widowControl/>
        <w:numPr>
          <w:ilvl w:val="0"/>
          <w:numId w:val="183"/>
        </w:numPr>
        <w:suppressAutoHyphens w:val="0"/>
        <w:spacing w:line="240" w:lineRule="auto"/>
        <w:ind w:left="1080"/>
        <w:jc w:val="left"/>
      </w:pPr>
      <w:r>
        <w:t>Referência: STECK, WEG, SIEMENS ou equivalente técnico.</w:t>
      </w:r>
    </w:p>
    <w:p w:rsidR="00E33EA4" w:rsidRDefault="00E33EA4" w:rsidP="00E33EA4">
      <w:pPr>
        <w:spacing w:line="240" w:lineRule="auto"/>
        <w:ind w:left="1080" w:hanging="152"/>
        <w:jc w:val="center"/>
      </w:pPr>
      <w:r>
        <w:rPr>
          <w:noProof/>
        </w:rPr>
        <w:drawing>
          <wp:inline distT="0" distB="0" distL="0" distR="0" wp14:anchorId="3B85B039" wp14:editId="12C65A9E">
            <wp:extent cx="3381375" cy="1352550"/>
            <wp:effectExtent l="0" t="0" r="0" b="0"/>
            <wp:docPr id="32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59"/>
                    <a:srcRect/>
                    <a:stretch>
                      <a:fillRect/>
                    </a:stretch>
                  </pic:blipFill>
                  <pic:spPr>
                    <a:xfrm>
                      <a:off x="0" y="0"/>
                      <a:ext cx="3381375" cy="1352550"/>
                    </a:xfrm>
                    <a:prstGeom prst="rect">
                      <a:avLst/>
                    </a:prstGeom>
                    <a:ln/>
                  </pic:spPr>
                </pic:pic>
              </a:graphicData>
            </a:graphic>
          </wp:inline>
        </w:drawing>
      </w:r>
    </w:p>
    <w:p w:rsidR="00E33EA4" w:rsidRDefault="00E33EA4" w:rsidP="00E33EA4">
      <w:pPr>
        <w:ind w:firstLine="0"/>
      </w:pPr>
    </w:p>
    <w:p w:rsidR="00E33EA4" w:rsidRDefault="00E33EA4" w:rsidP="00F20E96">
      <w:pPr>
        <w:pStyle w:val="Ttulo3"/>
      </w:pPr>
      <w:bookmarkStart w:id="41" w:name="_heading=h.rdxj5tt6pibi" w:colFirst="0" w:colLast="0"/>
      <w:bookmarkEnd w:id="41"/>
      <w:r>
        <w:rPr>
          <w:smallCaps/>
        </w:rPr>
        <w:t xml:space="preserve">93670 </w:t>
      </w:r>
      <w:r>
        <w:rPr>
          <w:smallCaps/>
        </w:rPr>
        <w:tab/>
        <w:t>SINAPI</w:t>
      </w:r>
      <w:r>
        <w:rPr>
          <w:smallCaps/>
        </w:rPr>
        <w:tab/>
        <w:t>DISJUNTOR TRIPOLAR TIPO DIN, CORRENTE NOMINAL DE 25A - FORNECIMENTO E INSTALAÇÃO. AF_10/2020</w:t>
      </w:r>
    </w:p>
    <w:p w:rsidR="00E33EA4" w:rsidRDefault="00E33EA4" w:rsidP="00E33EA4">
      <w:pPr>
        <w:ind w:firstLine="0"/>
      </w:pPr>
    </w:p>
    <w:p w:rsidR="00E33EA4" w:rsidRDefault="00E33EA4" w:rsidP="00C54CC8">
      <w:pPr>
        <w:widowControl/>
        <w:numPr>
          <w:ilvl w:val="0"/>
          <w:numId w:val="172"/>
        </w:numPr>
        <w:suppressAutoHyphens w:val="0"/>
        <w:spacing w:line="240" w:lineRule="auto"/>
      </w:pPr>
      <w:r>
        <w:t>Conforme especificações dos disjuntores supracitados.</w:t>
      </w:r>
    </w:p>
    <w:p w:rsidR="00E33EA4" w:rsidRDefault="00E33EA4" w:rsidP="00E33EA4">
      <w:pPr>
        <w:ind w:firstLine="0"/>
      </w:pPr>
    </w:p>
    <w:p w:rsidR="00E33EA4" w:rsidRDefault="00E33EA4" w:rsidP="00F20E96">
      <w:pPr>
        <w:pStyle w:val="Ttulo3"/>
      </w:pPr>
      <w:bookmarkStart w:id="42" w:name="_heading=h.pt9168hzlea2" w:colFirst="0" w:colLast="0"/>
      <w:bookmarkEnd w:id="42"/>
      <w:r>
        <w:rPr>
          <w:smallCaps/>
        </w:rPr>
        <w:t xml:space="preserve">93671 </w:t>
      </w:r>
      <w:r>
        <w:rPr>
          <w:smallCaps/>
        </w:rPr>
        <w:tab/>
        <w:t>SINAPI</w:t>
      </w:r>
      <w:r>
        <w:rPr>
          <w:smallCaps/>
        </w:rPr>
        <w:tab/>
        <w:t>DISJUNTOR TRIPOLAR TIPO DIN, CORRENTE NOMINAL DE 32A - FORNECIMENTO E INSTALAÇÃO. AF_10/2020</w:t>
      </w:r>
    </w:p>
    <w:p w:rsidR="00E33EA4" w:rsidRDefault="00E33EA4" w:rsidP="00E33EA4">
      <w:pPr>
        <w:ind w:firstLine="0"/>
      </w:pPr>
    </w:p>
    <w:p w:rsidR="00E33EA4" w:rsidRDefault="00E33EA4" w:rsidP="00C54CC8">
      <w:pPr>
        <w:widowControl/>
        <w:numPr>
          <w:ilvl w:val="0"/>
          <w:numId w:val="172"/>
        </w:numPr>
        <w:suppressAutoHyphens w:val="0"/>
        <w:spacing w:line="240" w:lineRule="auto"/>
        <w:ind w:left="700" w:hanging="284"/>
      </w:pPr>
      <w:r>
        <w:t>Conforme especificações dos disjuntores supracitados.</w:t>
      </w:r>
    </w:p>
    <w:p w:rsidR="00E33EA4" w:rsidRDefault="00E33EA4" w:rsidP="00E33EA4">
      <w:pPr>
        <w:ind w:firstLine="0"/>
      </w:pPr>
    </w:p>
    <w:p w:rsidR="00E33EA4" w:rsidRDefault="00E33EA4" w:rsidP="00F20E96">
      <w:pPr>
        <w:pStyle w:val="Ttulo3"/>
      </w:pPr>
      <w:bookmarkStart w:id="43" w:name="_heading=h.tc3ab47462j" w:colFirst="0" w:colLast="0"/>
      <w:bookmarkEnd w:id="43"/>
      <w:r>
        <w:rPr>
          <w:smallCaps/>
        </w:rPr>
        <w:t xml:space="preserve">93672 </w:t>
      </w:r>
      <w:r>
        <w:rPr>
          <w:smallCaps/>
        </w:rPr>
        <w:tab/>
        <w:t>SINAPI</w:t>
      </w:r>
      <w:r>
        <w:rPr>
          <w:smallCaps/>
        </w:rPr>
        <w:tab/>
        <w:t>DISJUNTOR TRIPOLAR TIPO DIN, CORRENTE NOMINAL DE 40A - FORNECIMENTO E INSTALAÇÃO. AF_10/2020</w:t>
      </w:r>
    </w:p>
    <w:p w:rsidR="00E33EA4" w:rsidRDefault="00E33EA4" w:rsidP="00E33EA4">
      <w:pPr>
        <w:ind w:firstLine="0"/>
      </w:pPr>
    </w:p>
    <w:p w:rsidR="00E33EA4" w:rsidRDefault="00E33EA4" w:rsidP="00C54CC8">
      <w:pPr>
        <w:widowControl/>
        <w:numPr>
          <w:ilvl w:val="0"/>
          <w:numId w:val="172"/>
        </w:numPr>
        <w:suppressAutoHyphens w:val="0"/>
        <w:spacing w:line="240" w:lineRule="auto"/>
        <w:ind w:left="700" w:hanging="284"/>
      </w:pPr>
      <w:r>
        <w:t>Conforme especificações dos disjuntores supracitados.</w:t>
      </w:r>
    </w:p>
    <w:p w:rsidR="00E33EA4" w:rsidRDefault="00E33EA4" w:rsidP="00E33EA4">
      <w:pPr>
        <w:ind w:firstLine="0"/>
      </w:pPr>
    </w:p>
    <w:p w:rsidR="00E33EA4" w:rsidRDefault="00E33EA4" w:rsidP="00F20E96">
      <w:pPr>
        <w:pStyle w:val="Ttulo3"/>
      </w:pPr>
      <w:bookmarkStart w:id="44" w:name="_heading=h.bbiseu212ejj" w:colFirst="0" w:colLast="0"/>
      <w:bookmarkEnd w:id="44"/>
      <w:r>
        <w:rPr>
          <w:smallCaps/>
        </w:rPr>
        <w:t xml:space="preserve">101883 </w:t>
      </w:r>
      <w:r>
        <w:rPr>
          <w:smallCaps/>
        </w:rPr>
        <w:tab/>
        <w:t>SINAPI</w:t>
      </w:r>
      <w:r>
        <w:rPr>
          <w:smallCaps/>
        </w:rPr>
        <w:tab/>
        <w:t>QUADRO DE DISTRIBUIÇÃO DE ENERGIA EM CHAPA DE AÇO GALVANIZADO, DE EMBUTIR, COM BARRAMENTO TRIFÁSICO, PARA 18 DISJUNTORES DIN 100A - FORNECIMENTO E INSTALAÇÃO. AF_10/2020</w:t>
      </w:r>
    </w:p>
    <w:p w:rsidR="00E33EA4" w:rsidRDefault="00E33EA4" w:rsidP="00E33EA4">
      <w:pPr>
        <w:ind w:firstLine="0"/>
      </w:pPr>
    </w:p>
    <w:p w:rsidR="00E33EA4" w:rsidRDefault="00E33EA4" w:rsidP="00C54CC8">
      <w:pPr>
        <w:widowControl/>
        <w:numPr>
          <w:ilvl w:val="0"/>
          <w:numId w:val="172"/>
        </w:numPr>
        <w:suppressAutoHyphens w:val="0"/>
        <w:spacing w:line="240" w:lineRule="auto"/>
        <w:ind w:left="700" w:hanging="284"/>
      </w:pPr>
      <w:r>
        <w:t>Conforme especificações dos quadros elétricos supracitados.</w:t>
      </w:r>
    </w:p>
    <w:p w:rsidR="00E33EA4" w:rsidRDefault="00E33EA4" w:rsidP="00E33EA4">
      <w:pPr>
        <w:ind w:firstLine="0"/>
      </w:pPr>
    </w:p>
    <w:p w:rsidR="00E33EA4" w:rsidRDefault="00E33EA4" w:rsidP="00E33EA4">
      <w:pPr>
        <w:ind w:firstLine="0"/>
      </w:pPr>
    </w:p>
    <w:p w:rsidR="00E33EA4" w:rsidRDefault="00E33EA4" w:rsidP="00E33EA4">
      <w:pPr>
        <w:ind w:firstLine="0"/>
      </w:pPr>
    </w:p>
    <w:p w:rsidR="00E33EA4" w:rsidRDefault="00E33EA4" w:rsidP="00F20E96">
      <w:pPr>
        <w:pStyle w:val="Ttulo3"/>
      </w:pPr>
      <w:bookmarkStart w:id="45" w:name="_heading=h.5u96ncycahsd" w:colFirst="0" w:colLast="0"/>
      <w:bookmarkEnd w:id="45"/>
      <w:r>
        <w:rPr>
          <w:smallCaps/>
        </w:rPr>
        <w:t xml:space="preserve">00006186 </w:t>
      </w:r>
      <w:r>
        <w:rPr>
          <w:smallCaps/>
        </w:rPr>
        <w:tab/>
        <w:t>Próprio</w:t>
      </w:r>
      <w:r>
        <w:rPr>
          <w:smallCaps/>
        </w:rPr>
        <w:tab/>
        <w:t xml:space="preserve">ADAPT SINAPI (101899) - DISJUNTOR TERMOMAGNÉTICO </w:t>
      </w:r>
      <w:proofErr w:type="gramStart"/>
      <w:r>
        <w:rPr>
          <w:smallCaps/>
        </w:rPr>
        <w:t>TRIPOLAR ,</w:t>
      </w:r>
      <w:proofErr w:type="gramEnd"/>
      <w:r>
        <w:rPr>
          <w:smallCaps/>
        </w:rPr>
        <w:t xml:space="preserve"> CORRENTE NOMINAL DE 500A - FORNECIMENTO E INSTALAÇÃO.</w:t>
      </w:r>
    </w:p>
    <w:p w:rsidR="00E33EA4" w:rsidRDefault="00E33EA4" w:rsidP="00E33EA4">
      <w:pPr>
        <w:ind w:firstLine="0"/>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82"/>
        </w:numPr>
        <w:suppressAutoHyphens w:val="0"/>
        <w:spacing w:after="160" w:line="240" w:lineRule="auto"/>
        <w:ind w:left="1080"/>
        <w:jc w:val="left"/>
      </w:pPr>
      <w:r>
        <w:t xml:space="preserve">Encaixa-se o terminal à extremidade do cabo do circuito a ser ligado. Após o cabo e o terminal estarem prontos, o parafuso do polo do disjuntor é desencaixado. Coloca-se o terminal no polo. O parafuso é recolocado, fixando o terminal ao disjuntor. </w:t>
      </w: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C54CC8">
      <w:pPr>
        <w:widowControl/>
        <w:numPr>
          <w:ilvl w:val="0"/>
          <w:numId w:val="182"/>
        </w:numPr>
        <w:suppressAutoHyphens w:val="0"/>
        <w:spacing w:line="240" w:lineRule="auto"/>
        <w:ind w:left="1080"/>
        <w:jc w:val="left"/>
      </w:pPr>
      <w:r>
        <w:t>Disjuntor termomagnético, tripolar, de 500A, 65kA, modelo caixa moldada, tipo C.</w:t>
      </w:r>
    </w:p>
    <w:p w:rsidR="00E33EA4" w:rsidRDefault="00E33EA4" w:rsidP="00C54CC8">
      <w:pPr>
        <w:widowControl/>
        <w:numPr>
          <w:ilvl w:val="0"/>
          <w:numId w:val="182"/>
        </w:numPr>
        <w:suppressAutoHyphens w:val="0"/>
        <w:spacing w:after="160" w:line="240" w:lineRule="auto"/>
        <w:ind w:left="1080"/>
        <w:jc w:val="left"/>
      </w:pPr>
      <w:r>
        <w:t>Conforme Caderno Técnico do SINAPI.</w:t>
      </w:r>
    </w:p>
    <w:p w:rsidR="00E33EA4" w:rsidRDefault="00E33EA4" w:rsidP="00E33EA4">
      <w:pPr>
        <w:pBdr>
          <w:top w:val="nil"/>
          <w:left w:val="nil"/>
          <w:bottom w:val="nil"/>
          <w:right w:val="nil"/>
          <w:between w:val="nil"/>
        </w:pBdr>
        <w:spacing w:line="240" w:lineRule="auto"/>
        <w:ind w:left="360" w:firstLine="65"/>
        <w:rPr>
          <w:b/>
        </w:rPr>
      </w:pPr>
      <w:r>
        <w:rPr>
          <w:b/>
        </w:rPr>
        <w:t>Observações:</w:t>
      </w:r>
    </w:p>
    <w:p w:rsidR="00E33EA4" w:rsidRDefault="00E33EA4" w:rsidP="00C54CC8">
      <w:pPr>
        <w:widowControl/>
        <w:numPr>
          <w:ilvl w:val="0"/>
          <w:numId w:val="182"/>
        </w:numPr>
        <w:suppressAutoHyphens w:val="0"/>
        <w:spacing w:line="240" w:lineRule="auto"/>
        <w:ind w:left="1080"/>
        <w:jc w:val="left"/>
      </w:pPr>
      <w:r>
        <w:t xml:space="preserve">Disjuntores termomagnéticos tripolares em caixa moldada com corrente nominal conforme projeto elétrico. </w:t>
      </w:r>
    </w:p>
    <w:p w:rsidR="00E33EA4" w:rsidRDefault="00E33EA4" w:rsidP="00C54CC8">
      <w:pPr>
        <w:widowControl/>
        <w:numPr>
          <w:ilvl w:val="0"/>
          <w:numId w:val="182"/>
        </w:numPr>
        <w:suppressAutoHyphens w:val="0"/>
        <w:spacing w:line="240" w:lineRule="auto"/>
        <w:ind w:left="1080"/>
        <w:jc w:val="left"/>
      </w:pPr>
      <w:r>
        <w:t>Sua carcaça deve possuir alta resistência mecânica, bem como elevada rigidez dielétrica, suportando também altas temperaturas. Os contatos físicos e móveis devem ser fabricados com ligas metálicas especiais para garantir operação segura e elevada vida útil. Os terminais de cobre eletrolítico devem possuir tratamento superficial a base de prata garantindo proteção contra corrosão e aquecimento excessivo das conexões. Devem também possuir tampas frontais em policarbonato.</w:t>
      </w:r>
    </w:p>
    <w:p w:rsidR="00E33EA4" w:rsidRDefault="00E33EA4" w:rsidP="00C54CC8">
      <w:pPr>
        <w:widowControl/>
        <w:numPr>
          <w:ilvl w:val="0"/>
          <w:numId w:val="182"/>
        </w:numPr>
        <w:suppressAutoHyphens w:val="0"/>
        <w:spacing w:line="240" w:lineRule="auto"/>
        <w:ind w:left="1080"/>
        <w:jc w:val="left"/>
      </w:pPr>
      <w:r>
        <w:t xml:space="preserve">Número de </w:t>
      </w:r>
      <w:proofErr w:type="spellStart"/>
      <w:r>
        <w:t>pólos</w:t>
      </w:r>
      <w:proofErr w:type="spellEnd"/>
      <w:r>
        <w:t xml:space="preserve">: 3. Tensão nominal mínima: 230V. </w:t>
      </w:r>
      <w:proofErr w:type="spellStart"/>
      <w:r>
        <w:t>Freqüência</w:t>
      </w:r>
      <w:proofErr w:type="spellEnd"/>
      <w:r>
        <w:t xml:space="preserve"> nominal 50/60Hz.</w:t>
      </w:r>
    </w:p>
    <w:p w:rsidR="00E33EA4" w:rsidRDefault="00E33EA4" w:rsidP="00C54CC8">
      <w:pPr>
        <w:widowControl/>
        <w:numPr>
          <w:ilvl w:val="0"/>
          <w:numId w:val="182"/>
        </w:numPr>
        <w:suppressAutoHyphens w:val="0"/>
        <w:spacing w:line="240" w:lineRule="auto"/>
        <w:ind w:left="1080"/>
        <w:jc w:val="left"/>
      </w:pPr>
      <w:r>
        <w:t>Corrente nominal a 30ºC, conforme projeto.</w:t>
      </w:r>
    </w:p>
    <w:p w:rsidR="00E33EA4" w:rsidRDefault="00E33EA4" w:rsidP="00C54CC8">
      <w:pPr>
        <w:widowControl/>
        <w:numPr>
          <w:ilvl w:val="0"/>
          <w:numId w:val="182"/>
        </w:numPr>
        <w:suppressAutoHyphens w:val="0"/>
        <w:spacing w:line="240" w:lineRule="auto"/>
        <w:ind w:left="1080"/>
        <w:jc w:val="left"/>
      </w:pPr>
      <w:r>
        <w:t>Mecanismo de disparo: eletrônico.</w:t>
      </w:r>
    </w:p>
    <w:p w:rsidR="00E33EA4" w:rsidRDefault="00E33EA4" w:rsidP="00C54CC8">
      <w:pPr>
        <w:widowControl/>
        <w:numPr>
          <w:ilvl w:val="0"/>
          <w:numId w:val="182"/>
        </w:numPr>
        <w:suppressAutoHyphens w:val="0"/>
        <w:spacing w:line="240" w:lineRule="auto"/>
        <w:ind w:left="1080"/>
        <w:jc w:val="left"/>
      </w:pPr>
      <w:r>
        <w:t>Curva de disparo: Preferencialmente deve ser usada a curva C. O uso das demais curvas deverá ser aprovado pela FISCALIZAÇÃO.</w:t>
      </w:r>
    </w:p>
    <w:p w:rsidR="00E33EA4" w:rsidRDefault="00E33EA4" w:rsidP="00C54CC8">
      <w:pPr>
        <w:widowControl/>
        <w:numPr>
          <w:ilvl w:val="0"/>
          <w:numId w:val="182"/>
        </w:numPr>
        <w:suppressAutoHyphens w:val="0"/>
        <w:spacing w:line="240" w:lineRule="auto"/>
        <w:ind w:left="1080"/>
        <w:jc w:val="left"/>
      </w:pPr>
      <w:r>
        <w:t>Tensão nominal de isolação mínima: 230V para uso 220V, ou 690V para uso 440V, conforme indicado em projeto.</w:t>
      </w:r>
    </w:p>
    <w:p w:rsidR="00E33EA4" w:rsidRDefault="00E33EA4" w:rsidP="00C54CC8">
      <w:pPr>
        <w:widowControl/>
        <w:numPr>
          <w:ilvl w:val="0"/>
          <w:numId w:val="182"/>
        </w:numPr>
        <w:suppressAutoHyphens w:val="0"/>
        <w:spacing w:line="240" w:lineRule="auto"/>
        <w:ind w:left="1080"/>
        <w:jc w:val="left"/>
      </w:pPr>
      <w:r>
        <w:t>Frequência nominal: 60Hz.</w:t>
      </w:r>
    </w:p>
    <w:p w:rsidR="00E33EA4" w:rsidRDefault="00E33EA4" w:rsidP="00C54CC8">
      <w:pPr>
        <w:widowControl/>
        <w:numPr>
          <w:ilvl w:val="0"/>
          <w:numId w:val="182"/>
        </w:numPr>
        <w:suppressAutoHyphens w:val="0"/>
        <w:spacing w:line="240" w:lineRule="auto"/>
        <w:ind w:left="1080"/>
        <w:jc w:val="left"/>
      </w:pPr>
      <w:r>
        <w:t>Número mínimo de manobras (O-C): 20.000.</w:t>
      </w:r>
    </w:p>
    <w:p w:rsidR="00E33EA4" w:rsidRDefault="00E33EA4" w:rsidP="00C54CC8">
      <w:pPr>
        <w:widowControl/>
        <w:numPr>
          <w:ilvl w:val="0"/>
          <w:numId w:val="182"/>
        </w:numPr>
        <w:suppressAutoHyphens w:val="0"/>
        <w:spacing w:line="240" w:lineRule="auto"/>
        <w:ind w:left="1080"/>
        <w:jc w:val="left"/>
      </w:pPr>
      <w:r>
        <w:t>Devem seguir as IEC 60947-1 e a IEC 60947-2.</w:t>
      </w:r>
    </w:p>
    <w:p w:rsidR="00E33EA4" w:rsidRDefault="00E33EA4" w:rsidP="00C54CC8">
      <w:pPr>
        <w:widowControl/>
        <w:numPr>
          <w:ilvl w:val="0"/>
          <w:numId w:val="182"/>
        </w:numPr>
        <w:suppressAutoHyphens w:val="0"/>
        <w:spacing w:line="240" w:lineRule="auto"/>
        <w:ind w:left="1080"/>
        <w:jc w:val="left"/>
      </w:pPr>
      <w:r>
        <w:t>Os disjuntores abrangidos pela norma NBR 5361:98 são previstos para serem instalados em locais com as seguintes condições: a) altitude não superior a 2 000 m; b) temperatura máxima ambiente de 40°C, com valor médio em um período de 24 h, não excedendo 35°C e temperatura mínima de - 5°C; c) ar ambiente não poluído por poeiras, fumaça, gases corrosivos ou inflamáveis, vapores e salinidade; d) umidade relativa não superior a 50%, a uma temperatura máxima de 40°C. NOTA - Umidades relativas mais elevadas podem ser permitidas para temperaturas mais baixas (90% a + 20°C p.e.). Devem ser tomadas precauções para evitar condensações que possam ocorrer com variações de temperatura.</w:t>
      </w:r>
    </w:p>
    <w:p w:rsidR="00E33EA4" w:rsidRDefault="00E33EA4" w:rsidP="00C54CC8">
      <w:pPr>
        <w:widowControl/>
        <w:numPr>
          <w:ilvl w:val="0"/>
          <w:numId w:val="182"/>
        </w:numPr>
        <w:suppressAutoHyphens w:val="0"/>
        <w:spacing w:line="240" w:lineRule="auto"/>
        <w:ind w:left="1080"/>
        <w:jc w:val="left"/>
      </w:pPr>
      <w:r>
        <w:t xml:space="preserve">Quando solicitadas devem ser fornecidas pelo fabricante as seguintes informações: a) tipo (modelo) do disjuntor; b) características nominais: - tensão nominal em </w:t>
      </w:r>
      <w:proofErr w:type="spellStart"/>
      <w:r>
        <w:t>Vc.a</w:t>
      </w:r>
      <w:proofErr w:type="spellEnd"/>
      <w:r>
        <w:t>.; - nível de isolamento; - curvas características (tempo x corrente) do disparador térmico e/ou magnético; - corrente nominal; - frequência nominal; - capacidade de estabelecimento em curto-circuito (kA crista); - capacidade de interrupção em curto-circuito simétrico (kA eficaz); - ciclo de operação.</w:t>
      </w:r>
    </w:p>
    <w:p w:rsidR="00E33EA4" w:rsidRDefault="00E33EA4" w:rsidP="00E33EA4">
      <w:pPr>
        <w:widowControl/>
        <w:spacing w:line="240" w:lineRule="auto"/>
        <w:ind w:firstLine="0"/>
      </w:pPr>
    </w:p>
    <w:p w:rsidR="00E33EA4" w:rsidRDefault="00E33EA4" w:rsidP="00E33EA4">
      <w:pPr>
        <w:widowControl/>
        <w:spacing w:line="240" w:lineRule="auto"/>
        <w:ind w:firstLine="0"/>
      </w:pPr>
    </w:p>
    <w:p w:rsidR="00E33EA4" w:rsidRDefault="00E33EA4" w:rsidP="00E33EA4">
      <w:pPr>
        <w:widowControl/>
        <w:spacing w:line="240" w:lineRule="auto"/>
        <w:ind w:firstLine="0"/>
      </w:pPr>
    </w:p>
    <w:p w:rsidR="00E33EA4" w:rsidRDefault="00E33EA4" w:rsidP="00F20E96">
      <w:pPr>
        <w:pStyle w:val="Ttulo3"/>
      </w:pPr>
      <w:bookmarkStart w:id="46" w:name="_heading=h.6hv7l7wwm8i" w:colFirst="0" w:colLast="0"/>
      <w:bookmarkEnd w:id="46"/>
      <w:r>
        <w:t xml:space="preserve">00006075 </w:t>
      </w:r>
      <w:r>
        <w:tab/>
        <w:t>Próprio</w:t>
      </w:r>
      <w:r>
        <w:tab/>
        <w:t>ADAPT ORSE (9041) - Dispositivo de proteção contra surto de tensão DPS 45kA - 275v</w:t>
      </w:r>
    </w:p>
    <w:p w:rsidR="00E33EA4" w:rsidRDefault="00E33EA4" w:rsidP="00E33EA4">
      <w:pPr>
        <w:ind w:firstLine="0"/>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81"/>
        </w:numPr>
        <w:suppressAutoHyphens w:val="0"/>
        <w:spacing w:after="160" w:line="240" w:lineRule="auto"/>
        <w:ind w:left="1080"/>
      </w:pPr>
      <w:r>
        <w:t xml:space="preserve">DPS deve ser instalado em todas as instalações elétrica com o objetivo de prevenir surtos elétricos na rede, de acordo com os diagramas </w:t>
      </w:r>
      <w:proofErr w:type="spellStart"/>
      <w:r>
        <w:t>unifilares</w:t>
      </w:r>
      <w:proofErr w:type="spellEnd"/>
      <w:r>
        <w:t>. O Nível I deve ser instalado no QGBT.</w:t>
      </w: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C54CC8">
      <w:pPr>
        <w:widowControl/>
        <w:numPr>
          <w:ilvl w:val="0"/>
          <w:numId w:val="181"/>
        </w:numPr>
        <w:suppressAutoHyphens w:val="0"/>
        <w:spacing w:after="160" w:line="240" w:lineRule="auto"/>
        <w:ind w:left="1080"/>
        <w:jc w:val="left"/>
      </w:pPr>
      <w:r>
        <w:t>Dispositivo de Proteção contra Surtos (DPS) com máxima tensão de operação Contínua (</w:t>
      </w:r>
      <w:proofErr w:type="spellStart"/>
      <w:r>
        <w:t>Uc</w:t>
      </w:r>
      <w:proofErr w:type="spellEnd"/>
      <w:r>
        <w:t xml:space="preserve">) em 175V, com resistência de isolamento maior do que 100MΩ. </w:t>
      </w:r>
    </w:p>
    <w:p w:rsidR="00E33EA4" w:rsidRDefault="00E33EA4" w:rsidP="00E33EA4">
      <w:pPr>
        <w:pBdr>
          <w:top w:val="nil"/>
          <w:left w:val="nil"/>
          <w:bottom w:val="nil"/>
          <w:right w:val="nil"/>
          <w:between w:val="nil"/>
        </w:pBdr>
        <w:spacing w:line="240" w:lineRule="auto"/>
        <w:ind w:left="360" w:firstLine="65"/>
        <w:rPr>
          <w:b/>
        </w:rPr>
      </w:pPr>
      <w:r>
        <w:rPr>
          <w:b/>
        </w:rPr>
        <w:t xml:space="preserve">Observações: </w:t>
      </w:r>
    </w:p>
    <w:p w:rsidR="00E33EA4" w:rsidRDefault="00E33EA4" w:rsidP="00C54CC8">
      <w:pPr>
        <w:widowControl/>
        <w:numPr>
          <w:ilvl w:val="0"/>
          <w:numId w:val="181"/>
        </w:numPr>
        <w:suppressAutoHyphens w:val="0"/>
        <w:spacing w:line="240" w:lineRule="auto"/>
        <w:ind w:left="1080"/>
        <w:jc w:val="left"/>
      </w:pPr>
      <w:r>
        <w:t xml:space="preserve">Máxima Corrente de Impulso </w:t>
      </w:r>
      <w:proofErr w:type="spellStart"/>
      <w:r>
        <w:t>Iimp</w:t>
      </w:r>
      <w:proofErr w:type="spellEnd"/>
      <w:r>
        <w:t xml:space="preserve"> (10/350μs): 40kA, para classe II. </w:t>
      </w:r>
    </w:p>
    <w:p w:rsidR="00E33EA4" w:rsidRDefault="00E33EA4" w:rsidP="00C54CC8">
      <w:pPr>
        <w:widowControl/>
        <w:numPr>
          <w:ilvl w:val="0"/>
          <w:numId w:val="181"/>
        </w:numPr>
        <w:suppressAutoHyphens w:val="0"/>
        <w:spacing w:line="240" w:lineRule="auto"/>
        <w:ind w:left="1080"/>
        <w:jc w:val="left"/>
      </w:pPr>
      <w:r>
        <w:t xml:space="preserve">Máxima Corrente de Descarga: </w:t>
      </w:r>
      <w:proofErr w:type="spellStart"/>
      <w:r>
        <w:t>Imax</w:t>
      </w:r>
      <w:proofErr w:type="spellEnd"/>
      <w:r>
        <w:t xml:space="preserve"> (8/20μs): 60kA. </w:t>
      </w:r>
    </w:p>
    <w:p w:rsidR="00E33EA4" w:rsidRDefault="00E33EA4" w:rsidP="00C54CC8">
      <w:pPr>
        <w:widowControl/>
        <w:numPr>
          <w:ilvl w:val="0"/>
          <w:numId w:val="181"/>
        </w:numPr>
        <w:suppressAutoHyphens w:val="0"/>
        <w:spacing w:line="240" w:lineRule="auto"/>
        <w:ind w:left="1080"/>
        <w:jc w:val="left"/>
      </w:pPr>
      <w:r>
        <w:t xml:space="preserve">Corrente Nominal de Descarga In (8/20μs): 30kA. </w:t>
      </w:r>
    </w:p>
    <w:p w:rsidR="00E33EA4" w:rsidRDefault="00E33EA4" w:rsidP="00C54CC8">
      <w:pPr>
        <w:widowControl/>
        <w:numPr>
          <w:ilvl w:val="0"/>
          <w:numId w:val="181"/>
        </w:numPr>
        <w:suppressAutoHyphens w:val="0"/>
        <w:spacing w:line="240" w:lineRule="auto"/>
        <w:ind w:left="1080"/>
        <w:jc w:val="left"/>
      </w:pPr>
      <w:r>
        <w:t xml:space="preserve">Corrente Subsequente de Interrupção: 5kA. </w:t>
      </w:r>
    </w:p>
    <w:p w:rsidR="00E33EA4" w:rsidRDefault="00E33EA4" w:rsidP="00C54CC8">
      <w:pPr>
        <w:widowControl/>
        <w:numPr>
          <w:ilvl w:val="0"/>
          <w:numId w:val="181"/>
        </w:numPr>
        <w:suppressAutoHyphens w:val="0"/>
        <w:spacing w:line="240" w:lineRule="auto"/>
        <w:ind w:left="1080"/>
        <w:jc w:val="left"/>
      </w:pPr>
      <w:r>
        <w:t xml:space="preserve">Tempo de resposta: &lt; 25ns. Carga: 6,25As. </w:t>
      </w:r>
    </w:p>
    <w:p w:rsidR="00E33EA4" w:rsidRDefault="00E33EA4" w:rsidP="00C54CC8">
      <w:pPr>
        <w:widowControl/>
        <w:numPr>
          <w:ilvl w:val="0"/>
          <w:numId w:val="181"/>
        </w:numPr>
        <w:suppressAutoHyphens w:val="0"/>
        <w:spacing w:line="240" w:lineRule="auto"/>
        <w:ind w:left="1080"/>
        <w:jc w:val="left"/>
      </w:pPr>
      <w:r>
        <w:t>Temperatura de operação: - 40ºC a + 80ºC.</w:t>
      </w:r>
    </w:p>
    <w:p w:rsidR="00E33EA4" w:rsidRDefault="00E33EA4" w:rsidP="00C54CC8">
      <w:pPr>
        <w:widowControl/>
        <w:numPr>
          <w:ilvl w:val="0"/>
          <w:numId w:val="181"/>
        </w:numPr>
        <w:suppressAutoHyphens w:val="0"/>
        <w:spacing w:after="160" w:line="240" w:lineRule="auto"/>
        <w:ind w:left="1080"/>
        <w:jc w:val="left"/>
      </w:pPr>
      <w:r>
        <w:t>Referência técnica: STECK, SIEMENS, CLAMPER ou equivalente técnico.</w:t>
      </w:r>
    </w:p>
    <w:p w:rsidR="00E33EA4" w:rsidRDefault="00E33EA4" w:rsidP="00E33EA4">
      <w:pPr>
        <w:ind w:left="360"/>
        <w:jc w:val="center"/>
      </w:pPr>
      <w:r>
        <w:rPr>
          <w:noProof/>
        </w:rPr>
        <w:drawing>
          <wp:inline distT="0" distB="0" distL="0" distR="0" wp14:anchorId="5E8F260E" wp14:editId="34B3CBF1">
            <wp:extent cx="1737428" cy="1373396"/>
            <wp:effectExtent l="0" t="0" r="0" b="0"/>
            <wp:docPr id="332" name="image13.jpg" descr="Dps - Dispositivo Proteção Surtos Dc/cc Clamper Solar 1040v 40ka | Leroy  Merlin"/>
            <wp:cNvGraphicFramePr/>
            <a:graphic xmlns:a="http://schemas.openxmlformats.org/drawingml/2006/main">
              <a:graphicData uri="http://schemas.openxmlformats.org/drawingml/2006/picture">
                <pic:pic xmlns:pic="http://schemas.openxmlformats.org/drawingml/2006/picture">
                  <pic:nvPicPr>
                    <pic:cNvPr id="0" name="image13.jpg" descr="Dps - Dispositivo Proteção Surtos Dc/cc Clamper Solar 1040v 40ka | Leroy  Merlin"/>
                    <pic:cNvPicPr preferRelativeResize="0"/>
                  </pic:nvPicPr>
                  <pic:blipFill>
                    <a:blip r:embed="rId60"/>
                    <a:srcRect t="9666" b="11667"/>
                    <a:stretch>
                      <a:fillRect/>
                    </a:stretch>
                  </pic:blipFill>
                  <pic:spPr>
                    <a:xfrm>
                      <a:off x="0" y="0"/>
                      <a:ext cx="1737428" cy="1373396"/>
                    </a:xfrm>
                    <a:prstGeom prst="rect">
                      <a:avLst/>
                    </a:prstGeom>
                    <a:ln/>
                  </pic:spPr>
                </pic:pic>
              </a:graphicData>
            </a:graphic>
          </wp:inline>
        </w:drawing>
      </w:r>
    </w:p>
    <w:p w:rsidR="00E33EA4" w:rsidRDefault="00E33EA4" w:rsidP="00E33EA4">
      <w:pPr>
        <w:ind w:firstLine="0"/>
      </w:pPr>
    </w:p>
    <w:p w:rsidR="00E33EA4" w:rsidRDefault="00E33EA4" w:rsidP="00F20E96">
      <w:pPr>
        <w:pStyle w:val="Ttulo3"/>
      </w:pPr>
      <w:bookmarkStart w:id="47" w:name="_heading=h.zh56xmraipul" w:colFirst="0" w:colLast="0"/>
      <w:bookmarkEnd w:id="47"/>
      <w:r>
        <w:rPr>
          <w:smallCaps/>
        </w:rPr>
        <w:t xml:space="preserve">00006076 </w:t>
      </w:r>
      <w:r>
        <w:rPr>
          <w:smallCaps/>
        </w:rPr>
        <w:tab/>
        <w:t>Próprio</w:t>
      </w:r>
      <w:r>
        <w:rPr>
          <w:smallCaps/>
        </w:rPr>
        <w:tab/>
        <w:t>ADAPT ORSE (7996) - DISJUNTOR BIPOLAR DR 25 A - DISPOSITIVO RESIDUAL DIFERENCIAL, TIPO AC, 30 MA, ref.5SM1 312-OMB, SIEMENS OU SIMILAR</w:t>
      </w:r>
    </w:p>
    <w:p w:rsidR="00E33EA4" w:rsidRDefault="00E33EA4" w:rsidP="00E33EA4">
      <w:pPr>
        <w:ind w:firstLine="0"/>
      </w:pPr>
    </w:p>
    <w:p w:rsidR="00E33EA4" w:rsidRDefault="00E33EA4" w:rsidP="00E33EA4">
      <w:pPr>
        <w:pBdr>
          <w:top w:val="nil"/>
          <w:left w:val="nil"/>
          <w:bottom w:val="nil"/>
          <w:right w:val="nil"/>
          <w:between w:val="nil"/>
        </w:pBdr>
        <w:spacing w:line="240" w:lineRule="auto"/>
        <w:ind w:left="360" w:firstLine="65"/>
        <w:rPr>
          <w:b/>
        </w:rPr>
      </w:pPr>
      <w:r>
        <w:rPr>
          <w:b/>
        </w:rPr>
        <w:t>Execução do serviço:</w:t>
      </w:r>
    </w:p>
    <w:p w:rsidR="00E33EA4" w:rsidRDefault="00E33EA4" w:rsidP="00C54CC8">
      <w:pPr>
        <w:widowControl/>
        <w:numPr>
          <w:ilvl w:val="0"/>
          <w:numId w:val="184"/>
        </w:numPr>
        <w:suppressAutoHyphens w:val="0"/>
        <w:spacing w:after="160" w:line="240" w:lineRule="auto"/>
        <w:ind w:left="1080"/>
        <w:jc w:val="left"/>
      </w:pPr>
      <w:r>
        <w:t xml:space="preserve">Encaixa-se o terminal à extremidade do cabo do circuito a ser ligado. Após o cabo e o terminal estarem prontos, o parafuso do polo do disjuntor é desencaixado. Coloca-se o terminal no polo. O parafuso é recolocado, fixando o terminal ao disjuntor. </w:t>
      </w:r>
    </w:p>
    <w:p w:rsidR="00E33EA4" w:rsidRDefault="00E33EA4" w:rsidP="00E33EA4">
      <w:pPr>
        <w:pBdr>
          <w:top w:val="nil"/>
          <w:left w:val="nil"/>
          <w:bottom w:val="nil"/>
          <w:right w:val="nil"/>
          <w:between w:val="nil"/>
        </w:pBdr>
        <w:spacing w:line="240" w:lineRule="auto"/>
        <w:ind w:left="360" w:firstLine="65"/>
        <w:rPr>
          <w:b/>
        </w:rPr>
      </w:pPr>
      <w:r>
        <w:rPr>
          <w:b/>
        </w:rPr>
        <w:t>Materiais:</w:t>
      </w:r>
    </w:p>
    <w:p w:rsidR="00E33EA4" w:rsidRDefault="00E33EA4" w:rsidP="00C54CC8">
      <w:pPr>
        <w:widowControl/>
        <w:numPr>
          <w:ilvl w:val="0"/>
          <w:numId w:val="184"/>
        </w:numPr>
        <w:suppressAutoHyphens w:val="0"/>
        <w:spacing w:after="160" w:line="240" w:lineRule="auto"/>
        <w:ind w:left="1080"/>
        <w:jc w:val="left"/>
      </w:pPr>
      <w:r>
        <w:t>Disjuntor bipolar tipo DR, corrente nominal de 25A, Tipo AC, 30mA.</w:t>
      </w:r>
    </w:p>
    <w:p w:rsidR="00E33EA4" w:rsidRDefault="00E33EA4" w:rsidP="00E33EA4">
      <w:pPr>
        <w:pBdr>
          <w:top w:val="nil"/>
          <w:left w:val="nil"/>
          <w:bottom w:val="nil"/>
          <w:right w:val="nil"/>
          <w:between w:val="nil"/>
        </w:pBdr>
        <w:spacing w:line="240" w:lineRule="auto"/>
        <w:ind w:left="360" w:firstLine="65"/>
        <w:rPr>
          <w:b/>
        </w:rPr>
      </w:pPr>
      <w:r>
        <w:rPr>
          <w:b/>
        </w:rPr>
        <w:t xml:space="preserve">Observações: </w:t>
      </w:r>
    </w:p>
    <w:p w:rsidR="00E33EA4" w:rsidRDefault="00E33EA4" w:rsidP="00C54CC8">
      <w:pPr>
        <w:widowControl/>
        <w:numPr>
          <w:ilvl w:val="0"/>
          <w:numId w:val="184"/>
        </w:numPr>
        <w:suppressAutoHyphens w:val="0"/>
        <w:spacing w:line="240" w:lineRule="auto"/>
        <w:ind w:left="1080"/>
        <w:jc w:val="left"/>
      </w:pPr>
      <w:r>
        <w:t xml:space="preserve">Interruptor DR (diferencial-residual), tipo AC, deverá possuir sensibilidade de 30mA, com corrente nominal indicada em projeto de instalações elétricas. </w:t>
      </w:r>
    </w:p>
    <w:p w:rsidR="00E33EA4" w:rsidRDefault="00E33EA4" w:rsidP="00C54CC8">
      <w:pPr>
        <w:widowControl/>
        <w:numPr>
          <w:ilvl w:val="0"/>
          <w:numId w:val="184"/>
        </w:numPr>
        <w:suppressAutoHyphens w:val="0"/>
        <w:spacing w:line="240" w:lineRule="auto"/>
        <w:ind w:left="1080"/>
        <w:jc w:val="left"/>
      </w:pPr>
      <w:r>
        <w:t xml:space="preserve">Uso nas tomadas em áreas molhadas. </w:t>
      </w:r>
    </w:p>
    <w:p w:rsidR="00E33EA4" w:rsidRDefault="00E33EA4" w:rsidP="00C54CC8">
      <w:pPr>
        <w:widowControl/>
        <w:numPr>
          <w:ilvl w:val="0"/>
          <w:numId w:val="184"/>
        </w:numPr>
        <w:suppressAutoHyphens w:val="0"/>
        <w:spacing w:line="240" w:lineRule="auto"/>
        <w:ind w:left="1080"/>
        <w:jc w:val="left"/>
      </w:pPr>
      <w:r>
        <w:t>Tensão máxima de 240Vca e frequência em 60Hz, com número de manobras elétricas/mecânicas mínimo: 10.000.</w:t>
      </w:r>
    </w:p>
    <w:p w:rsidR="00E33EA4" w:rsidRDefault="00E33EA4" w:rsidP="00C54CC8">
      <w:pPr>
        <w:widowControl/>
        <w:numPr>
          <w:ilvl w:val="0"/>
          <w:numId w:val="184"/>
        </w:numPr>
        <w:suppressAutoHyphens w:val="0"/>
        <w:spacing w:line="240" w:lineRule="auto"/>
        <w:ind w:left="1080"/>
        <w:jc w:val="left"/>
      </w:pPr>
      <w:r>
        <w:t>Deverão seguir a IEC 1008 e BS EN 61008</w:t>
      </w:r>
    </w:p>
    <w:p w:rsidR="00E33EA4" w:rsidRDefault="00E33EA4" w:rsidP="00C54CC8">
      <w:pPr>
        <w:widowControl/>
        <w:numPr>
          <w:ilvl w:val="0"/>
          <w:numId w:val="184"/>
        </w:numPr>
        <w:suppressAutoHyphens w:val="0"/>
        <w:spacing w:line="240" w:lineRule="auto"/>
        <w:ind w:left="1080"/>
        <w:jc w:val="left"/>
      </w:pPr>
      <w:r>
        <w:t>Referência técnica: STECK, SIEMENS, CLAMPER ou equivalente técnico</w:t>
      </w:r>
    </w:p>
    <w:p w:rsidR="00D32222" w:rsidRPr="00D32222" w:rsidRDefault="00D32222" w:rsidP="00D32222"/>
    <w:p w:rsidR="008448EA" w:rsidRPr="00207CCF" w:rsidRDefault="008448EA" w:rsidP="00AB6402">
      <w:pPr>
        <w:pStyle w:val="Ttulo2"/>
        <w:tabs>
          <w:tab w:val="num" w:pos="426"/>
        </w:tabs>
        <w:ind w:left="1002"/>
        <w:rPr>
          <w:rFonts w:asciiTheme="minorHAnsi" w:hAnsiTheme="minorHAnsi" w:cstheme="minorHAnsi"/>
        </w:rPr>
      </w:pPr>
      <w:r w:rsidRPr="00207CCF">
        <w:rPr>
          <w:rFonts w:asciiTheme="minorHAnsi" w:hAnsiTheme="minorHAnsi" w:cstheme="minorHAnsi"/>
        </w:rPr>
        <w:t>CABOS</w:t>
      </w:r>
    </w:p>
    <w:p w:rsidR="00F20E96" w:rsidRDefault="00F20E96" w:rsidP="00F20E96">
      <w:pPr>
        <w:pStyle w:val="Ttulo3"/>
      </w:pPr>
      <w:r>
        <w:rPr>
          <w:smallCaps/>
        </w:rPr>
        <w:t xml:space="preserve">91929 </w:t>
      </w:r>
      <w:r>
        <w:rPr>
          <w:smallCaps/>
        </w:rPr>
        <w:tab/>
        <w:t>SINAPI</w:t>
      </w:r>
      <w:r>
        <w:rPr>
          <w:smallCaps/>
        </w:rPr>
        <w:tab/>
        <w:t>CABO DE COBRE FLEXÍVEL ISOLADO, 4 MM², ANTI-CHAMA 0,6/1,0 KV, PARA CIRCUITOS TERMINAIS - FORNECIMENTO E INSTALAÇÃO. AF_03/2023</w:t>
      </w:r>
    </w:p>
    <w:p w:rsidR="00F20E96" w:rsidRDefault="00F20E96" w:rsidP="00F20E96">
      <w:pPr>
        <w:ind w:firstLine="0"/>
      </w:pPr>
    </w:p>
    <w:p w:rsidR="00F20E96" w:rsidRDefault="00F20E96" w:rsidP="00F20E96">
      <w:pPr>
        <w:pBdr>
          <w:top w:val="nil"/>
          <w:left w:val="nil"/>
          <w:bottom w:val="nil"/>
          <w:right w:val="nil"/>
          <w:between w:val="nil"/>
        </w:pBdr>
        <w:spacing w:line="240" w:lineRule="auto"/>
        <w:ind w:left="360" w:firstLine="65"/>
        <w:rPr>
          <w:b/>
        </w:rPr>
      </w:pPr>
      <w:r>
        <w:rPr>
          <w:b/>
        </w:rPr>
        <w:t>Execução do serviço:</w:t>
      </w:r>
    </w:p>
    <w:p w:rsidR="00F20E96" w:rsidRDefault="00F20E96" w:rsidP="00C54CC8">
      <w:pPr>
        <w:widowControl/>
        <w:numPr>
          <w:ilvl w:val="0"/>
          <w:numId w:val="186"/>
        </w:numPr>
        <w:suppressAutoHyphens w:val="0"/>
        <w:spacing w:line="240" w:lineRule="auto"/>
        <w:ind w:left="1080"/>
      </w:pPr>
      <w:r>
        <w:t xml:space="preserve">Após o </w:t>
      </w:r>
      <w:proofErr w:type="spellStart"/>
      <w:r>
        <w:t>eletroduto</w:t>
      </w:r>
      <w:proofErr w:type="spellEnd"/>
      <w:r>
        <w:t xml:space="preserve"> já estar instalado no local definido, inicia-se o processo de passagem dos cabos. Faz-se a junção das pontas dos cabos com fita isolante; em trechos longos, recomenda-se a utilização de fita guia. Com os cabos já preparados, seja com fita isolante ou com fita guia, inicia-se o processo de passagem por dentro dos </w:t>
      </w:r>
      <w:proofErr w:type="spellStart"/>
      <w:r>
        <w:t>eletrodutos</w:t>
      </w:r>
      <w:proofErr w:type="spellEnd"/>
      <w:r>
        <w:t xml:space="preserve"> até chegar à outra extremidade. Já com os cabos passados de um ponto a outro, deixa-se trechos de cabo para fora dos pontos elétricos para facilitar a futura ligação. </w:t>
      </w:r>
    </w:p>
    <w:p w:rsidR="00F20E96" w:rsidRDefault="00F20E96" w:rsidP="00C54CC8">
      <w:pPr>
        <w:widowControl/>
        <w:numPr>
          <w:ilvl w:val="0"/>
          <w:numId w:val="186"/>
        </w:numPr>
        <w:suppressAutoHyphens w:val="0"/>
        <w:spacing w:line="240" w:lineRule="auto"/>
        <w:ind w:left="1080"/>
      </w:pPr>
      <w:r>
        <w:t>Conforme o Caderno Técnico do SINAPI.</w:t>
      </w:r>
    </w:p>
    <w:p w:rsidR="00F20E96" w:rsidRDefault="00F20E96" w:rsidP="00C54CC8">
      <w:pPr>
        <w:widowControl/>
        <w:numPr>
          <w:ilvl w:val="0"/>
          <w:numId w:val="186"/>
        </w:numPr>
        <w:suppressAutoHyphens w:val="0"/>
        <w:spacing w:after="160" w:line="240" w:lineRule="auto"/>
        <w:ind w:left="1080"/>
      </w:pPr>
      <w:r>
        <w:t>Os cabos com isolação 0,6/1kV serão utilizados para os ramais alimentadores dos quadros.</w:t>
      </w:r>
    </w:p>
    <w:p w:rsidR="00F20E96" w:rsidRDefault="00F20E96" w:rsidP="00F20E96">
      <w:pPr>
        <w:pBdr>
          <w:top w:val="nil"/>
          <w:left w:val="nil"/>
          <w:bottom w:val="nil"/>
          <w:right w:val="nil"/>
          <w:between w:val="nil"/>
        </w:pBdr>
        <w:spacing w:line="240" w:lineRule="auto"/>
        <w:ind w:left="360" w:firstLine="65"/>
        <w:rPr>
          <w:b/>
        </w:rPr>
      </w:pPr>
      <w:r>
        <w:rPr>
          <w:b/>
        </w:rPr>
        <w:t>Materiais:</w:t>
      </w:r>
    </w:p>
    <w:p w:rsidR="00F20E96" w:rsidRDefault="00F20E96" w:rsidP="00C54CC8">
      <w:pPr>
        <w:widowControl/>
        <w:numPr>
          <w:ilvl w:val="0"/>
          <w:numId w:val="186"/>
        </w:numPr>
        <w:suppressAutoHyphens w:val="0"/>
        <w:spacing w:after="160" w:line="240" w:lineRule="auto"/>
        <w:ind w:left="1080"/>
      </w:pPr>
      <w:r>
        <w:t xml:space="preserve">Cabo de cobre flexível isolado, 4 mm², </w:t>
      </w:r>
      <w:proofErr w:type="spellStart"/>
      <w:r>
        <w:t>anti-chama</w:t>
      </w:r>
      <w:proofErr w:type="spellEnd"/>
      <w:r>
        <w:t xml:space="preserve"> 0,6/1kV, para circuitos terminais.</w:t>
      </w:r>
    </w:p>
    <w:p w:rsidR="00F20E96" w:rsidRDefault="00F20E96" w:rsidP="00F20E96">
      <w:pPr>
        <w:pBdr>
          <w:top w:val="nil"/>
          <w:left w:val="nil"/>
          <w:bottom w:val="nil"/>
          <w:right w:val="nil"/>
          <w:between w:val="nil"/>
        </w:pBdr>
        <w:spacing w:line="240" w:lineRule="auto"/>
        <w:ind w:left="360" w:firstLine="65"/>
        <w:rPr>
          <w:b/>
        </w:rPr>
      </w:pPr>
      <w:r>
        <w:rPr>
          <w:b/>
        </w:rPr>
        <w:t>Observações:</w:t>
      </w:r>
    </w:p>
    <w:p w:rsidR="00F20E96" w:rsidRDefault="00F20E96" w:rsidP="00C54CC8">
      <w:pPr>
        <w:widowControl/>
        <w:numPr>
          <w:ilvl w:val="0"/>
          <w:numId w:val="186"/>
        </w:numPr>
        <w:suppressAutoHyphens w:val="0"/>
        <w:spacing w:line="240" w:lineRule="auto"/>
        <w:ind w:left="1080"/>
      </w:pPr>
      <w:r>
        <w:t>Devem seguir as NBR NM 280 e NBR 7286;</w:t>
      </w:r>
    </w:p>
    <w:p w:rsidR="00F20E96" w:rsidRDefault="00F20E96" w:rsidP="00C54CC8">
      <w:pPr>
        <w:widowControl/>
        <w:numPr>
          <w:ilvl w:val="0"/>
          <w:numId w:val="186"/>
        </w:numPr>
        <w:suppressAutoHyphens w:val="0"/>
        <w:spacing w:line="240" w:lineRule="auto"/>
        <w:ind w:left="1080"/>
      </w:pPr>
      <w:r>
        <w:t xml:space="preserve">Condutores de cobre nu, têmpera mole, encordoamento classe 5, flexível, com isolação em composto </w:t>
      </w:r>
      <w:proofErr w:type="spellStart"/>
      <w:r>
        <w:t>termofixo</w:t>
      </w:r>
      <w:proofErr w:type="spellEnd"/>
      <w:r>
        <w:t xml:space="preserve"> de borracha EPR ou HEPR;</w:t>
      </w:r>
    </w:p>
    <w:p w:rsidR="00F20E96" w:rsidRDefault="00F20E96" w:rsidP="00C54CC8">
      <w:pPr>
        <w:widowControl/>
        <w:numPr>
          <w:ilvl w:val="0"/>
          <w:numId w:val="186"/>
        </w:numPr>
        <w:suppressAutoHyphens w:val="0"/>
        <w:spacing w:line="240" w:lineRule="auto"/>
        <w:ind w:left="1080"/>
      </w:pPr>
      <w:r>
        <w:t xml:space="preserve">Deverão ser cabos resistentes a chama, sob condições simuladas de incêndio, livres de halogênio, com baixa emissão de fumaça e gases tóxicos; </w:t>
      </w:r>
    </w:p>
    <w:p w:rsidR="00F20E96" w:rsidRDefault="00F20E96" w:rsidP="00C54CC8">
      <w:pPr>
        <w:widowControl/>
        <w:numPr>
          <w:ilvl w:val="0"/>
          <w:numId w:val="186"/>
        </w:numPr>
        <w:suppressAutoHyphens w:val="0"/>
        <w:spacing w:line="240" w:lineRule="auto"/>
        <w:ind w:left="1080"/>
      </w:pPr>
      <w:r>
        <w:t>Deverá operar para as seguintes temperaturas máximas: 90°C em serviço continuo 130°C para sobrecarga e 250°C para curto circuito.</w:t>
      </w:r>
    </w:p>
    <w:p w:rsidR="00F20E96" w:rsidRDefault="00F20E96" w:rsidP="00C54CC8">
      <w:pPr>
        <w:widowControl/>
        <w:numPr>
          <w:ilvl w:val="0"/>
          <w:numId w:val="186"/>
        </w:numPr>
        <w:suppressAutoHyphens w:val="0"/>
        <w:spacing w:line="240" w:lineRule="auto"/>
        <w:ind w:left="1080"/>
      </w:pPr>
      <w:r>
        <w:t xml:space="preserve">Compostos de fios de cobre </w:t>
      </w:r>
      <w:proofErr w:type="spellStart"/>
      <w:r>
        <w:t>nú</w:t>
      </w:r>
      <w:proofErr w:type="spellEnd"/>
      <w:r>
        <w:t xml:space="preserve"> com têmpora mole;</w:t>
      </w:r>
    </w:p>
    <w:p w:rsidR="00F20E96" w:rsidRDefault="00F20E96" w:rsidP="00C54CC8">
      <w:pPr>
        <w:widowControl/>
        <w:numPr>
          <w:ilvl w:val="0"/>
          <w:numId w:val="186"/>
        </w:numPr>
        <w:suppressAutoHyphens w:val="0"/>
        <w:spacing w:line="240" w:lineRule="auto"/>
        <w:ind w:left="1080"/>
      </w:pPr>
      <w:r>
        <w:t>Não propagação e auto extinção de fogo;</w:t>
      </w:r>
    </w:p>
    <w:p w:rsidR="00F20E96" w:rsidRDefault="00F20E96" w:rsidP="00C54CC8">
      <w:pPr>
        <w:widowControl/>
        <w:numPr>
          <w:ilvl w:val="0"/>
          <w:numId w:val="186"/>
        </w:numPr>
        <w:suppressAutoHyphens w:val="0"/>
        <w:spacing w:line="240" w:lineRule="auto"/>
        <w:ind w:left="1080"/>
      </w:pPr>
      <w:r>
        <w:t>Deve apresentar na parte externa de seu isolamento as seguintes informações: marca, seção nominal e norma da ABNT a que atendem;</w:t>
      </w:r>
    </w:p>
    <w:p w:rsidR="00F20E96" w:rsidRDefault="00F20E96" w:rsidP="00C54CC8">
      <w:pPr>
        <w:widowControl/>
        <w:numPr>
          <w:ilvl w:val="0"/>
          <w:numId w:val="186"/>
        </w:numPr>
        <w:suppressAutoHyphens w:val="0"/>
        <w:spacing w:line="240" w:lineRule="auto"/>
        <w:ind w:left="1080"/>
      </w:pPr>
      <w:r>
        <w:t>Cor preto, devendo a CONTRATADA identificar as extremidades com fita isolante colorida, conforme padrão de cores;</w:t>
      </w:r>
    </w:p>
    <w:p w:rsidR="00F20E96" w:rsidRDefault="00F20E96" w:rsidP="00C54CC8">
      <w:pPr>
        <w:widowControl/>
        <w:numPr>
          <w:ilvl w:val="0"/>
          <w:numId w:val="186"/>
        </w:numPr>
        <w:suppressAutoHyphens w:val="0"/>
        <w:spacing w:after="160" w:line="240" w:lineRule="auto"/>
        <w:ind w:left="1080"/>
      </w:pPr>
      <w:r>
        <w:t>Referência técnica: AFUMEX da PRYSMIAN ou tecnicamente equivalente.</w:t>
      </w:r>
    </w:p>
    <w:p w:rsidR="00F20E96" w:rsidRDefault="00F20E96" w:rsidP="00F20E96">
      <w:pPr>
        <w:spacing w:line="240" w:lineRule="auto"/>
        <w:ind w:left="720" w:firstLine="566"/>
        <w:jc w:val="center"/>
      </w:pPr>
      <w:r>
        <w:rPr>
          <w:noProof/>
        </w:rPr>
        <w:drawing>
          <wp:inline distT="0" distB="0" distL="0" distR="0" wp14:anchorId="70A3A2C2" wp14:editId="50A7CDE2">
            <wp:extent cx="1181100" cy="1314450"/>
            <wp:effectExtent l="0" t="0" r="0" b="0"/>
            <wp:docPr id="340"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61"/>
                    <a:srcRect l="16515" t="12841" r="5046"/>
                    <a:stretch>
                      <a:fillRect/>
                    </a:stretch>
                  </pic:blipFill>
                  <pic:spPr>
                    <a:xfrm rot="5400000">
                      <a:off x="0" y="0"/>
                      <a:ext cx="1181100" cy="1314450"/>
                    </a:xfrm>
                    <a:prstGeom prst="rect">
                      <a:avLst/>
                    </a:prstGeom>
                    <a:ln/>
                  </pic:spPr>
                </pic:pic>
              </a:graphicData>
            </a:graphic>
          </wp:inline>
        </w:drawing>
      </w:r>
    </w:p>
    <w:p w:rsidR="00F20E96" w:rsidRDefault="00F20E96" w:rsidP="00F20E96">
      <w:pPr>
        <w:ind w:firstLine="0"/>
      </w:pPr>
    </w:p>
    <w:p w:rsidR="00F20E96" w:rsidRDefault="00F20E96" w:rsidP="00F20E96">
      <w:pPr>
        <w:ind w:firstLine="0"/>
      </w:pPr>
    </w:p>
    <w:p w:rsidR="00F20E96" w:rsidRDefault="00F20E96" w:rsidP="00F20E96">
      <w:pPr>
        <w:pStyle w:val="Ttulo3"/>
      </w:pPr>
      <w:bookmarkStart w:id="48" w:name="_heading=h.6cd279rzx2vs" w:colFirst="0" w:colLast="0"/>
      <w:bookmarkEnd w:id="48"/>
      <w:r>
        <w:rPr>
          <w:smallCaps/>
        </w:rPr>
        <w:t xml:space="preserve">91931 </w:t>
      </w:r>
      <w:r>
        <w:rPr>
          <w:smallCaps/>
        </w:rPr>
        <w:tab/>
        <w:t>SINAPI</w:t>
      </w:r>
      <w:r>
        <w:rPr>
          <w:smallCaps/>
        </w:rPr>
        <w:tab/>
        <w:t>CABO DE COBRE FLEXÍVEL ISOLADO, 6 MM², ANTI-CHAMA 0,6/1,0 KV, PARA CIRCUITOS TERMINAIS - FORNECIMENTO E INSTALAÇÃO. AF_03/2023</w:t>
      </w:r>
    </w:p>
    <w:p w:rsidR="00F20E96" w:rsidRDefault="00F20E96" w:rsidP="00F20E96">
      <w:pPr>
        <w:ind w:firstLine="0"/>
      </w:pPr>
    </w:p>
    <w:p w:rsidR="00F20E96" w:rsidRDefault="00F20E96" w:rsidP="00C54CC8">
      <w:pPr>
        <w:widowControl/>
        <w:numPr>
          <w:ilvl w:val="0"/>
          <w:numId w:val="185"/>
        </w:numPr>
        <w:suppressAutoHyphens w:val="0"/>
        <w:spacing w:line="240" w:lineRule="auto"/>
        <w:ind w:left="700" w:hanging="284"/>
      </w:pPr>
      <w:r>
        <w:t>Conforme especificações dos cabos elétricos 0,6/1kV supracitados.</w:t>
      </w:r>
    </w:p>
    <w:p w:rsidR="00F20E96" w:rsidRDefault="00F20E96" w:rsidP="00F20E96">
      <w:pPr>
        <w:ind w:firstLine="0"/>
      </w:pPr>
    </w:p>
    <w:p w:rsidR="00F20E96" w:rsidRDefault="00F20E96" w:rsidP="00F20E96">
      <w:pPr>
        <w:ind w:firstLine="0"/>
      </w:pPr>
    </w:p>
    <w:p w:rsidR="00F20E96" w:rsidRDefault="00F20E96" w:rsidP="00F20E96">
      <w:pPr>
        <w:pStyle w:val="Ttulo3"/>
      </w:pPr>
      <w:bookmarkStart w:id="49" w:name="_heading=h.ak0rw5cmmawa" w:colFirst="0" w:colLast="0"/>
      <w:bookmarkEnd w:id="49"/>
      <w:r>
        <w:rPr>
          <w:smallCaps/>
        </w:rPr>
        <w:t xml:space="preserve">91926 </w:t>
      </w:r>
      <w:r>
        <w:rPr>
          <w:smallCaps/>
        </w:rPr>
        <w:tab/>
        <w:t>SINAPI</w:t>
      </w:r>
      <w:r>
        <w:rPr>
          <w:smallCaps/>
        </w:rPr>
        <w:tab/>
        <w:t>CABO DE COBRE FLEXÍVEL ISOLADO, 2,5 MM², ANTI-CHAMA 450/750 V, PARA CIRCUITOS TERMINAIS - FORNECIMENTO E INSTALAÇÃO. AF_03/2023</w:t>
      </w:r>
    </w:p>
    <w:p w:rsidR="00F20E96" w:rsidRDefault="00F20E96" w:rsidP="00F20E96">
      <w:pPr>
        <w:ind w:firstLine="0"/>
      </w:pPr>
    </w:p>
    <w:p w:rsidR="00F20E96" w:rsidRDefault="00F20E96" w:rsidP="00F20E96">
      <w:pPr>
        <w:pBdr>
          <w:top w:val="nil"/>
          <w:left w:val="nil"/>
          <w:bottom w:val="nil"/>
          <w:right w:val="nil"/>
          <w:between w:val="nil"/>
        </w:pBdr>
        <w:spacing w:line="240" w:lineRule="auto"/>
        <w:ind w:left="360" w:firstLine="65"/>
        <w:rPr>
          <w:b/>
        </w:rPr>
      </w:pPr>
      <w:r>
        <w:rPr>
          <w:b/>
        </w:rPr>
        <w:t>Execução do serviço:</w:t>
      </w:r>
    </w:p>
    <w:p w:rsidR="00F20E96" w:rsidRDefault="00F20E96" w:rsidP="00C54CC8">
      <w:pPr>
        <w:widowControl/>
        <w:numPr>
          <w:ilvl w:val="0"/>
          <w:numId w:val="187"/>
        </w:numPr>
        <w:suppressAutoHyphens w:val="0"/>
        <w:spacing w:line="240" w:lineRule="auto"/>
        <w:ind w:left="1080"/>
      </w:pPr>
      <w:r>
        <w:t xml:space="preserve">Após o </w:t>
      </w:r>
      <w:proofErr w:type="spellStart"/>
      <w:r>
        <w:t>eletroduto</w:t>
      </w:r>
      <w:proofErr w:type="spellEnd"/>
      <w:r>
        <w:t xml:space="preserve"> já estar instalado no local definido, inicia-se o processo de passagem dos cabos. Faz-se a junção das pontas dos cabos com fita isolante; em trechos longos, recomenda-se a utilização de fita guia. Com os cabos já preparados, seja com fita isolante ou com fita guia, inicia-se o processo de passagem por dentro dos </w:t>
      </w:r>
      <w:proofErr w:type="spellStart"/>
      <w:r>
        <w:t>eletrodutos</w:t>
      </w:r>
      <w:proofErr w:type="spellEnd"/>
      <w:r>
        <w:t xml:space="preserve"> até chegar à outra extremidade. Já com os cabos passados de um ponto a outro, deixa-se trechos de cabo para fora dos pontos elétricos para facilitar a futura ligação. </w:t>
      </w:r>
    </w:p>
    <w:p w:rsidR="00F20E96" w:rsidRDefault="00F20E96" w:rsidP="00C54CC8">
      <w:pPr>
        <w:widowControl/>
        <w:numPr>
          <w:ilvl w:val="0"/>
          <w:numId w:val="187"/>
        </w:numPr>
        <w:suppressAutoHyphens w:val="0"/>
        <w:spacing w:line="240" w:lineRule="auto"/>
        <w:ind w:left="1080"/>
      </w:pPr>
      <w:r>
        <w:t>Conforme Caderno Técnico do SINAPI.</w:t>
      </w:r>
    </w:p>
    <w:p w:rsidR="00F20E96" w:rsidRDefault="00F20E96" w:rsidP="00C54CC8">
      <w:pPr>
        <w:widowControl/>
        <w:numPr>
          <w:ilvl w:val="0"/>
          <w:numId w:val="187"/>
        </w:numPr>
        <w:suppressAutoHyphens w:val="0"/>
        <w:spacing w:after="160" w:line="240" w:lineRule="auto"/>
        <w:ind w:left="1080"/>
      </w:pPr>
      <w:r>
        <w:t>Os cabos com isolação 450/750V serão utilizados para os circuitos terminais.</w:t>
      </w:r>
    </w:p>
    <w:p w:rsidR="00F20E96" w:rsidRDefault="00F20E96" w:rsidP="00F20E96">
      <w:pPr>
        <w:pBdr>
          <w:top w:val="nil"/>
          <w:left w:val="nil"/>
          <w:bottom w:val="nil"/>
          <w:right w:val="nil"/>
          <w:between w:val="nil"/>
        </w:pBdr>
        <w:spacing w:line="240" w:lineRule="auto"/>
        <w:ind w:left="360" w:firstLine="65"/>
        <w:rPr>
          <w:b/>
        </w:rPr>
      </w:pPr>
      <w:r>
        <w:rPr>
          <w:b/>
        </w:rPr>
        <w:t>Materiais:</w:t>
      </w:r>
    </w:p>
    <w:p w:rsidR="00F20E96" w:rsidRDefault="00F20E96" w:rsidP="00C54CC8">
      <w:pPr>
        <w:widowControl/>
        <w:numPr>
          <w:ilvl w:val="0"/>
          <w:numId w:val="187"/>
        </w:numPr>
        <w:suppressAutoHyphens w:val="0"/>
        <w:spacing w:after="160" w:line="240" w:lineRule="auto"/>
        <w:ind w:left="1080"/>
      </w:pPr>
      <w:r>
        <w:t>Cabo de cobre flexível isolado, 2,5 mm², antichama450/750V, para circuitos terminais.</w:t>
      </w:r>
    </w:p>
    <w:p w:rsidR="00F20E96" w:rsidRDefault="00F20E96" w:rsidP="00F20E96">
      <w:pPr>
        <w:pBdr>
          <w:top w:val="nil"/>
          <w:left w:val="nil"/>
          <w:bottom w:val="nil"/>
          <w:right w:val="nil"/>
          <w:between w:val="nil"/>
        </w:pBdr>
        <w:spacing w:line="240" w:lineRule="auto"/>
        <w:ind w:left="360" w:firstLine="65"/>
        <w:rPr>
          <w:b/>
        </w:rPr>
      </w:pPr>
      <w:r>
        <w:rPr>
          <w:b/>
        </w:rPr>
        <w:t>Observações:</w:t>
      </w:r>
    </w:p>
    <w:p w:rsidR="00F20E96" w:rsidRDefault="00F20E96" w:rsidP="00C54CC8">
      <w:pPr>
        <w:widowControl/>
        <w:numPr>
          <w:ilvl w:val="0"/>
          <w:numId w:val="187"/>
        </w:numPr>
        <w:suppressAutoHyphens w:val="0"/>
        <w:spacing w:line="240" w:lineRule="auto"/>
        <w:ind w:left="1080"/>
      </w:pPr>
      <w:r>
        <w:t>Compostos de fios de cobre nu com têmpora mole.</w:t>
      </w:r>
    </w:p>
    <w:p w:rsidR="00F20E96" w:rsidRDefault="00F20E96" w:rsidP="00C54CC8">
      <w:pPr>
        <w:widowControl/>
        <w:numPr>
          <w:ilvl w:val="0"/>
          <w:numId w:val="187"/>
        </w:numPr>
        <w:suppressAutoHyphens w:val="0"/>
        <w:spacing w:line="240" w:lineRule="auto"/>
        <w:ind w:left="1080"/>
      </w:pPr>
      <w:r>
        <w:t>Encordoamento classe 5.</w:t>
      </w:r>
    </w:p>
    <w:p w:rsidR="00F20E96" w:rsidRDefault="00F20E96" w:rsidP="00C54CC8">
      <w:pPr>
        <w:widowControl/>
        <w:numPr>
          <w:ilvl w:val="0"/>
          <w:numId w:val="187"/>
        </w:numPr>
        <w:suppressAutoHyphens w:val="0"/>
        <w:spacing w:line="240" w:lineRule="auto"/>
        <w:ind w:left="1080"/>
      </w:pPr>
      <w:r>
        <w:t>Flexível.</w:t>
      </w:r>
    </w:p>
    <w:p w:rsidR="00F20E96" w:rsidRDefault="00F20E96" w:rsidP="00C54CC8">
      <w:pPr>
        <w:widowControl/>
        <w:numPr>
          <w:ilvl w:val="0"/>
          <w:numId w:val="187"/>
        </w:numPr>
        <w:suppressAutoHyphens w:val="0"/>
        <w:spacing w:line="240" w:lineRule="auto"/>
        <w:ind w:left="1080"/>
      </w:pPr>
      <w:r>
        <w:t xml:space="preserve">Isolação dupla com a camada interna e externa em PVC </w:t>
      </w:r>
      <w:proofErr w:type="spellStart"/>
      <w:r>
        <w:t>antichama</w:t>
      </w:r>
      <w:proofErr w:type="spellEnd"/>
      <w:r>
        <w:t xml:space="preserve"> e sem chumbo.</w:t>
      </w:r>
    </w:p>
    <w:p w:rsidR="00F20E96" w:rsidRDefault="00F20E96" w:rsidP="00C54CC8">
      <w:pPr>
        <w:widowControl/>
        <w:numPr>
          <w:ilvl w:val="0"/>
          <w:numId w:val="187"/>
        </w:numPr>
        <w:suppressAutoHyphens w:val="0"/>
        <w:spacing w:line="240" w:lineRule="auto"/>
        <w:ind w:left="1080"/>
      </w:pPr>
      <w:r>
        <w:t>Temperatura de 70ºC em serviço contínuo, 100ºC em sobrecarga e 160ºC e, curto-circuito.</w:t>
      </w:r>
    </w:p>
    <w:p w:rsidR="00F20E96" w:rsidRDefault="00F20E96" w:rsidP="00C54CC8">
      <w:pPr>
        <w:widowControl/>
        <w:numPr>
          <w:ilvl w:val="0"/>
          <w:numId w:val="187"/>
        </w:numPr>
        <w:suppressAutoHyphens w:val="0"/>
        <w:spacing w:line="240" w:lineRule="auto"/>
        <w:ind w:left="1080"/>
      </w:pPr>
      <w:r>
        <w:t xml:space="preserve">Não propagação e </w:t>
      </w:r>
      <w:proofErr w:type="spellStart"/>
      <w:r>
        <w:t>autoextinção</w:t>
      </w:r>
      <w:proofErr w:type="spellEnd"/>
      <w:r>
        <w:t xml:space="preserve"> de fogo.</w:t>
      </w:r>
    </w:p>
    <w:p w:rsidR="00F20E96" w:rsidRDefault="00F20E96" w:rsidP="00C54CC8">
      <w:pPr>
        <w:widowControl/>
        <w:numPr>
          <w:ilvl w:val="0"/>
          <w:numId w:val="187"/>
        </w:numPr>
        <w:suppressAutoHyphens w:val="0"/>
        <w:spacing w:line="240" w:lineRule="auto"/>
        <w:ind w:left="1080"/>
      </w:pPr>
      <w:r>
        <w:t>Deve apresentar na parte externa de seu isolamento as seguintes informações: marca, seção nominal e norma da ABNT a que atendem.</w:t>
      </w:r>
    </w:p>
    <w:p w:rsidR="00F20E96" w:rsidRDefault="00F20E96" w:rsidP="00C54CC8">
      <w:pPr>
        <w:widowControl/>
        <w:numPr>
          <w:ilvl w:val="0"/>
          <w:numId w:val="187"/>
        </w:numPr>
        <w:suppressAutoHyphens w:val="0"/>
        <w:spacing w:line="240" w:lineRule="auto"/>
        <w:ind w:left="1080"/>
      </w:pPr>
      <w:r>
        <w:t>Cores diversas, conforme especificado no item conforme padrão de cores.</w:t>
      </w:r>
    </w:p>
    <w:p w:rsidR="00F20E96" w:rsidRDefault="00F20E96" w:rsidP="00C54CC8">
      <w:pPr>
        <w:widowControl/>
        <w:numPr>
          <w:ilvl w:val="0"/>
          <w:numId w:val="187"/>
        </w:numPr>
        <w:suppressAutoHyphens w:val="0"/>
        <w:spacing w:after="160" w:line="240" w:lineRule="auto"/>
        <w:ind w:left="1080"/>
      </w:pPr>
      <w:r>
        <w:t xml:space="preserve">Referência técnica: </w:t>
      </w:r>
      <w:proofErr w:type="spellStart"/>
      <w:r>
        <w:t>Superastic</w:t>
      </w:r>
      <w:proofErr w:type="spellEnd"/>
      <w:r>
        <w:t xml:space="preserve"> Flex Dupla Camada 750V, da PRYSMIAN ou equivalente técnico.</w:t>
      </w:r>
    </w:p>
    <w:p w:rsidR="00F20E96" w:rsidRDefault="00F20E96" w:rsidP="00F20E96">
      <w:pPr>
        <w:spacing w:line="240" w:lineRule="auto"/>
        <w:ind w:left="720" w:firstLine="566"/>
        <w:jc w:val="center"/>
      </w:pPr>
      <w:r>
        <w:rPr>
          <w:noProof/>
        </w:rPr>
        <w:drawing>
          <wp:inline distT="0" distB="0" distL="0" distR="0" wp14:anchorId="50923609" wp14:editId="142FD66E">
            <wp:extent cx="617926" cy="3564426"/>
            <wp:effectExtent l="0" t="0" r="0" b="0"/>
            <wp:docPr id="331" name="image39.jpg" descr="CABO COBRE FLEXÍVEL 450/750V 70º ANTICHAMA 2,5mm2 PRETO R$/MT | Judy Cabos"/>
            <wp:cNvGraphicFramePr/>
            <a:graphic xmlns:a="http://schemas.openxmlformats.org/drawingml/2006/main">
              <a:graphicData uri="http://schemas.openxmlformats.org/drawingml/2006/picture">
                <pic:pic xmlns:pic="http://schemas.openxmlformats.org/drawingml/2006/picture">
                  <pic:nvPicPr>
                    <pic:cNvPr id="0" name="image39.jpg" descr="CABO COBRE FLEXÍVEL 450/750V 70º ANTICHAMA 2,5mm2 PRETO R$/MT | Judy Cabos"/>
                    <pic:cNvPicPr preferRelativeResize="0"/>
                  </pic:nvPicPr>
                  <pic:blipFill>
                    <a:blip r:embed="rId62"/>
                    <a:srcRect l="41372" r="40599"/>
                    <a:stretch>
                      <a:fillRect/>
                    </a:stretch>
                  </pic:blipFill>
                  <pic:spPr>
                    <a:xfrm rot="5400000">
                      <a:off x="0" y="0"/>
                      <a:ext cx="617926" cy="3564426"/>
                    </a:xfrm>
                    <a:prstGeom prst="rect">
                      <a:avLst/>
                    </a:prstGeom>
                    <a:ln/>
                  </pic:spPr>
                </pic:pic>
              </a:graphicData>
            </a:graphic>
          </wp:inline>
        </w:drawing>
      </w:r>
    </w:p>
    <w:p w:rsidR="00F20E96" w:rsidRDefault="00F20E96" w:rsidP="00F20E96">
      <w:pPr>
        <w:ind w:firstLine="0"/>
      </w:pPr>
    </w:p>
    <w:p w:rsidR="00F20E96" w:rsidRDefault="00F20E96" w:rsidP="00F20E96">
      <w:pPr>
        <w:pStyle w:val="Ttulo3"/>
      </w:pPr>
      <w:bookmarkStart w:id="50" w:name="_heading=h.dqngfdq80nf" w:colFirst="0" w:colLast="0"/>
      <w:bookmarkEnd w:id="50"/>
      <w:r>
        <w:rPr>
          <w:smallCaps/>
        </w:rPr>
        <w:t xml:space="preserve">92998 </w:t>
      </w:r>
      <w:r>
        <w:rPr>
          <w:smallCaps/>
        </w:rPr>
        <w:tab/>
        <w:t>SINAPI</w:t>
      </w:r>
      <w:r>
        <w:rPr>
          <w:smallCaps/>
        </w:rPr>
        <w:tab/>
        <w:t>CABO DE COBRE FLEXÍVEL ISOLADO, 185 MM², ANTI-CHAMA 0,6/1,0 KV, PARA REDE ENTERRADA DE DISTRIBUIÇÃO DE ENERGIA ELÉTRICA - FORNECIMENTO E INSTALAÇÃO. AF_12/2021</w:t>
      </w:r>
    </w:p>
    <w:p w:rsidR="00F20E96" w:rsidRDefault="00F20E96" w:rsidP="00F20E96">
      <w:pPr>
        <w:ind w:firstLine="0"/>
      </w:pPr>
    </w:p>
    <w:p w:rsidR="00F20E96" w:rsidRDefault="00F20E96" w:rsidP="00C54CC8">
      <w:pPr>
        <w:widowControl/>
        <w:numPr>
          <w:ilvl w:val="0"/>
          <w:numId w:val="185"/>
        </w:numPr>
        <w:suppressAutoHyphens w:val="0"/>
        <w:spacing w:line="240" w:lineRule="auto"/>
        <w:ind w:left="700" w:hanging="284"/>
      </w:pPr>
      <w:r>
        <w:t>Conforme especificações dos cabos elétricos 0,6/1kV supracitados.</w:t>
      </w:r>
    </w:p>
    <w:p w:rsidR="00F20E96" w:rsidRDefault="00F20E96" w:rsidP="00F20E96">
      <w:pPr>
        <w:ind w:firstLine="0"/>
      </w:pPr>
    </w:p>
    <w:p w:rsidR="00F20E96" w:rsidRDefault="00F20E96" w:rsidP="00F20E96">
      <w:pPr>
        <w:ind w:firstLine="0"/>
      </w:pPr>
    </w:p>
    <w:p w:rsidR="00F20E96" w:rsidRDefault="00F20E96" w:rsidP="00F20E96">
      <w:pPr>
        <w:ind w:firstLine="0"/>
      </w:pPr>
    </w:p>
    <w:p w:rsidR="00F20E96" w:rsidRDefault="00F20E96" w:rsidP="00F20E96">
      <w:pPr>
        <w:ind w:firstLine="0"/>
      </w:pPr>
    </w:p>
    <w:p w:rsidR="00F20E96" w:rsidRDefault="00F20E96" w:rsidP="00F20E96">
      <w:pPr>
        <w:ind w:firstLine="0"/>
      </w:pPr>
    </w:p>
    <w:p w:rsidR="00F20E96" w:rsidRDefault="00F20E96" w:rsidP="00F20E96">
      <w:pPr>
        <w:ind w:firstLine="0"/>
      </w:pPr>
    </w:p>
    <w:p w:rsidR="00F20E96" w:rsidRDefault="00F20E96" w:rsidP="00F20E96">
      <w:pPr>
        <w:pStyle w:val="Ttulo3"/>
      </w:pPr>
      <w:bookmarkStart w:id="51" w:name="_heading=h.zer4lgvee73k" w:colFirst="0" w:colLast="0"/>
      <w:bookmarkEnd w:id="51"/>
      <w:r>
        <w:rPr>
          <w:smallCaps/>
        </w:rPr>
        <w:t xml:space="preserve">92992 </w:t>
      </w:r>
      <w:r>
        <w:rPr>
          <w:smallCaps/>
        </w:rPr>
        <w:tab/>
        <w:t>SINAPI</w:t>
      </w:r>
      <w:r>
        <w:rPr>
          <w:smallCaps/>
        </w:rPr>
        <w:tab/>
        <w:t>CABO DE COBRE FLEXÍVEL ISOLADO, 95 MM², ANTI-CHAMA 0,6/1,0 KV, PARA REDE ENTERRADA DE DISTRIBUIÇÃO DE ENERGIA ELÉTRICA - FORNECIMENTO E INSTALAÇÃO. AF_12/2021</w:t>
      </w:r>
    </w:p>
    <w:p w:rsidR="00F20E96" w:rsidRDefault="00F20E96" w:rsidP="00F20E96">
      <w:pPr>
        <w:spacing w:line="240" w:lineRule="auto"/>
        <w:ind w:firstLine="0"/>
      </w:pPr>
    </w:p>
    <w:p w:rsidR="00F20E96" w:rsidRDefault="00F20E96" w:rsidP="00C54CC8">
      <w:pPr>
        <w:widowControl/>
        <w:numPr>
          <w:ilvl w:val="0"/>
          <w:numId w:val="185"/>
        </w:numPr>
        <w:suppressAutoHyphens w:val="0"/>
        <w:spacing w:line="240" w:lineRule="auto"/>
        <w:ind w:left="700" w:hanging="284"/>
      </w:pPr>
      <w:r>
        <w:t>Conforme especificações dos cabos elétricos 0,6/1kV supracitados.</w:t>
      </w:r>
    </w:p>
    <w:p w:rsidR="00F20E96" w:rsidRDefault="00F20E96" w:rsidP="00F20E96">
      <w:pPr>
        <w:widowControl/>
        <w:suppressAutoHyphens w:val="0"/>
        <w:spacing w:line="240" w:lineRule="auto"/>
      </w:pPr>
    </w:p>
    <w:p w:rsidR="00F20E96" w:rsidRDefault="00F20E96" w:rsidP="00F20E96">
      <w:pPr>
        <w:widowControl/>
        <w:suppressAutoHyphens w:val="0"/>
        <w:spacing w:line="240" w:lineRule="auto"/>
      </w:pPr>
    </w:p>
    <w:p w:rsidR="00F20E96" w:rsidRDefault="00F20E96" w:rsidP="00F20E96">
      <w:pPr>
        <w:widowControl/>
        <w:suppressAutoHyphens w:val="0"/>
        <w:spacing w:line="240" w:lineRule="auto"/>
      </w:pPr>
    </w:p>
    <w:p w:rsidR="00F20E96" w:rsidRDefault="00F20E96" w:rsidP="00F20E96">
      <w:pPr>
        <w:widowControl/>
        <w:suppressAutoHyphens w:val="0"/>
        <w:spacing w:line="240" w:lineRule="auto"/>
      </w:pPr>
    </w:p>
    <w:p w:rsidR="00640936" w:rsidRPr="00A6478B" w:rsidRDefault="00640936" w:rsidP="00666293">
      <w:pPr>
        <w:pStyle w:val="Ttulo2"/>
        <w:tabs>
          <w:tab w:val="num" w:pos="426"/>
        </w:tabs>
        <w:ind w:left="1002"/>
        <w:rPr>
          <w:rFonts w:cstheme="minorHAnsi"/>
          <w:b w:val="0"/>
        </w:rPr>
      </w:pPr>
      <w:r w:rsidRPr="00A6478B">
        <w:rPr>
          <w:rFonts w:cstheme="minorHAnsi"/>
          <w:b w:val="0"/>
        </w:rPr>
        <w:t>ELETROCALHAS/PERFILADOS/CONEXOES</w:t>
      </w:r>
      <w:r w:rsidRPr="00A6478B">
        <w:rPr>
          <w:rFonts w:cstheme="minorHAnsi"/>
          <w:b w:val="0"/>
        </w:rPr>
        <w:tab/>
      </w:r>
    </w:p>
    <w:p w:rsidR="00F20E96" w:rsidRDefault="00F20E96" w:rsidP="00F20E96">
      <w:pPr>
        <w:pStyle w:val="Ttulo3"/>
      </w:pPr>
      <w:r>
        <w:rPr>
          <w:smallCaps/>
        </w:rPr>
        <w:t xml:space="preserve">00006202 </w:t>
      </w:r>
      <w:r>
        <w:rPr>
          <w:smallCaps/>
        </w:rPr>
        <w:tab/>
        <w:t>Próprio</w:t>
      </w:r>
      <w:r>
        <w:rPr>
          <w:smallCaps/>
        </w:rPr>
        <w:tab/>
        <w:t xml:space="preserve">ADAPT EMOP (15.018.0498-0) - ELETROCALHA </w:t>
      </w:r>
      <w:proofErr w:type="gramStart"/>
      <w:r>
        <w:rPr>
          <w:smallCaps/>
        </w:rPr>
        <w:t>PERFURADA,COM</w:t>
      </w:r>
      <w:proofErr w:type="gramEnd"/>
      <w:r>
        <w:rPr>
          <w:smallCaps/>
        </w:rPr>
        <w:t xml:space="preserve"> TAMPA,TIPO "U", 50X50MM, TRATAMENTO SUPERFICIAL PRE-ZINCADO A QUENTE, INCLUSIVE CONEXOES, </w:t>
      </w:r>
      <w:r>
        <w:t>ACESSORIOS DE</w:t>
      </w:r>
      <w:r>
        <w:rPr>
          <w:smallCaps/>
        </w:rPr>
        <w:t xml:space="preserve"> FIXACAO SUPERIOR. FORNECIMENTO E COLOCACAO</w:t>
      </w:r>
    </w:p>
    <w:p w:rsidR="00F20E96" w:rsidRDefault="00F20E96" w:rsidP="00F20E96">
      <w:pPr>
        <w:ind w:firstLine="0"/>
      </w:pPr>
    </w:p>
    <w:p w:rsidR="00F20E96" w:rsidRDefault="00F20E96" w:rsidP="00F20E96">
      <w:pPr>
        <w:pBdr>
          <w:top w:val="nil"/>
          <w:left w:val="nil"/>
          <w:bottom w:val="nil"/>
          <w:right w:val="nil"/>
          <w:between w:val="nil"/>
        </w:pBdr>
        <w:spacing w:line="240" w:lineRule="auto"/>
        <w:ind w:left="360" w:firstLine="65"/>
        <w:rPr>
          <w:b/>
        </w:rPr>
      </w:pPr>
      <w:r>
        <w:rPr>
          <w:b/>
        </w:rPr>
        <w:t>Execução do serviço:</w:t>
      </w:r>
    </w:p>
    <w:p w:rsidR="00F20E96" w:rsidRDefault="00F20E96" w:rsidP="00C54CC8">
      <w:pPr>
        <w:widowControl/>
        <w:numPr>
          <w:ilvl w:val="0"/>
          <w:numId w:val="188"/>
        </w:numPr>
        <w:suppressAutoHyphens w:val="0"/>
        <w:spacing w:after="160" w:line="240" w:lineRule="auto"/>
        <w:ind w:left="1080"/>
      </w:pPr>
      <w:r>
        <w:t xml:space="preserve">Verifica-se o comprimento do trecho da instalação, se necessário, corta-se a peça de </w:t>
      </w:r>
      <w:proofErr w:type="spellStart"/>
      <w:r>
        <w:t>eletrocalha</w:t>
      </w:r>
      <w:proofErr w:type="spellEnd"/>
      <w:r>
        <w:t xml:space="preserve"> para ajustar ao comprimento a ser utilizado, encaixa-se a </w:t>
      </w:r>
      <w:proofErr w:type="spellStart"/>
      <w:r>
        <w:t>eletrocalha</w:t>
      </w:r>
      <w:proofErr w:type="spellEnd"/>
      <w:r>
        <w:t xml:space="preserve"> no local definido, as extremidades são deixadas livres para posterior conexão. </w:t>
      </w:r>
    </w:p>
    <w:p w:rsidR="00F20E96" w:rsidRDefault="00F20E96" w:rsidP="00F20E96">
      <w:pPr>
        <w:pBdr>
          <w:top w:val="nil"/>
          <w:left w:val="nil"/>
          <w:bottom w:val="nil"/>
          <w:right w:val="nil"/>
          <w:between w:val="nil"/>
        </w:pBdr>
        <w:spacing w:line="240" w:lineRule="auto"/>
        <w:ind w:left="360" w:firstLine="65"/>
        <w:rPr>
          <w:b/>
        </w:rPr>
      </w:pPr>
      <w:r>
        <w:rPr>
          <w:b/>
        </w:rPr>
        <w:t>Materiais:</w:t>
      </w:r>
    </w:p>
    <w:p w:rsidR="00F20E96" w:rsidRDefault="00F20E96" w:rsidP="00C54CC8">
      <w:pPr>
        <w:widowControl/>
        <w:numPr>
          <w:ilvl w:val="0"/>
          <w:numId w:val="188"/>
        </w:numPr>
        <w:suppressAutoHyphens w:val="0"/>
        <w:spacing w:line="240" w:lineRule="auto"/>
        <w:ind w:left="1080"/>
      </w:pPr>
      <w:proofErr w:type="spellStart"/>
      <w:r>
        <w:t>Eletrocalha</w:t>
      </w:r>
      <w:proofErr w:type="spellEnd"/>
      <w:r>
        <w:t xml:space="preserve"> perfurada em chapa de aço com dimensões de 50x50mm e peça de 3 metros.</w:t>
      </w:r>
    </w:p>
    <w:p w:rsidR="00F20E96" w:rsidRDefault="00F20E96" w:rsidP="00C54CC8">
      <w:pPr>
        <w:widowControl/>
        <w:numPr>
          <w:ilvl w:val="0"/>
          <w:numId w:val="188"/>
        </w:numPr>
        <w:suppressAutoHyphens w:val="0"/>
        <w:spacing w:line="240" w:lineRule="auto"/>
        <w:ind w:left="1080"/>
      </w:pPr>
      <w:r>
        <w:t xml:space="preserve">Suporte para </w:t>
      </w:r>
      <w:proofErr w:type="spellStart"/>
      <w:r>
        <w:t>eletrocalha</w:t>
      </w:r>
      <w:proofErr w:type="spellEnd"/>
      <w:r>
        <w:t>.</w:t>
      </w:r>
    </w:p>
    <w:p w:rsidR="00F20E96" w:rsidRDefault="00F20E96" w:rsidP="00C54CC8">
      <w:pPr>
        <w:widowControl/>
        <w:numPr>
          <w:ilvl w:val="0"/>
          <w:numId w:val="188"/>
        </w:numPr>
        <w:suppressAutoHyphens w:val="0"/>
        <w:spacing w:after="160" w:line="240" w:lineRule="auto"/>
        <w:ind w:left="1080"/>
      </w:pPr>
      <w:r>
        <w:t>Tampa nas mesmas dimensões.</w:t>
      </w:r>
    </w:p>
    <w:p w:rsidR="00F20E96" w:rsidRDefault="00F20E96" w:rsidP="00F20E96">
      <w:pPr>
        <w:pBdr>
          <w:top w:val="nil"/>
          <w:left w:val="nil"/>
          <w:bottom w:val="nil"/>
          <w:right w:val="nil"/>
          <w:between w:val="nil"/>
        </w:pBdr>
        <w:spacing w:line="240" w:lineRule="auto"/>
        <w:ind w:left="360" w:firstLine="65"/>
        <w:rPr>
          <w:b/>
        </w:rPr>
      </w:pPr>
      <w:r>
        <w:rPr>
          <w:b/>
        </w:rPr>
        <w:t>Observações:</w:t>
      </w:r>
    </w:p>
    <w:p w:rsidR="00F20E96" w:rsidRDefault="00F20E96" w:rsidP="00C54CC8">
      <w:pPr>
        <w:widowControl/>
        <w:numPr>
          <w:ilvl w:val="0"/>
          <w:numId w:val="188"/>
        </w:numPr>
        <w:suppressAutoHyphens w:val="0"/>
        <w:spacing w:line="240" w:lineRule="auto"/>
        <w:ind w:left="1080"/>
      </w:pPr>
      <w:r>
        <w:t xml:space="preserve">Modelo perfurado, com medidas conforme citado no projeto (Base </w:t>
      </w:r>
      <w:proofErr w:type="gramStart"/>
      <w:r>
        <w:t>x</w:t>
      </w:r>
      <w:proofErr w:type="gramEnd"/>
      <w:r>
        <w:t xml:space="preserve"> Altura). Tipo “U”, com tampa de encaixe. O acabamento deverá ser zincado a fogo (“Galvanizado a Fogo”) quando instalada externamente e </w:t>
      </w:r>
      <w:proofErr w:type="spellStart"/>
      <w:r>
        <w:t>Pré</w:t>
      </w:r>
      <w:proofErr w:type="spellEnd"/>
      <w:r>
        <w:t xml:space="preserve"> Zincado quando instalada internamente. A espessura da chapa deverá ser de no mínimo 1mm.</w:t>
      </w:r>
    </w:p>
    <w:p w:rsidR="00F20E96" w:rsidRDefault="00F20E96" w:rsidP="00C54CC8">
      <w:pPr>
        <w:widowControl/>
        <w:numPr>
          <w:ilvl w:val="0"/>
          <w:numId w:val="188"/>
        </w:numPr>
        <w:suppressAutoHyphens w:val="0"/>
        <w:spacing w:line="240" w:lineRule="auto"/>
        <w:ind w:left="1080"/>
      </w:pPr>
      <w:r>
        <w:t xml:space="preserve">As derivações, emendas, curvas e juntas deverão ser feitas com peças acessórias específicas para </w:t>
      </w:r>
      <w:proofErr w:type="spellStart"/>
      <w:r>
        <w:t>eletrocalhas</w:t>
      </w:r>
      <w:proofErr w:type="spellEnd"/>
      <w:r>
        <w:t xml:space="preserve">. A fixação deverá ser realizada com suportes tipo mão francesa, suspensão vertical ou perfilados suspensos por vergalhões roscados, fixados com parafusos e bucha de nylon nº 10 ou chumbadores tipo </w:t>
      </w:r>
      <w:proofErr w:type="spellStart"/>
      <w:r>
        <w:t>splitbold</w:t>
      </w:r>
      <w:proofErr w:type="spellEnd"/>
      <w:r>
        <w:t xml:space="preserve">, conforme indicado no projeto. </w:t>
      </w:r>
    </w:p>
    <w:p w:rsidR="00F20E96" w:rsidRDefault="00F20E96" w:rsidP="00C54CC8">
      <w:pPr>
        <w:widowControl/>
        <w:numPr>
          <w:ilvl w:val="0"/>
          <w:numId w:val="188"/>
        </w:numPr>
        <w:suppressAutoHyphens w:val="0"/>
        <w:spacing w:line="240" w:lineRule="auto"/>
        <w:ind w:left="1080"/>
      </w:pPr>
      <w:r>
        <w:t xml:space="preserve">A fixação deverá ser em 2 pontos e a distância máxima entre cada fixação da </w:t>
      </w:r>
      <w:proofErr w:type="spellStart"/>
      <w:r>
        <w:t>eletrocalha</w:t>
      </w:r>
      <w:proofErr w:type="spellEnd"/>
      <w:r>
        <w:t xml:space="preserve"> deverá ser de 1,5m.</w:t>
      </w:r>
    </w:p>
    <w:p w:rsidR="00F20E96" w:rsidRDefault="00F20E96" w:rsidP="00C54CC8">
      <w:pPr>
        <w:widowControl/>
        <w:numPr>
          <w:ilvl w:val="0"/>
          <w:numId w:val="188"/>
        </w:numPr>
        <w:suppressAutoHyphens w:val="0"/>
        <w:spacing w:line="240" w:lineRule="auto"/>
        <w:ind w:left="1080"/>
      </w:pPr>
      <w:r>
        <w:t xml:space="preserve">Nas entradas de painéis deverá ser utilizado acoplamento para painel. Nas passagens através de paredes deverá ser utilizado o acoplamento para painel nas duas faces. Deverá ser realizado o acabamento interno no furo que for realizado na parede. Deverão ser instalados terminais no final das </w:t>
      </w:r>
      <w:proofErr w:type="spellStart"/>
      <w:r>
        <w:t>eletrocalhas</w:t>
      </w:r>
      <w:proofErr w:type="spellEnd"/>
      <w:r>
        <w:t>.</w:t>
      </w:r>
    </w:p>
    <w:p w:rsidR="00F20E96" w:rsidRDefault="00F20E96" w:rsidP="00C54CC8">
      <w:pPr>
        <w:widowControl/>
        <w:numPr>
          <w:ilvl w:val="0"/>
          <w:numId w:val="188"/>
        </w:numPr>
        <w:suppressAutoHyphens w:val="0"/>
        <w:spacing w:line="240" w:lineRule="auto"/>
        <w:ind w:left="1080"/>
      </w:pPr>
      <w:r>
        <w:t xml:space="preserve">As </w:t>
      </w:r>
      <w:proofErr w:type="spellStart"/>
      <w:r>
        <w:t>eletrocalhas</w:t>
      </w:r>
      <w:proofErr w:type="spellEnd"/>
      <w:r>
        <w:t xml:space="preserve"> deverão estar limpas antes e após a passagem dos cabos. </w:t>
      </w:r>
    </w:p>
    <w:p w:rsidR="00F20E96" w:rsidRDefault="00F20E96" w:rsidP="00C54CC8">
      <w:pPr>
        <w:widowControl/>
        <w:numPr>
          <w:ilvl w:val="0"/>
          <w:numId w:val="188"/>
        </w:numPr>
        <w:suppressAutoHyphens w:val="0"/>
        <w:spacing w:line="240" w:lineRule="auto"/>
        <w:ind w:left="1080"/>
      </w:pPr>
      <w:r>
        <w:t xml:space="preserve">As </w:t>
      </w:r>
      <w:proofErr w:type="spellStart"/>
      <w:r>
        <w:t>eletrocalhas</w:t>
      </w:r>
      <w:proofErr w:type="spellEnd"/>
      <w:r>
        <w:t xml:space="preserve"> não devem ser sujeitas a corrosão e não propagar chama.</w:t>
      </w:r>
    </w:p>
    <w:p w:rsidR="00F20E96" w:rsidRDefault="00F20E96" w:rsidP="00C54CC8">
      <w:pPr>
        <w:widowControl/>
        <w:numPr>
          <w:ilvl w:val="0"/>
          <w:numId w:val="188"/>
        </w:numPr>
        <w:suppressAutoHyphens w:val="0"/>
        <w:spacing w:line="240" w:lineRule="auto"/>
        <w:ind w:left="1080"/>
      </w:pPr>
      <w:r>
        <w:t xml:space="preserve">Não deverão existir cortes, quebras ou deformações na </w:t>
      </w:r>
      <w:proofErr w:type="spellStart"/>
      <w:r>
        <w:t>eletrocalha</w:t>
      </w:r>
      <w:proofErr w:type="spellEnd"/>
      <w:r>
        <w:t xml:space="preserve"> para que esta se adapte a curvas, passagens ou comporte mais cabos. Os cabos utilizados na rede de dados ou rede telefônica não devem coexistir no mesmo </w:t>
      </w:r>
      <w:proofErr w:type="spellStart"/>
      <w:r>
        <w:t>eletroduto</w:t>
      </w:r>
      <w:proofErr w:type="spellEnd"/>
      <w:r>
        <w:t>/</w:t>
      </w:r>
      <w:proofErr w:type="spellStart"/>
      <w:r>
        <w:t>eletrocalha</w:t>
      </w:r>
      <w:proofErr w:type="spellEnd"/>
      <w:r>
        <w:t xml:space="preserve"> com a instalação elétrica.</w:t>
      </w:r>
    </w:p>
    <w:p w:rsidR="00F20E96" w:rsidRDefault="00F20E96" w:rsidP="00C54CC8">
      <w:pPr>
        <w:widowControl/>
        <w:numPr>
          <w:ilvl w:val="0"/>
          <w:numId w:val="188"/>
        </w:numPr>
        <w:suppressAutoHyphens w:val="0"/>
        <w:spacing w:line="240" w:lineRule="auto"/>
        <w:ind w:left="1080"/>
      </w:pPr>
      <w:r>
        <w:t>Próprias para sustentação e alimentação de circuitos e equipamentos de iluminação para a passagem de fios e cabos elétricos de acordo com o projeto a partir dos quadros de distribuição geral.</w:t>
      </w:r>
    </w:p>
    <w:p w:rsidR="00F20E96" w:rsidRDefault="00F20E96" w:rsidP="00C54CC8">
      <w:pPr>
        <w:widowControl/>
        <w:numPr>
          <w:ilvl w:val="0"/>
          <w:numId w:val="188"/>
        </w:numPr>
        <w:suppressAutoHyphens w:val="0"/>
        <w:spacing w:after="160" w:line="240" w:lineRule="auto"/>
        <w:ind w:left="1080"/>
      </w:pPr>
      <w:r>
        <w:t>Referência técnica: TIGRE ou equivalente técnico.</w:t>
      </w:r>
    </w:p>
    <w:p w:rsidR="00F20E96" w:rsidRDefault="00F20E96" w:rsidP="00F20E96">
      <w:pPr>
        <w:spacing w:line="240" w:lineRule="auto"/>
        <w:ind w:left="720" w:firstLine="566"/>
        <w:jc w:val="center"/>
      </w:pPr>
      <w:r>
        <w:rPr>
          <w:noProof/>
        </w:rPr>
        <w:drawing>
          <wp:inline distT="0" distB="0" distL="0" distR="0" wp14:anchorId="0A4207AA" wp14:editId="222CC619">
            <wp:extent cx="1115731" cy="899279"/>
            <wp:effectExtent l="0" t="0" r="0" b="0"/>
            <wp:docPr id="336" name="image36.jpg" descr="Eletrocalha Perfurada - Tipo U - 50x50 #24 Pz - 10 Unid | Parcelamento sem  juros"/>
            <wp:cNvGraphicFramePr/>
            <a:graphic xmlns:a="http://schemas.openxmlformats.org/drawingml/2006/main">
              <a:graphicData uri="http://schemas.openxmlformats.org/drawingml/2006/picture">
                <pic:pic xmlns:pic="http://schemas.openxmlformats.org/drawingml/2006/picture">
                  <pic:nvPicPr>
                    <pic:cNvPr id="0" name="image36.jpg" descr="Eletrocalha Perfurada - Tipo U - 50x50 #24 Pz - 10 Unid | Parcelamento sem  juros"/>
                    <pic:cNvPicPr preferRelativeResize="0"/>
                  </pic:nvPicPr>
                  <pic:blipFill>
                    <a:blip r:embed="rId63"/>
                    <a:srcRect/>
                    <a:stretch>
                      <a:fillRect/>
                    </a:stretch>
                  </pic:blipFill>
                  <pic:spPr>
                    <a:xfrm>
                      <a:off x="0" y="0"/>
                      <a:ext cx="1115731" cy="899279"/>
                    </a:xfrm>
                    <a:prstGeom prst="rect">
                      <a:avLst/>
                    </a:prstGeom>
                    <a:ln/>
                  </pic:spPr>
                </pic:pic>
              </a:graphicData>
            </a:graphic>
          </wp:inline>
        </w:drawing>
      </w:r>
      <w:r>
        <w:rPr>
          <w:b/>
          <w:noProof/>
        </w:rPr>
        <w:drawing>
          <wp:inline distT="0" distB="0" distL="0" distR="0" wp14:anchorId="2AB86F8C" wp14:editId="009C05C3">
            <wp:extent cx="1897670" cy="734582"/>
            <wp:effectExtent l="0" t="0" r="0" b="0"/>
            <wp:docPr id="335" name="image23.jpg" descr="https://www.gimawa.com/IMAGENSUPDATE/DETALHE/006813.JPG"/>
            <wp:cNvGraphicFramePr/>
            <a:graphic xmlns:a="http://schemas.openxmlformats.org/drawingml/2006/main">
              <a:graphicData uri="http://schemas.openxmlformats.org/drawingml/2006/picture">
                <pic:pic xmlns:pic="http://schemas.openxmlformats.org/drawingml/2006/picture">
                  <pic:nvPicPr>
                    <pic:cNvPr id="0" name="image23.jpg" descr="https://www.gimawa.com/IMAGENSUPDATE/DETALHE/006813.JPG"/>
                    <pic:cNvPicPr preferRelativeResize="0"/>
                  </pic:nvPicPr>
                  <pic:blipFill>
                    <a:blip r:embed="rId64"/>
                    <a:srcRect l="11682" t="40572" r="8482" b="28285"/>
                    <a:stretch>
                      <a:fillRect/>
                    </a:stretch>
                  </pic:blipFill>
                  <pic:spPr>
                    <a:xfrm>
                      <a:off x="0" y="0"/>
                      <a:ext cx="1897670" cy="734582"/>
                    </a:xfrm>
                    <a:prstGeom prst="rect">
                      <a:avLst/>
                    </a:prstGeom>
                    <a:ln/>
                  </pic:spPr>
                </pic:pic>
              </a:graphicData>
            </a:graphic>
          </wp:inline>
        </w:drawing>
      </w:r>
    </w:p>
    <w:p w:rsidR="00F20E96" w:rsidRDefault="00F20E96" w:rsidP="00F20E96">
      <w:pPr>
        <w:ind w:firstLine="0"/>
      </w:pPr>
    </w:p>
    <w:p w:rsidR="00F20E96" w:rsidRDefault="00F20E96" w:rsidP="00C54CC8">
      <w:pPr>
        <w:pStyle w:val="Ttulo3"/>
      </w:pPr>
      <w:bookmarkStart w:id="52" w:name="_heading=h.z1arq6vwmcn7" w:colFirst="0" w:colLast="0"/>
      <w:bookmarkEnd w:id="52"/>
      <w:r>
        <w:rPr>
          <w:smallCaps/>
        </w:rPr>
        <w:t xml:space="preserve">00006189 </w:t>
      </w:r>
      <w:r>
        <w:rPr>
          <w:smallCaps/>
        </w:rPr>
        <w:tab/>
        <w:t>Próprio</w:t>
      </w:r>
      <w:r>
        <w:rPr>
          <w:smallCaps/>
        </w:rPr>
        <w:tab/>
        <w:t xml:space="preserve">ADAPT EMOP (15.018.0498-0) - ELETROCALHA </w:t>
      </w:r>
      <w:proofErr w:type="gramStart"/>
      <w:r>
        <w:rPr>
          <w:smallCaps/>
        </w:rPr>
        <w:t>PERFURADA,COM</w:t>
      </w:r>
      <w:proofErr w:type="gramEnd"/>
      <w:r>
        <w:rPr>
          <w:smallCaps/>
        </w:rPr>
        <w:t xml:space="preserve"> TAMPA,TIPO "U", 100X50MM, TRATAMENTO SUPERFICIAL PRE-ZINCADO A QUENTE, INCLUSIVE CONEXOES, </w:t>
      </w:r>
      <w:r>
        <w:t>ACESSORIOS DE</w:t>
      </w:r>
      <w:r>
        <w:rPr>
          <w:smallCaps/>
        </w:rPr>
        <w:t xml:space="preserve"> FIXACAO SUPERIOR. FORNECIMENTO E COLOCACAO</w:t>
      </w:r>
    </w:p>
    <w:p w:rsidR="00F20E96" w:rsidRDefault="00F20E96" w:rsidP="00F20E96">
      <w:pPr>
        <w:ind w:firstLine="0"/>
      </w:pPr>
    </w:p>
    <w:p w:rsidR="00F20E96" w:rsidRDefault="00F20E96" w:rsidP="00C54CC8">
      <w:pPr>
        <w:widowControl/>
        <w:numPr>
          <w:ilvl w:val="0"/>
          <w:numId w:val="185"/>
        </w:numPr>
        <w:suppressAutoHyphens w:val="0"/>
        <w:spacing w:line="240" w:lineRule="auto"/>
        <w:ind w:left="700" w:hanging="284"/>
      </w:pPr>
      <w:r>
        <w:t xml:space="preserve">Conforme especificações das </w:t>
      </w:r>
      <w:proofErr w:type="spellStart"/>
      <w:r>
        <w:t>eletrocalhas</w:t>
      </w:r>
      <w:proofErr w:type="spellEnd"/>
      <w:r>
        <w:t xml:space="preserve"> supracitadas.</w:t>
      </w:r>
    </w:p>
    <w:p w:rsidR="00666293" w:rsidRDefault="00666293" w:rsidP="00666293">
      <w:pPr>
        <w:pStyle w:val="PargrafodaLista"/>
        <w:widowControl/>
        <w:suppressAutoHyphens w:val="0"/>
        <w:spacing w:after="160" w:line="259" w:lineRule="auto"/>
        <w:ind w:left="1065" w:firstLine="0"/>
        <w:contextualSpacing/>
        <w:jc w:val="left"/>
        <w:rPr>
          <w:rFonts w:cstheme="minorHAnsi"/>
          <w:b/>
        </w:rPr>
      </w:pPr>
    </w:p>
    <w:p w:rsidR="00666293" w:rsidRPr="00666293" w:rsidRDefault="00666293" w:rsidP="00666293">
      <w:pPr>
        <w:pStyle w:val="Ttulo2"/>
        <w:tabs>
          <w:tab w:val="num" w:pos="426"/>
        </w:tabs>
        <w:ind w:left="1002"/>
        <w:rPr>
          <w:rFonts w:cstheme="minorHAnsi"/>
        </w:rPr>
      </w:pPr>
      <w:r w:rsidRPr="00666293">
        <w:rPr>
          <w:rFonts w:cstheme="minorHAnsi"/>
        </w:rPr>
        <w:t>ELETRODUTOS E CONEXÕES</w:t>
      </w:r>
    </w:p>
    <w:p w:rsidR="00640936" w:rsidRPr="00A6478B" w:rsidRDefault="00640936" w:rsidP="00666293">
      <w:pPr>
        <w:pStyle w:val="PargrafodaLista"/>
        <w:widowControl/>
        <w:suppressAutoHyphens w:val="0"/>
        <w:spacing w:after="160" w:line="259" w:lineRule="auto"/>
        <w:ind w:left="1065" w:firstLine="0"/>
        <w:contextualSpacing/>
        <w:jc w:val="left"/>
        <w:rPr>
          <w:rFonts w:cstheme="minorHAnsi"/>
          <w:b/>
        </w:rPr>
      </w:pPr>
      <w:r w:rsidRPr="00A6478B">
        <w:rPr>
          <w:rFonts w:cstheme="minorHAnsi"/>
          <w:b/>
        </w:rPr>
        <w:tab/>
      </w:r>
    </w:p>
    <w:p w:rsidR="00F20E96" w:rsidRDefault="00F20E96" w:rsidP="00C54CC8">
      <w:pPr>
        <w:pStyle w:val="Ttulo3"/>
      </w:pPr>
      <w:r>
        <w:rPr>
          <w:smallCaps/>
        </w:rPr>
        <w:t xml:space="preserve">91936 </w:t>
      </w:r>
      <w:r>
        <w:rPr>
          <w:smallCaps/>
        </w:rPr>
        <w:tab/>
        <w:t>SINAPI</w:t>
      </w:r>
      <w:r>
        <w:rPr>
          <w:smallCaps/>
        </w:rPr>
        <w:tab/>
        <w:t>CAIXA OCTOGONAL 4" X 4", PVC, INSTALADA EM LAJE - FORNECIMENTO E INSTALAÇÃO. AF_03/2023</w:t>
      </w:r>
    </w:p>
    <w:p w:rsidR="00F20E96" w:rsidRDefault="00F20E96" w:rsidP="00F20E96">
      <w:pPr>
        <w:ind w:firstLine="0"/>
      </w:pPr>
    </w:p>
    <w:p w:rsidR="00F20E96" w:rsidRDefault="00F20E96" w:rsidP="00F20E96">
      <w:pPr>
        <w:pBdr>
          <w:top w:val="nil"/>
          <w:left w:val="nil"/>
          <w:bottom w:val="nil"/>
          <w:right w:val="nil"/>
          <w:between w:val="nil"/>
        </w:pBdr>
        <w:spacing w:line="240" w:lineRule="auto"/>
        <w:ind w:left="360" w:firstLine="65"/>
        <w:rPr>
          <w:b/>
        </w:rPr>
      </w:pPr>
      <w:r>
        <w:rPr>
          <w:b/>
        </w:rPr>
        <w:t>Execução do serviço:</w:t>
      </w:r>
    </w:p>
    <w:p w:rsidR="00F20E96" w:rsidRDefault="00F20E96" w:rsidP="00C54CC8">
      <w:pPr>
        <w:widowControl/>
        <w:numPr>
          <w:ilvl w:val="0"/>
          <w:numId w:val="189"/>
        </w:numPr>
        <w:suppressAutoHyphens w:val="0"/>
        <w:spacing w:line="240" w:lineRule="auto"/>
        <w:ind w:left="700" w:hanging="284"/>
      </w:pPr>
      <w:r>
        <w:t xml:space="preserve">Após a marcação da caixa, com nível para deixá-la alinhada, e a furação do local; </w:t>
      </w:r>
    </w:p>
    <w:p w:rsidR="00F20E96" w:rsidRDefault="00F20E96" w:rsidP="00C54CC8">
      <w:pPr>
        <w:widowControl/>
        <w:numPr>
          <w:ilvl w:val="0"/>
          <w:numId w:val="189"/>
        </w:numPr>
        <w:suppressAutoHyphens w:val="0"/>
        <w:spacing w:line="240" w:lineRule="auto"/>
        <w:ind w:left="700" w:hanging="284"/>
      </w:pPr>
      <w:r>
        <w:t xml:space="preserve">Abre-se o orifício na caixa para passagem do </w:t>
      </w:r>
      <w:proofErr w:type="spellStart"/>
      <w:r>
        <w:t>eletroduto</w:t>
      </w:r>
      <w:proofErr w:type="spellEnd"/>
      <w:r>
        <w:t xml:space="preserve">; </w:t>
      </w:r>
    </w:p>
    <w:p w:rsidR="00F20E96" w:rsidRDefault="00F20E96" w:rsidP="00C54CC8">
      <w:pPr>
        <w:widowControl/>
        <w:numPr>
          <w:ilvl w:val="0"/>
          <w:numId w:val="189"/>
        </w:numPr>
        <w:suppressAutoHyphens w:val="0"/>
        <w:spacing w:line="240" w:lineRule="auto"/>
        <w:ind w:left="700" w:hanging="284"/>
      </w:pPr>
      <w:r>
        <w:t xml:space="preserve">Conecta-se o </w:t>
      </w:r>
      <w:proofErr w:type="spellStart"/>
      <w:r>
        <w:t>eletroduto</w:t>
      </w:r>
      <w:proofErr w:type="spellEnd"/>
      <w:r>
        <w:t xml:space="preserve"> à caixa; </w:t>
      </w:r>
    </w:p>
    <w:p w:rsidR="00F20E96" w:rsidRDefault="00F20E96" w:rsidP="00C54CC8">
      <w:pPr>
        <w:widowControl/>
        <w:numPr>
          <w:ilvl w:val="0"/>
          <w:numId w:val="189"/>
        </w:numPr>
        <w:suppressAutoHyphens w:val="0"/>
        <w:spacing w:line="240" w:lineRule="auto"/>
        <w:ind w:left="700" w:hanging="284"/>
      </w:pPr>
      <w:r>
        <w:t xml:space="preserve">Faz-se o encaixe da peça no local definido e eventual fixação com argamassa (para parede de alvenaria de vedação ou alvenaria estrutural). </w:t>
      </w:r>
    </w:p>
    <w:p w:rsidR="00F20E96" w:rsidRDefault="00F20E96" w:rsidP="00F20E96">
      <w:pPr>
        <w:pBdr>
          <w:top w:val="nil"/>
          <w:left w:val="nil"/>
          <w:bottom w:val="nil"/>
          <w:right w:val="nil"/>
          <w:between w:val="nil"/>
        </w:pBdr>
        <w:spacing w:line="240" w:lineRule="auto"/>
        <w:ind w:left="360" w:firstLine="65"/>
        <w:rPr>
          <w:b/>
        </w:rPr>
      </w:pPr>
    </w:p>
    <w:p w:rsidR="00F20E96" w:rsidRDefault="00F20E96" w:rsidP="00F20E96">
      <w:pPr>
        <w:pBdr>
          <w:top w:val="nil"/>
          <w:left w:val="nil"/>
          <w:bottom w:val="nil"/>
          <w:right w:val="nil"/>
          <w:between w:val="nil"/>
        </w:pBdr>
        <w:spacing w:line="240" w:lineRule="auto"/>
        <w:ind w:left="360" w:firstLine="65"/>
        <w:rPr>
          <w:b/>
        </w:rPr>
      </w:pPr>
      <w:r>
        <w:rPr>
          <w:b/>
        </w:rPr>
        <w:t>Materiais:</w:t>
      </w:r>
    </w:p>
    <w:p w:rsidR="00F20E96" w:rsidRDefault="00F20E96" w:rsidP="00C54CC8">
      <w:pPr>
        <w:widowControl/>
        <w:numPr>
          <w:ilvl w:val="0"/>
          <w:numId w:val="189"/>
        </w:numPr>
        <w:suppressAutoHyphens w:val="0"/>
        <w:spacing w:line="240" w:lineRule="auto"/>
        <w:ind w:left="700" w:hanging="284"/>
      </w:pPr>
      <w:r>
        <w:t>Caixa Octogonal 4" x 4".</w:t>
      </w:r>
    </w:p>
    <w:p w:rsidR="00F20E96" w:rsidRDefault="00F20E96" w:rsidP="00F20E96">
      <w:pPr>
        <w:ind w:firstLine="0"/>
      </w:pPr>
    </w:p>
    <w:p w:rsidR="00F20E96" w:rsidRDefault="00F20E96" w:rsidP="00C54CC8">
      <w:pPr>
        <w:pStyle w:val="Ttulo3"/>
      </w:pPr>
      <w:bookmarkStart w:id="53" w:name="_heading=h.gpcibfsnneow" w:colFirst="0" w:colLast="0"/>
      <w:bookmarkEnd w:id="53"/>
      <w:r>
        <w:rPr>
          <w:smallCaps/>
        </w:rPr>
        <w:t xml:space="preserve">92869 </w:t>
      </w:r>
      <w:r>
        <w:rPr>
          <w:smallCaps/>
        </w:rPr>
        <w:tab/>
        <w:t>SINAPI</w:t>
      </w:r>
      <w:r>
        <w:rPr>
          <w:smallCaps/>
        </w:rPr>
        <w:tab/>
        <w:t>CAIXA RETANGULAR 4" X 2" BAIXA (0,30 M DO PISO), METÁLICA, INSTALADA EM PAREDE - FORNECIMENTO E INSTALAÇÃO. AF_03/2023</w:t>
      </w:r>
    </w:p>
    <w:p w:rsidR="00F20E96" w:rsidRDefault="00F20E96" w:rsidP="00F20E96">
      <w:pPr>
        <w:ind w:firstLine="0"/>
      </w:pPr>
    </w:p>
    <w:p w:rsidR="00F20E96" w:rsidRDefault="00F20E96" w:rsidP="00F20E96">
      <w:pPr>
        <w:pBdr>
          <w:top w:val="nil"/>
          <w:left w:val="nil"/>
          <w:bottom w:val="nil"/>
          <w:right w:val="nil"/>
          <w:between w:val="nil"/>
        </w:pBdr>
        <w:spacing w:line="240" w:lineRule="auto"/>
        <w:ind w:left="360" w:firstLine="65"/>
        <w:rPr>
          <w:b/>
        </w:rPr>
      </w:pPr>
      <w:r>
        <w:rPr>
          <w:b/>
        </w:rPr>
        <w:t>Execução do serviço:</w:t>
      </w:r>
    </w:p>
    <w:p w:rsidR="00F20E96" w:rsidRDefault="00F20E96" w:rsidP="00C54CC8">
      <w:pPr>
        <w:widowControl/>
        <w:numPr>
          <w:ilvl w:val="0"/>
          <w:numId w:val="192"/>
        </w:numPr>
        <w:suppressAutoHyphens w:val="0"/>
        <w:spacing w:line="240" w:lineRule="auto"/>
        <w:ind w:left="700" w:hanging="284"/>
      </w:pPr>
      <w:r>
        <w:t xml:space="preserve">Após a marcação da caixa, com nível para deixá-la alinhada, e a furação do local; </w:t>
      </w:r>
    </w:p>
    <w:p w:rsidR="00F20E96" w:rsidRDefault="00F20E96" w:rsidP="00C54CC8">
      <w:pPr>
        <w:widowControl/>
        <w:numPr>
          <w:ilvl w:val="0"/>
          <w:numId w:val="192"/>
        </w:numPr>
        <w:suppressAutoHyphens w:val="0"/>
        <w:spacing w:line="240" w:lineRule="auto"/>
        <w:ind w:left="700" w:hanging="284"/>
      </w:pPr>
      <w:r>
        <w:t xml:space="preserve">Abre-se o orifício na caixa para passagem do </w:t>
      </w:r>
      <w:proofErr w:type="spellStart"/>
      <w:r>
        <w:t>eletroduto</w:t>
      </w:r>
      <w:proofErr w:type="spellEnd"/>
      <w:r>
        <w:t xml:space="preserve">; </w:t>
      </w:r>
    </w:p>
    <w:p w:rsidR="00F20E96" w:rsidRDefault="00F20E96" w:rsidP="00C54CC8">
      <w:pPr>
        <w:widowControl/>
        <w:numPr>
          <w:ilvl w:val="0"/>
          <w:numId w:val="192"/>
        </w:numPr>
        <w:suppressAutoHyphens w:val="0"/>
        <w:spacing w:line="240" w:lineRule="auto"/>
        <w:ind w:left="700" w:hanging="284"/>
      </w:pPr>
      <w:r>
        <w:t xml:space="preserve">Conecta-se o </w:t>
      </w:r>
      <w:proofErr w:type="spellStart"/>
      <w:r>
        <w:t>eletroduto</w:t>
      </w:r>
      <w:proofErr w:type="spellEnd"/>
      <w:r>
        <w:t xml:space="preserve"> à caixa; </w:t>
      </w:r>
    </w:p>
    <w:p w:rsidR="00F20E96" w:rsidRDefault="00F20E96" w:rsidP="00C54CC8">
      <w:pPr>
        <w:widowControl/>
        <w:numPr>
          <w:ilvl w:val="0"/>
          <w:numId w:val="192"/>
        </w:numPr>
        <w:suppressAutoHyphens w:val="0"/>
        <w:spacing w:line="240" w:lineRule="auto"/>
        <w:ind w:left="700" w:hanging="284"/>
      </w:pPr>
      <w:r>
        <w:t xml:space="preserve">Faz-se o encaixe da peça no local definido e eventual fixação com argamassa (para parede de alvenaria de vedação ou alvenaria estrutural). </w:t>
      </w:r>
    </w:p>
    <w:p w:rsidR="00F20E96" w:rsidRDefault="00F20E96" w:rsidP="00F20E96">
      <w:pPr>
        <w:pBdr>
          <w:top w:val="nil"/>
          <w:left w:val="nil"/>
          <w:bottom w:val="nil"/>
          <w:right w:val="nil"/>
          <w:between w:val="nil"/>
        </w:pBdr>
        <w:spacing w:line="240" w:lineRule="auto"/>
        <w:ind w:left="360" w:firstLine="65"/>
        <w:rPr>
          <w:b/>
        </w:rPr>
      </w:pPr>
    </w:p>
    <w:p w:rsidR="00F20E96" w:rsidRDefault="00F20E96" w:rsidP="00F20E96">
      <w:pPr>
        <w:pBdr>
          <w:top w:val="nil"/>
          <w:left w:val="nil"/>
          <w:bottom w:val="nil"/>
          <w:right w:val="nil"/>
          <w:between w:val="nil"/>
        </w:pBdr>
        <w:spacing w:line="240" w:lineRule="auto"/>
        <w:ind w:left="360" w:firstLine="65"/>
        <w:rPr>
          <w:b/>
        </w:rPr>
      </w:pPr>
      <w:r>
        <w:rPr>
          <w:b/>
        </w:rPr>
        <w:t>Materiais:</w:t>
      </w:r>
    </w:p>
    <w:p w:rsidR="00F20E96" w:rsidRDefault="00F20E96" w:rsidP="00C54CC8">
      <w:pPr>
        <w:widowControl/>
        <w:numPr>
          <w:ilvl w:val="0"/>
          <w:numId w:val="192"/>
        </w:numPr>
        <w:suppressAutoHyphens w:val="0"/>
        <w:spacing w:line="240" w:lineRule="auto"/>
        <w:ind w:left="700" w:hanging="284"/>
      </w:pPr>
      <w:r>
        <w:t>Caixa retangular 4" x 2".</w:t>
      </w:r>
    </w:p>
    <w:p w:rsidR="00F20E96" w:rsidRDefault="00F20E96" w:rsidP="00F20E96">
      <w:pPr>
        <w:ind w:firstLine="0"/>
      </w:pPr>
    </w:p>
    <w:p w:rsidR="00F20E96" w:rsidRDefault="00F20E96" w:rsidP="00F20E96">
      <w:pPr>
        <w:ind w:firstLine="0"/>
      </w:pPr>
    </w:p>
    <w:p w:rsidR="00F20E96" w:rsidRDefault="00F20E96" w:rsidP="00F20E96">
      <w:pPr>
        <w:ind w:firstLine="0"/>
      </w:pPr>
    </w:p>
    <w:p w:rsidR="00F20E96" w:rsidRDefault="00F20E96" w:rsidP="00C54CC8">
      <w:pPr>
        <w:pStyle w:val="Ttulo3"/>
      </w:pPr>
      <w:bookmarkStart w:id="54" w:name="_heading=h.w24yiy6rxgiu" w:colFirst="0" w:colLast="0"/>
      <w:bookmarkEnd w:id="54"/>
      <w:r>
        <w:rPr>
          <w:smallCaps/>
        </w:rPr>
        <w:t xml:space="preserve">00005051 </w:t>
      </w:r>
      <w:r>
        <w:rPr>
          <w:smallCaps/>
        </w:rPr>
        <w:tab/>
        <w:t>Próprio</w:t>
      </w:r>
      <w:r>
        <w:rPr>
          <w:smallCaps/>
        </w:rPr>
        <w:tab/>
        <w:t>ADAPT (AGETOP CIVIL;072325) - SAIDA HORIZONTAL PARA ELETRODUTO D = 3/4"</w:t>
      </w:r>
    </w:p>
    <w:p w:rsidR="00F20E96" w:rsidRDefault="00F20E96" w:rsidP="00F20E96">
      <w:pPr>
        <w:ind w:firstLine="0"/>
      </w:pPr>
    </w:p>
    <w:p w:rsidR="00F20E96" w:rsidRDefault="00F20E96" w:rsidP="00F20E96">
      <w:pPr>
        <w:pBdr>
          <w:top w:val="nil"/>
          <w:left w:val="nil"/>
          <w:bottom w:val="nil"/>
          <w:right w:val="nil"/>
          <w:between w:val="nil"/>
        </w:pBdr>
        <w:spacing w:line="240" w:lineRule="auto"/>
        <w:ind w:left="360" w:firstLine="65"/>
        <w:rPr>
          <w:b/>
        </w:rPr>
      </w:pPr>
      <w:r>
        <w:rPr>
          <w:b/>
        </w:rPr>
        <w:t>Execução do serviço:</w:t>
      </w:r>
    </w:p>
    <w:p w:rsidR="00F20E96" w:rsidRDefault="00F20E96" w:rsidP="00C54CC8">
      <w:pPr>
        <w:widowControl/>
        <w:numPr>
          <w:ilvl w:val="0"/>
          <w:numId w:val="191"/>
        </w:numPr>
        <w:suppressAutoHyphens w:val="0"/>
        <w:spacing w:after="160" w:line="240" w:lineRule="auto"/>
        <w:ind w:left="1080"/>
      </w:pPr>
      <w:r>
        <w:t xml:space="preserve">Conectar na parte superior da </w:t>
      </w:r>
      <w:proofErr w:type="spellStart"/>
      <w:r>
        <w:t>eletrocalha</w:t>
      </w:r>
      <w:proofErr w:type="spellEnd"/>
      <w:r>
        <w:t xml:space="preserve"> com parafusos para fixação e saídas dos </w:t>
      </w:r>
      <w:proofErr w:type="spellStart"/>
      <w:r>
        <w:t>eletrodutos</w:t>
      </w:r>
      <w:proofErr w:type="spellEnd"/>
      <w:r>
        <w:t>.</w:t>
      </w:r>
    </w:p>
    <w:p w:rsidR="00F20E96" w:rsidRDefault="00F20E96" w:rsidP="00F20E96">
      <w:pPr>
        <w:pBdr>
          <w:top w:val="nil"/>
          <w:left w:val="nil"/>
          <w:bottom w:val="nil"/>
          <w:right w:val="nil"/>
          <w:between w:val="nil"/>
        </w:pBdr>
        <w:spacing w:line="240" w:lineRule="auto"/>
        <w:ind w:left="360" w:firstLine="65"/>
        <w:rPr>
          <w:b/>
        </w:rPr>
      </w:pPr>
      <w:r>
        <w:rPr>
          <w:b/>
        </w:rPr>
        <w:t>Materiais:</w:t>
      </w:r>
    </w:p>
    <w:p w:rsidR="00F20E96" w:rsidRDefault="00F20E96" w:rsidP="00C54CC8">
      <w:pPr>
        <w:widowControl/>
        <w:numPr>
          <w:ilvl w:val="0"/>
          <w:numId w:val="191"/>
        </w:numPr>
        <w:suppressAutoHyphens w:val="0"/>
        <w:spacing w:after="160" w:line="240" w:lineRule="auto"/>
        <w:ind w:left="1080"/>
      </w:pPr>
      <w:r>
        <w:t xml:space="preserve">Saída para </w:t>
      </w:r>
      <w:proofErr w:type="spellStart"/>
      <w:r>
        <w:t>eletroduto</w:t>
      </w:r>
      <w:proofErr w:type="spellEnd"/>
      <w:r>
        <w:t xml:space="preserve"> de ¾”.</w:t>
      </w:r>
    </w:p>
    <w:p w:rsidR="00F20E96" w:rsidRDefault="00F20E96" w:rsidP="00F20E96">
      <w:pPr>
        <w:ind w:left="360"/>
        <w:jc w:val="center"/>
      </w:pPr>
      <w:r>
        <w:rPr>
          <w:noProof/>
        </w:rPr>
        <w:drawing>
          <wp:inline distT="0" distB="0" distL="0" distR="0" wp14:anchorId="7C95AA48" wp14:editId="14B27EF3">
            <wp:extent cx="695265" cy="749183"/>
            <wp:effectExtent l="0" t="0" r="0" b="0"/>
            <wp:docPr id="311" name="image8.png" descr="Saída Horizontal De Eletrocalha Para Eletroduto 1'' - Perfilex"/>
            <wp:cNvGraphicFramePr/>
            <a:graphic xmlns:a="http://schemas.openxmlformats.org/drawingml/2006/main">
              <a:graphicData uri="http://schemas.openxmlformats.org/drawingml/2006/picture">
                <pic:pic xmlns:pic="http://schemas.openxmlformats.org/drawingml/2006/picture">
                  <pic:nvPicPr>
                    <pic:cNvPr id="0" name="image8.png" descr="Saída Horizontal De Eletrocalha Para Eletroduto 1'' - Perfilex"/>
                    <pic:cNvPicPr preferRelativeResize="0"/>
                  </pic:nvPicPr>
                  <pic:blipFill>
                    <a:blip r:embed="rId65"/>
                    <a:srcRect l="22325" t="18605" r="20698" b="19999"/>
                    <a:stretch>
                      <a:fillRect/>
                    </a:stretch>
                  </pic:blipFill>
                  <pic:spPr>
                    <a:xfrm>
                      <a:off x="0" y="0"/>
                      <a:ext cx="695265" cy="749183"/>
                    </a:xfrm>
                    <a:prstGeom prst="rect">
                      <a:avLst/>
                    </a:prstGeom>
                    <a:ln/>
                  </pic:spPr>
                </pic:pic>
              </a:graphicData>
            </a:graphic>
          </wp:inline>
        </w:drawing>
      </w:r>
    </w:p>
    <w:p w:rsidR="00F20E96" w:rsidRDefault="00F20E96" w:rsidP="00F20E96">
      <w:pPr>
        <w:ind w:firstLine="0"/>
      </w:pPr>
    </w:p>
    <w:p w:rsidR="00F20E96" w:rsidRDefault="00F20E96" w:rsidP="00C54CC8">
      <w:pPr>
        <w:pStyle w:val="Ttulo3"/>
      </w:pPr>
      <w:bookmarkStart w:id="55" w:name="_heading=h.hyff7xrk032k" w:colFirst="0" w:colLast="0"/>
      <w:bookmarkEnd w:id="55"/>
      <w:r>
        <w:rPr>
          <w:smallCaps/>
        </w:rPr>
        <w:t xml:space="preserve">91835 </w:t>
      </w:r>
      <w:r>
        <w:rPr>
          <w:smallCaps/>
        </w:rPr>
        <w:tab/>
        <w:t>SINAPI</w:t>
      </w:r>
      <w:r>
        <w:rPr>
          <w:smallCaps/>
        </w:rPr>
        <w:tab/>
        <w:t>ELETRODUTO FLEXÍVEL CORRUGADO REFORÇADO, PVC, DN 25 MM (3/4"), PARA CIRCUITOS TERMINAIS, INSTALADO EM FORRO - FORNECIMENTO E INSTALAÇÃO. AF_03/2023</w:t>
      </w:r>
    </w:p>
    <w:p w:rsidR="00F20E96" w:rsidRDefault="00F20E96" w:rsidP="00F20E96">
      <w:pPr>
        <w:ind w:firstLine="0"/>
      </w:pPr>
    </w:p>
    <w:p w:rsidR="00F20E96" w:rsidRDefault="00F20E96" w:rsidP="00C54CC8">
      <w:pPr>
        <w:widowControl/>
        <w:numPr>
          <w:ilvl w:val="0"/>
          <w:numId w:val="185"/>
        </w:numPr>
        <w:pBdr>
          <w:top w:val="nil"/>
          <w:left w:val="nil"/>
          <w:bottom w:val="nil"/>
          <w:right w:val="nil"/>
          <w:between w:val="nil"/>
        </w:pBdr>
        <w:suppressAutoHyphens w:val="0"/>
        <w:spacing w:line="240" w:lineRule="auto"/>
        <w:ind w:left="700" w:hanging="284"/>
      </w:pPr>
      <w:r>
        <w:t xml:space="preserve">Conforme especificação dos </w:t>
      </w:r>
      <w:proofErr w:type="spellStart"/>
      <w:r>
        <w:t>eletrodutos</w:t>
      </w:r>
      <w:proofErr w:type="spellEnd"/>
      <w:r>
        <w:t xml:space="preserve"> supracitados.</w:t>
      </w:r>
    </w:p>
    <w:p w:rsidR="00F20E96" w:rsidRDefault="00F20E96" w:rsidP="00F20E96">
      <w:pPr>
        <w:ind w:firstLine="0"/>
      </w:pPr>
    </w:p>
    <w:p w:rsidR="00F20E96" w:rsidRDefault="00F20E96" w:rsidP="00C54CC8">
      <w:pPr>
        <w:pStyle w:val="Ttulo3"/>
      </w:pPr>
      <w:bookmarkStart w:id="56" w:name="_heading=h.prpjdxle4u1r" w:colFirst="0" w:colLast="0"/>
      <w:bookmarkEnd w:id="56"/>
      <w:r>
        <w:rPr>
          <w:smallCaps/>
        </w:rPr>
        <w:t xml:space="preserve">91840 </w:t>
      </w:r>
      <w:r>
        <w:rPr>
          <w:smallCaps/>
        </w:rPr>
        <w:tab/>
        <w:t>SINAPI</w:t>
      </w:r>
      <w:r>
        <w:rPr>
          <w:smallCaps/>
        </w:rPr>
        <w:tab/>
        <w:t>ELETRODUTO FLEXÍVEL CORRUGADO, PEAD, DN 40 MM (1 1/4"), PARA CIRCUITOS TERMINAIS, INSTALADO EM FORRO - FORNECIMENTO E INSTALAÇÃO. AF_03/2023</w:t>
      </w:r>
    </w:p>
    <w:p w:rsidR="00F20E96" w:rsidRDefault="00F20E96" w:rsidP="00F20E96">
      <w:pPr>
        <w:ind w:firstLine="0"/>
      </w:pPr>
    </w:p>
    <w:p w:rsidR="00F20E96" w:rsidRDefault="00F20E96" w:rsidP="00C54CC8">
      <w:pPr>
        <w:widowControl/>
        <w:numPr>
          <w:ilvl w:val="0"/>
          <w:numId w:val="185"/>
        </w:numPr>
        <w:suppressAutoHyphens w:val="0"/>
        <w:spacing w:line="240" w:lineRule="auto"/>
        <w:ind w:left="700" w:hanging="284"/>
      </w:pPr>
      <w:r>
        <w:t xml:space="preserve">Conforme especificação dos </w:t>
      </w:r>
      <w:proofErr w:type="spellStart"/>
      <w:r>
        <w:t>eletrodutos</w:t>
      </w:r>
      <w:proofErr w:type="spellEnd"/>
      <w:r>
        <w:t xml:space="preserve"> supracitados.</w:t>
      </w:r>
    </w:p>
    <w:p w:rsidR="00F20E96" w:rsidRDefault="00F20E96" w:rsidP="00F20E96">
      <w:pPr>
        <w:ind w:firstLine="0"/>
      </w:pPr>
    </w:p>
    <w:p w:rsidR="00F20E96" w:rsidRDefault="00F20E96" w:rsidP="00C54CC8">
      <w:pPr>
        <w:pStyle w:val="Ttulo3"/>
      </w:pPr>
      <w:bookmarkStart w:id="57" w:name="_heading=h.705thmb5we10" w:colFirst="0" w:colLast="0"/>
      <w:bookmarkEnd w:id="57"/>
      <w:r>
        <w:rPr>
          <w:smallCaps/>
        </w:rPr>
        <w:t xml:space="preserve">00005202 </w:t>
      </w:r>
      <w:r>
        <w:rPr>
          <w:smallCaps/>
        </w:rPr>
        <w:tab/>
        <w:t>Próprio</w:t>
      </w:r>
      <w:r>
        <w:rPr>
          <w:smallCaps/>
        </w:rPr>
        <w:tab/>
        <w:t>ADAPT (SINAPI; 72316) - ELETRODUTO DE AÇO GALVANIZADO ELETROLÍTICO, TIPO LEVE I - 4"</w:t>
      </w:r>
    </w:p>
    <w:p w:rsidR="00F20E96" w:rsidRDefault="00F20E96" w:rsidP="00F20E96">
      <w:pPr>
        <w:ind w:firstLine="0"/>
      </w:pPr>
    </w:p>
    <w:p w:rsidR="00F20E96" w:rsidRDefault="00F20E96" w:rsidP="00F20E96">
      <w:pPr>
        <w:pBdr>
          <w:top w:val="nil"/>
          <w:left w:val="nil"/>
          <w:bottom w:val="nil"/>
          <w:right w:val="nil"/>
          <w:between w:val="nil"/>
        </w:pBdr>
        <w:spacing w:line="240" w:lineRule="auto"/>
        <w:ind w:left="360" w:firstLine="65"/>
        <w:rPr>
          <w:b/>
        </w:rPr>
      </w:pPr>
      <w:r>
        <w:rPr>
          <w:b/>
        </w:rPr>
        <w:t>Execução do serviço:</w:t>
      </w:r>
    </w:p>
    <w:p w:rsidR="00F20E96" w:rsidRDefault="00F20E96" w:rsidP="00C54CC8">
      <w:pPr>
        <w:widowControl/>
        <w:numPr>
          <w:ilvl w:val="0"/>
          <w:numId w:val="190"/>
        </w:numPr>
        <w:suppressAutoHyphens w:val="0"/>
        <w:spacing w:after="160" w:line="240" w:lineRule="auto"/>
        <w:ind w:left="1080"/>
      </w:pPr>
      <w:r>
        <w:t xml:space="preserve">Verificação do projeto, posicionamento da tubulação, colocação da abraçadeira e fechamento dos parafusos. </w:t>
      </w:r>
    </w:p>
    <w:p w:rsidR="00F20E96" w:rsidRDefault="00F20E96" w:rsidP="00F20E96">
      <w:pPr>
        <w:pBdr>
          <w:top w:val="nil"/>
          <w:left w:val="nil"/>
          <w:bottom w:val="nil"/>
          <w:right w:val="nil"/>
          <w:between w:val="nil"/>
        </w:pBdr>
        <w:spacing w:line="240" w:lineRule="auto"/>
        <w:ind w:left="360" w:firstLine="65"/>
        <w:rPr>
          <w:b/>
        </w:rPr>
      </w:pPr>
      <w:r>
        <w:rPr>
          <w:b/>
        </w:rPr>
        <w:t>Materiais:</w:t>
      </w:r>
    </w:p>
    <w:p w:rsidR="00F20E96" w:rsidRDefault="00F20E96" w:rsidP="00C54CC8">
      <w:pPr>
        <w:widowControl/>
        <w:numPr>
          <w:ilvl w:val="0"/>
          <w:numId w:val="190"/>
        </w:numPr>
        <w:suppressAutoHyphens w:val="0"/>
        <w:spacing w:line="240" w:lineRule="auto"/>
        <w:ind w:left="1080"/>
      </w:pPr>
      <w:r>
        <w:t>Material: aço carbono rígido leve e com luva em uma das extremidades e protetor de rosca na outra.</w:t>
      </w:r>
    </w:p>
    <w:p w:rsidR="00F20E96" w:rsidRDefault="00F20E96" w:rsidP="00C54CC8">
      <w:pPr>
        <w:widowControl/>
        <w:numPr>
          <w:ilvl w:val="0"/>
          <w:numId w:val="190"/>
        </w:numPr>
        <w:suppressAutoHyphens w:val="0"/>
        <w:spacing w:line="240" w:lineRule="auto"/>
        <w:ind w:left="1080"/>
      </w:pPr>
      <w:r>
        <w:t>Medidas: barras de 3000 mm, espessura mínima da chapa 0,90 mm.</w:t>
      </w:r>
    </w:p>
    <w:p w:rsidR="00F20E96" w:rsidRDefault="00F20E96" w:rsidP="00C54CC8">
      <w:pPr>
        <w:widowControl/>
        <w:numPr>
          <w:ilvl w:val="0"/>
          <w:numId w:val="190"/>
        </w:numPr>
        <w:suppressAutoHyphens w:val="0"/>
        <w:spacing w:line="240" w:lineRule="auto"/>
        <w:ind w:left="1080"/>
      </w:pPr>
      <w:r>
        <w:t>Diâmetro conforme solicitado no projeto.</w:t>
      </w:r>
    </w:p>
    <w:p w:rsidR="00F20E96" w:rsidRDefault="00F20E96" w:rsidP="00C54CC8">
      <w:pPr>
        <w:widowControl/>
        <w:numPr>
          <w:ilvl w:val="0"/>
          <w:numId w:val="190"/>
        </w:numPr>
        <w:suppressAutoHyphens w:val="0"/>
        <w:spacing w:line="240" w:lineRule="auto"/>
        <w:ind w:left="1080"/>
      </w:pPr>
      <w:r>
        <w:t xml:space="preserve">Acabamento: Zincado a Fogo (“Galvanizado a Fogo”) quando instalada externamente e </w:t>
      </w:r>
      <w:proofErr w:type="spellStart"/>
      <w:r>
        <w:t>pré</w:t>
      </w:r>
      <w:proofErr w:type="spellEnd"/>
      <w:r>
        <w:t>-zincado quando instalada internamente.</w:t>
      </w:r>
    </w:p>
    <w:p w:rsidR="00F20E96" w:rsidRDefault="00F20E96" w:rsidP="00C54CC8">
      <w:pPr>
        <w:widowControl/>
        <w:numPr>
          <w:ilvl w:val="0"/>
          <w:numId w:val="190"/>
        </w:numPr>
        <w:suppressAutoHyphens w:val="0"/>
        <w:spacing w:after="160" w:line="240" w:lineRule="auto"/>
        <w:ind w:left="1080"/>
      </w:pPr>
      <w:r>
        <w:t>Superfícies externa e interna isentas de irregularidades, saliências, reentrâncias.</w:t>
      </w:r>
    </w:p>
    <w:p w:rsidR="00F20E96" w:rsidRDefault="00F20E96" w:rsidP="00F20E96">
      <w:pPr>
        <w:pBdr>
          <w:top w:val="nil"/>
          <w:left w:val="nil"/>
          <w:bottom w:val="nil"/>
          <w:right w:val="nil"/>
          <w:between w:val="nil"/>
        </w:pBdr>
        <w:spacing w:line="240" w:lineRule="auto"/>
        <w:ind w:left="360" w:firstLine="65"/>
        <w:rPr>
          <w:b/>
        </w:rPr>
      </w:pPr>
      <w:r>
        <w:rPr>
          <w:b/>
        </w:rPr>
        <w:t>Observações:</w:t>
      </w:r>
    </w:p>
    <w:p w:rsidR="00F20E96" w:rsidRDefault="00F20E96" w:rsidP="00C54CC8">
      <w:pPr>
        <w:widowControl/>
        <w:numPr>
          <w:ilvl w:val="0"/>
          <w:numId w:val="190"/>
        </w:numPr>
        <w:suppressAutoHyphens w:val="0"/>
        <w:spacing w:line="240" w:lineRule="auto"/>
        <w:ind w:left="1080"/>
      </w:pPr>
      <w:r>
        <w:t>A instalação deverá ser realizada de modo a manter uma boa aparência.</w:t>
      </w:r>
    </w:p>
    <w:p w:rsidR="00F20E96" w:rsidRDefault="00F20E96" w:rsidP="00C54CC8">
      <w:pPr>
        <w:widowControl/>
        <w:numPr>
          <w:ilvl w:val="0"/>
          <w:numId w:val="190"/>
        </w:numPr>
        <w:suppressAutoHyphens w:val="0"/>
        <w:spacing w:line="240" w:lineRule="auto"/>
        <w:ind w:left="1080"/>
      </w:pPr>
      <w:r>
        <w:t xml:space="preserve">As derivações, emendas e juntas deverão ser feitas com peças acessórias específicas para </w:t>
      </w:r>
      <w:proofErr w:type="spellStart"/>
      <w:r>
        <w:t>Eletrodutos</w:t>
      </w:r>
      <w:proofErr w:type="spellEnd"/>
      <w:r>
        <w:t xml:space="preserve"> de Aço Galvanizado Eletrolítico, de forma a garantir qualidade e robustez e devem ser do mesmo </w:t>
      </w:r>
      <w:proofErr w:type="spellStart"/>
      <w:r>
        <w:t>fabri-cante</w:t>
      </w:r>
      <w:proofErr w:type="spellEnd"/>
      <w:r>
        <w:t xml:space="preserve"> dos </w:t>
      </w:r>
      <w:proofErr w:type="spellStart"/>
      <w:r>
        <w:t>eletrodutos</w:t>
      </w:r>
      <w:proofErr w:type="spellEnd"/>
      <w:r>
        <w:t>.</w:t>
      </w:r>
    </w:p>
    <w:p w:rsidR="00F20E96" w:rsidRDefault="00F20E96" w:rsidP="00C54CC8">
      <w:pPr>
        <w:widowControl/>
        <w:numPr>
          <w:ilvl w:val="0"/>
          <w:numId w:val="190"/>
        </w:numPr>
        <w:suppressAutoHyphens w:val="0"/>
        <w:spacing w:line="240" w:lineRule="auto"/>
        <w:ind w:left="1080"/>
      </w:pPr>
      <w:r>
        <w:t xml:space="preserve">Não deverão ser empregadas curvas com deflexão maior que 90°. Os </w:t>
      </w:r>
      <w:proofErr w:type="spellStart"/>
      <w:r>
        <w:t>eletrodutos</w:t>
      </w:r>
      <w:proofErr w:type="spellEnd"/>
      <w:r>
        <w:t xml:space="preserve"> rígidos deverão ser adequadamente fixados, de modo a constituírem um sistema de boa aparência e de firmeza suficiente para suportar o peso dos condutores e os esforços quando da enfiação.</w:t>
      </w:r>
    </w:p>
    <w:p w:rsidR="00F20E96" w:rsidRDefault="00F20E96" w:rsidP="00C54CC8">
      <w:pPr>
        <w:widowControl/>
        <w:numPr>
          <w:ilvl w:val="0"/>
          <w:numId w:val="190"/>
        </w:numPr>
        <w:suppressAutoHyphens w:val="0"/>
        <w:spacing w:line="240" w:lineRule="auto"/>
        <w:ind w:left="1080"/>
      </w:pPr>
      <w:r>
        <w:t xml:space="preserve">Não será permitida a utilização de maçaricos ou qualquer outra ferramenta que produza deformação no </w:t>
      </w:r>
      <w:proofErr w:type="spellStart"/>
      <w:r>
        <w:t>eletroduto</w:t>
      </w:r>
      <w:proofErr w:type="spellEnd"/>
      <w:r>
        <w:t>, para realizar as curvas e emendas.</w:t>
      </w:r>
    </w:p>
    <w:p w:rsidR="00F20E96" w:rsidRDefault="00F20E96" w:rsidP="00C54CC8">
      <w:pPr>
        <w:widowControl/>
        <w:numPr>
          <w:ilvl w:val="0"/>
          <w:numId w:val="190"/>
        </w:numPr>
        <w:suppressAutoHyphens w:val="0"/>
        <w:spacing w:line="240" w:lineRule="auto"/>
        <w:ind w:left="1080"/>
      </w:pPr>
      <w:r>
        <w:t xml:space="preserve">O </w:t>
      </w:r>
      <w:proofErr w:type="spellStart"/>
      <w:r>
        <w:t>eletroduto</w:t>
      </w:r>
      <w:proofErr w:type="spellEnd"/>
      <w:r>
        <w:t xml:space="preserve"> deverá ser instalado de modo a não formar cotovelos, apresentando, outrossim, uma ligeira e contínua declividade para as caixas. Poderão ser cortados a serra, sendo, porém, </w:t>
      </w:r>
      <w:proofErr w:type="spellStart"/>
      <w:r>
        <w:t>escariados</w:t>
      </w:r>
      <w:proofErr w:type="spellEnd"/>
      <w:r>
        <w:t xml:space="preserve"> a lima para remoção das rebarbas. Deverão estar limpos, e secos internamente, antes e após a passagem dos </w:t>
      </w:r>
      <w:proofErr w:type="spellStart"/>
      <w:r>
        <w:t>ca-bos</w:t>
      </w:r>
      <w:proofErr w:type="spellEnd"/>
      <w:r>
        <w:t xml:space="preserve">. </w:t>
      </w:r>
    </w:p>
    <w:p w:rsidR="00F20E96" w:rsidRDefault="00F20E96" w:rsidP="00C54CC8">
      <w:pPr>
        <w:widowControl/>
        <w:numPr>
          <w:ilvl w:val="0"/>
          <w:numId w:val="190"/>
        </w:numPr>
        <w:suppressAutoHyphens w:val="0"/>
        <w:spacing w:line="240" w:lineRule="auto"/>
        <w:ind w:left="1080"/>
      </w:pPr>
      <w:r>
        <w:t xml:space="preserve">Os </w:t>
      </w:r>
      <w:proofErr w:type="spellStart"/>
      <w:r>
        <w:t>eletrodutos</w:t>
      </w:r>
      <w:proofErr w:type="spellEnd"/>
      <w:r>
        <w:t xml:space="preserve"> devem ser emendados por meio de luvas de pressão, da mesma marca do </w:t>
      </w:r>
      <w:proofErr w:type="spellStart"/>
      <w:r>
        <w:t>eletroduto</w:t>
      </w:r>
      <w:proofErr w:type="spellEnd"/>
      <w:r>
        <w:t xml:space="preserve">, em ambas as extremidades a serem ligadas, as quais serão introduzidas na luva até se tocarem para </w:t>
      </w:r>
      <w:proofErr w:type="spellStart"/>
      <w:r>
        <w:t>assegu-rar</w:t>
      </w:r>
      <w:proofErr w:type="spellEnd"/>
      <w:r>
        <w:t xml:space="preserve"> continuidade da superfície interna da canalização, ou por qualquer outro processo que atenda à resistência mecânica equivalente à da tubulação e com vedação equivalente à da luva.</w:t>
      </w:r>
    </w:p>
    <w:p w:rsidR="00F20E96" w:rsidRDefault="00F20E96" w:rsidP="00C54CC8">
      <w:pPr>
        <w:widowControl/>
        <w:numPr>
          <w:ilvl w:val="0"/>
          <w:numId w:val="190"/>
        </w:numPr>
        <w:suppressAutoHyphens w:val="0"/>
        <w:spacing w:line="240" w:lineRule="auto"/>
        <w:ind w:left="1080"/>
      </w:pPr>
      <w:r>
        <w:t>Devem seguir a NBR 13057, NBR 5624, NBR 8133, NBR 6323</w:t>
      </w:r>
    </w:p>
    <w:p w:rsidR="00F20E96" w:rsidRDefault="00F20E96" w:rsidP="00C54CC8">
      <w:pPr>
        <w:widowControl/>
        <w:numPr>
          <w:ilvl w:val="0"/>
          <w:numId w:val="190"/>
        </w:numPr>
        <w:suppressAutoHyphens w:val="0"/>
        <w:spacing w:line="240" w:lineRule="auto"/>
        <w:ind w:left="1080"/>
      </w:pPr>
      <w:r>
        <w:t xml:space="preserve">Referência técnica: </w:t>
      </w:r>
      <w:proofErr w:type="spellStart"/>
      <w:r>
        <w:t>Elecon</w:t>
      </w:r>
      <w:proofErr w:type="spellEnd"/>
      <w:r>
        <w:t xml:space="preserve">, </w:t>
      </w:r>
      <w:proofErr w:type="spellStart"/>
      <w:r>
        <w:t>Carbinox</w:t>
      </w:r>
      <w:proofErr w:type="spellEnd"/>
      <w:r>
        <w:t xml:space="preserve">, Apolo, </w:t>
      </w:r>
      <w:proofErr w:type="spellStart"/>
      <w:r>
        <w:t>Thomeu</w:t>
      </w:r>
      <w:proofErr w:type="spellEnd"/>
      <w:r>
        <w:t xml:space="preserve">, </w:t>
      </w:r>
      <w:proofErr w:type="spellStart"/>
      <w:r>
        <w:t>Imbraferso</w:t>
      </w:r>
      <w:proofErr w:type="spellEnd"/>
      <w:r>
        <w:t>, ou equivalente técnico.</w:t>
      </w:r>
    </w:p>
    <w:p w:rsidR="00F20E96" w:rsidRDefault="00F20E96" w:rsidP="00F20E96">
      <w:pPr>
        <w:ind w:left="1080" w:hanging="152"/>
        <w:jc w:val="center"/>
        <w:rPr>
          <w:b/>
        </w:rPr>
      </w:pPr>
      <w:r>
        <w:rPr>
          <w:noProof/>
        </w:rPr>
        <w:drawing>
          <wp:inline distT="0" distB="0" distL="0" distR="0" wp14:anchorId="1EBCF9C9" wp14:editId="52C74EC3">
            <wp:extent cx="1800000" cy="1181369"/>
            <wp:effectExtent l="0" t="0" r="0" b="0"/>
            <wp:docPr id="328" name="image11.jpg" descr="ELETRODUTO DE FERRO GALVANIZADO PESADO - GFC TUBOS - eletrotrafo"/>
            <wp:cNvGraphicFramePr/>
            <a:graphic xmlns:a="http://schemas.openxmlformats.org/drawingml/2006/main">
              <a:graphicData uri="http://schemas.openxmlformats.org/drawingml/2006/picture">
                <pic:pic xmlns:pic="http://schemas.openxmlformats.org/drawingml/2006/picture">
                  <pic:nvPicPr>
                    <pic:cNvPr id="0" name="image11.jpg" descr="ELETRODUTO DE FERRO GALVANIZADO PESADO - GFC TUBOS - eletrotrafo"/>
                    <pic:cNvPicPr preferRelativeResize="0"/>
                  </pic:nvPicPr>
                  <pic:blipFill>
                    <a:blip r:embed="rId66"/>
                    <a:srcRect t="17466" b="16900"/>
                    <a:stretch>
                      <a:fillRect/>
                    </a:stretch>
                  </pic:blipFill>
                  <pic:spPr>
                    <a:xfrm>
                      <a:off x="0" y="0"/>
                      <a:ext cx="1800000" cy="1181369"/>
                    </a:xfrm>
                    <a:prstGeom prst="rect">
                      <a:avLst/>
                    </a:prstGeom>
                    <a:ln/>
                  </pic:spPr>
                </pic:pic>
              </a:graphicData>
            </a:graphic>
          </wp:inline>
        </w:drawing>
      </w:r>
    </w:p>
    <w:p w:rsidR="00C1301C" w:rsidRPr="00207CCF" w:rsidRDefault="00C1301C" w:rsidP="00C1301C">
      <w:pPr>
        <w:pStyle w:val="PargrafodaLista"/>
        <w:ind w:left="1080"/>
        <w:rPr>
          <w:rFonts w:asciiTheme="minorHAnsi" w:hAnsiTheme="minorHAnsi" w:cstheme="minorHAnsi"/>
          <w:b/>
        </w:rPr>
      </w:pPr>
    </w:p>
    <w:p w:rsidR="00C2601D" w:rsidRPr="008445FE" w:rsidRDefault="00C2601D" w:rsidP="00C2601D">
      <w:pPr>
        <w:pStyle w:val="Ttulo1"/>
        <w:rPr>
          <w:rFonts w:asciiTheme="minorHAnsi" w:hAnsiTheme="minorHAnsi" w:cstheme="minorHAnsi"/>
        </w:rPr>
      </w:pPr>
      <w:bookmarkStart w:id="58" w:name="_Toc141778914"/>
      <w:r w:rsidRPr="008445FE">
        <w:rPr>
          <w:rFonts w:asciiTheme="minorHAnsi" w:hAnsiTheme="minorHAnsi" w:cstheme="minorHAnsi"/>
        </w:rPr>
        <w:t>INSTALAÇÕES ESPECIAIS</w:t>
      </w:r>
      <w:bookmarkEnd w:id="58"/>
    </w:p>
    <w:p w:rsidR="00640936" w:rsidRPr="008146A1" w:rsidRDefault="00640936" w:rsidP="008146A1">
      <w:pPr>
        <w:pStyle w:val="Ttulo2"/>
        <w:tabs>
          <w:tab w:val="num" w:pos="426"/>
        </w:tabs>
        <w:ind w:left="1002"/>
        <w:rPr>
          <w:rFonts w:cstheme="minorHAnsi"/>
        </w:rPr>
      </w:pPr>
      <w:r w:rsidRPr="008146A1">
        <w:rPr>
          <w:rFonts w:cstheme="minorHAnsi"/>
        </w:rPr>
        <w:t>CABEAMENTO ESTRUTURADO</w:t>
      </w:r>
    </w:p>
    <w:p w:rsidR="00640936" w:rsidRPr="008146A1" w:rsidRDefault="00640936" w:rsidP="008146A1">
      <w:pPr>
        <w:pStyle w:val="Ttulo3"/>
      </w:pPr>
      <w:r w:rsidRPr="008146A1">
        <w:t>ELETROCALHAS E CONEXÕES</w:t>
      </w:r>
    </w:p>
    <w:p w:rsidR="00C54CC8" w:rsidRDefault="00C54CC8" w:rsidP="00C54CC8">
      <w:pPr>
        <w:pStyle w:val="Ttulo4"/>
      </w:pPr>
      <w:r>
        <w:t>00006082 Próprio</w:t>
      </w:r>
      <w:r>
        <w:tab/>
        <w:t>ADAPT (</w:t>
      </w:r>
      <w:proofErr w:type="gramStart"/>
      <w:r>
        <w:t>SINAPI ;</w:t>
      </w:r>
      <w:proofErr w:type="gramEnd"/>
      <w:r>
        <w:t xml:space="preserve"> 72308) - ELETRODUTO DE ACO GALVANIZADO ELETROLITICO DN 25 MM , TIPO LEVE - FORNECIMENTO E INSTALACAO</w:t>
      </w:r>
    </w:p>
    <w:p w:rsidR="00C54CC8" w:rsidRDefault="00C54CC8" w:rsidP="00C54CC8">
      <w:pPr>
        <w:ind w:firstLine="0"/>
      </w:pPr>
    </w:p>
    <w:p w:rsidR="00C54CC8" w:rsidRDefault="00C54CC8" w:rsidP="00C54CC8">
      <w:pPr>
        <w:widowControl/>
        <w:numPr>
          <w:ilvl w:val="0"/>
          <w:numId w:val="185"/>
        </w:numPr>
        <w:pBdr>
          <w:top w:val="nil"/>
          <w:left w:val="nil"/>
          <w:bottom w:val="nil"/>
          <w:right w:val="nil"/>
          <w:between w:val="nil"/>
        </w:pBdr>
        <w:suppressAutoHyphens w:val="0"/>
        <w:spacing w:line="240" w:lineRule="auto"/>
        <w:ind w:left="700" w:hanging="284"/>
      </w:pPr>
      <w:r>
        <w:t xml:space="preserve">Conforme especificações dos </w:t>
      </w:r>
      <w:proofErr w:type="spellStart"/>
      <w:r>
        <w:t>eletrodutos</w:t>
      </w:r>
      <w:proofErr w:type="spellEnd"/>
      <w:r>
        <w:t xml:space="preserve"> supracitados.</w:t>
      </w:r>
    </w:p>
    <w:p w:rsidR="00C54CC8" w:rsidRDefault="00C54CC8" w:rsidP="00C54CC8">
      <w:pPr>
        <w:spacing w:line="240" w:lineRule="auto"/>
        <w:ind w:firstLine="0"/>
      </w:pPr>
    </w:p>
    <w:p w:rsidR="00C54CC8" w:rsidRDefault="00C54CC8" w:rsidP="00C54CC8">
      <w:pPr>
        <w:spacing w:line="240" w:lineRule="auto"/>
        <w:ind w:firstLine="0"/>
      </w:pPr>
    </w:p>
    <w:p w:rsidR="00C54CC8" w:rsidRDefault="00C54CC8" w:rsidP="00C54CC8">
      <w:pPr>
        <w:pStyle w:val="Ttulo3"/>
        <w:pBdr>
          <w:top w:val="nil"/>
          <w:left w:val="nil"/>
          <w:bottom w:val="nil"/>
          <w:right w:val="nil"/>
          <w:between w:val="nil"/>
        </w:pBdr>
        <w:suppressAutoHyphens w:val="0"/>
        <w:spacing w:before="0" w:after="0" w:line="240" w:lineRule="auto"/>
      </w:pPr>
      <w:bookmarkStart w:id="59" w:name="_heading=h.kajsikaollbm" w:colFirst="0" w:colLast="0"/>
      <w:bookmarkEnd w:id="59"/>
      <w:r>
        <w:t>CONDULETES E CAIXAS</w:t>
      </w:r>
    </w:p>
    <w:p w:rsidR="00C54CC8" w:rsidRDefault="00C54CC8" w:rsidP="00C54CC8">
      <w:pPr>
        <w:spacing w:line="240" w:lineRule="auto"/>
        <w:ind w:firstLine="0"/>
      </w:pPr>
    </w:p>
    <w:p w:rsidR="00C54CC8" w:rsidRDefault="00C54CC8" w:rsidP="00C54CC8">
      <w:pPr>
        <w:pStyle w:val="Ttulo4"/>
      </w:pPr>
      <w:bookmarkStart w:id="60" w:name="_heading=h.rfob3zs69khc" w:colFirst="0" w:colLast="0"/>
      <w:bookmarkEnd w:id="60"/>
      <w:r>
        <w:t xml:space="preserve">100556 </w:t>
      </w:r>
      <w:r>
        <w:tab/>
        <w:t>SINAPI</w:t>
      </w:r>
      <w:r>
        <w:tab/>
        <w:t>CAIXA DE PASSAGEM PARA TELEFONE 15X15X10CM (SOBREPOR), FORNECIMENTO E INSTALAÇÃO. AF_11/2019</w:t>
      </w:r>
    </w:p>
    <w:p w:rsidR="00C54CC8" w:rsidRDefault="00C54CC8" w:rsidP="00C54CC8">
      <w:pPr>
        <w:ind w:firstLine="0"/>
      </w:pPr>
    </w:p>
    <w:p w:rsidR="00C54CC8" w:rsidRDefault="00C54CC8" w:rsidP="00C54CC8">
      <w:pPr>
        <w:pBdr>
          <w:top w:val="nil"/>
          <w:left w:val="nil"/>
          <w:bottom w:val="nil"/>
          <w:right w:val="nil"/>
          <w:between w:val="nil"/>
        </w:pBdr>
        <w:spacing w:line="240" w:lineRule="auto"/>
        <w:ind w:left="360" w:firstLine="65"/>
      </w:pPr>
      <w:r>
        <w:rPr>
          <w:b/>
        </w:rPr>
        <w:t>Execução do serviço:</w:t>
      </w:r>
    </w:p>
    <w:p w:rsidR="00C54CC8" w:rsidRDefault="00C54CC8" w:rsidP="00C54CC8">
      <w:pPr>
        <w:widowControl/>
        <w:numPr>
          <w:ilvl w:val="0"/>
          <w:numId w:val="190"/>
        </w:numPr>
        <w:pBdr>
          <w:top w:val="nil"/>
          <w:left w:val="nil"/>
          <w:bottom w:val="nil"/>
          <w:right w:val="nil"/>
          <w:between w:val="nil"/>
        </w:pBdr>
        <w:suppressAutoHyphens w:val="0"/>
        <w:spacing w:line="240" w:lineRule="auto"/>
        <w:ind w:left="1080"/>
      </w:pPr>
      <w:r>
        <w:t xml:space="preserve">Posicionar a caixa de passagem na posição de instalação e verificar prumo; </w:t>
      </w:r>
    </w:p>
    <w:p w:rsidR="00C54CC8" w:rsidRDefault="00C54CC8" w:rsidP="00C54CC8">
      <w:pPr>
        <w:widowControl/>
        <w:numPr>
          <w:ilvl w:val="0"/>
          <w:numId w:val="190"/>
        </w:numPr>
        <w:pBdr>
          <w:top w:val="nil"/>
          <w:left w:val="nil"/>
          <w:bottom w:val="nil"/>
          <w:right w:val="nil"/>
          <w:between w:val="nil"/>
        </w:pBdr>
        <w:suppressAutoHyphens w:val="0"/>
        <w:spacing w:line="240" w:lineRule="auto"/>
        <w:ind w:left="1080"/>
      </w:pPr>
      <w:r>
        <w:t xml:space="preserve">Fixar a caixa com os parafusos que acompanham o insumo caixa de passagem; </w:t>
      </w:r>
    </w:p>
    <w:p w:rsidR="00C54CC8" w:rsidRDefault="00C54CC8" w:rsidP="00C54CC8">
      <w:pPr>
        <w:widowControl/>
        <w:numPr>
          <w:ilvl w:val="0"/>
          <w:numId w:val="190"/>
        </w:numPr>
        <w:pBdr>
          <w:top w:val="nil"/>
          <w:left w:val="nil"/>
          <w:bottom w:val="nil"/>
          <w:right w:val="nil"/>
          <w:between w:val="nil"/>
        </w:pBdr>
        <w:suppressAutoHyphens w:val="0"/>
        <w:spacing w:line="240" w:lineRule="auto"/>
        <w:ind w:left="1080"/>
      </w:pPr>
      <w:r>
        <w:t xml:space="preserve">Fixar a placa de montagem já com os disjuntores, cabos, </w:t>
      </w:r>
      <w:proofErr w:type="spellStart"/>
      <w:r>
        <w:t>etc</w:t>
      </w:r>
      <w:proofErr w:type="spellEnd"/>
      <w:r>
        <w:t xml:space="preserve">, instalados; </w:t>
      </w:r>
    </w:p>
    <w:p w:rsidR="00C54CC8" w:rsidRDefault="00C54CC8" w:rsidP="00C54CC8">
      <w:pPr>
        <w:widowControl/>
        <w:numPr>
          <w:ilvl w:val="0"/>
          <w:numId w:val="190"/>
        </w:numPr>
        <w:pBdr>
          <w:top w:val="nil"/>
          <w:left w:val="nil"/>
          <w:bottom w:val="nil"/>
          <w:right w:val="nil"/>
          <w:between w:val="nil"/>
        </w:pBdr>
        <w:suppressAutoHyphens w:val="0"/>
        <w:spacing w:line="240" w:lineRule="auto"/>
        <w:ind w:left="1080"/>
      </w:pPr>
      <w:r>
        <w:t>Fixar a tampa metálica com os parafusos que acompanham o insumo caixa de passagem.</w:t>
      </w:r>
    </w:p>
    <w:p w:rsidR="00C54CC8" w:rsidRDefault="00C54CC8" w:rsidP="00C54CC8">
      <w:pPr>
        <w:ind w:firstLine="0"/>
      </w:pPr>
    </w:p>
    <w:p w:rsidR="00C54CC8" w:rsidRDefault="00C54CC8" w:rsidP="00C54CC8">
      <w:pPr>
        <w:spacing w:line="240" w:lineRule="auto"/>
        <w:ind w:left="360" w:firstLine="65"/>
        <w:rPr>
          <w:b/>
        </w:rPr>
      </w:pPr>
      <w:r>
        <w:rPr>
          <w:b/>
        </w:rPr>
        <w:t>Materiais:</w:t>
      </w:r>
    </w:p>
    <w:p w:rsidR="00C54CC8" w:rsidRDefault="00C54CC8" w:rsidP="00C54CC8">
      <w:pPr>
        <w:widowControl/>
        <w:numPr>
          <w:ilvl w:val="0"/>
          <w:numId w:val="195"/>
        </w:numPr>
        <w:pBdr>
          <w:top w:val="nil"/>
          <w:left w:val="nil"/>
          <w:bottom w:val="nil"/>
          <w:right w:val="nil"/>
          <w:between w:val="nil"/>
        </w:pBdr>
        <w:suppressAutoHyphens w:val="0"/>
        <w:spacing w:after="160" w:line="240" w:lineRule="auto"/>
        <w:ind w:left="1080"/>
      </w:pPr>
      <w:r>
        <w:t xml:space="preserve">Caixa de passagem metálica de sobrepor com tampa parafusada de dimensões 15X15X10 cm. </w:t>
      </w:r>
    </w:p>
    <w:p w:rsidR="00C54CC8" w:rsidRDefault="00C54CC8" w:rsidP="00C54CC8">
      <w:pPr>
        <w:pBdr>
          <w:top w:val="nil"/>
          <w:left w:val="nil"/>
          <w:bottom w:val="nil"/>
          <w:right w:val="nil"/>
          <w:between w:val="nil"/>
        </w:pBdr>
        <w:spacing w:line="240" w:lineRule="auto"/>
        <w:ind w:left="360" w:firstLine="65"/>
        <w:rPr>
          <w:b/>
        </w:rPr>
      </w:pPr>
      <w:r>
        <w:rPr>
          <w:b/>
        </w:rPr>
        <w:t>Observações:</w:t>
      </w:r>
    </w:p>
    <w:p w:rsidR="00C54CC8" w:rsidRDefault="00C54CC8" w:rsidP="00C54CC8">
      <w:pPr>
        <w:widowControl/>
        <w:numPr>
          <w:ilvl w:val="0"/>
          <w:numId w:val="199"/>
        </w:numPr>
        <w:suppressAutoHyphens w:val="0"/>
        <w:spacing w:line="240" w:lineRule="auto"/>
        <w:ind w:left="1080"/>
      </w:pPr>
      <w:r>
        <w:t xml:space="preserve">Utilizado para transição entre </w:t>
      </w:r>
      <w:proofErr w:type="spellStart"/>
      <w:r>
        <w:t>eletroduto</w:t>
      </w:r>
      <w:proofErr w:type="spellEnd"/>
      <w:r>
        <w:t xml:space="preserve"> rígido e corrugado</w:t>
      </w:r>
    </w:p>
    <w:p w:rsidR="00C54CC8" w:rsidRDefault="00C54CC8" w:rsidP="00C54CC8">
      <w:pPr>
        <w:widowControl/>
        <w:numPr>
          <w:ilvl w:val="0"/>
          <w:numId w:val="199"/>
        </w:numPr>
        <w:suppressAutoHyphens w:val="0"/>
        <w:spacing w:line="240" w:lineRule="auto"/>
        <w:ind w:left="1080"/>
      </w:pPr>
      <w:r>
        <w:t>Referência técnica: DAISA ou equivalente técnico.</w:t>
      </w:r>
    </w:p>
    <w:p w:rsidR="00C54CC8" w:rsidRDefault="00C54CC8" w:rsidP="00C54CC8">
      <w:pPr>
        <w:spacing w:line="240" w:lineRule="auto"/>
        <w:ind w:left="360" w:firstLine="65"/>
        <w:jc w:val="center"/>
      </w:pPr>
      <w:r>
        <w:rPr>
          <w:b/>
          <w:noProof/>
        </w:rPr>
        <w:drawing>
          <wp:inline distT="114300" distB="114300" distL="114300" distR="114300" wp14:anchorId="43257844" wp14:editId="0F8391FC">
            <wp:extent cx="2065972" cy="1691702"/>
            <wp:effectExtent l="0" t="0" r="0" b="0"/>
            <wp:docPr id="346"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67"/>
                    <a:srcRect/>
                    <a:stretch>
                      <a:fillRect/>
                    </a:stretch>
                  </pic:blipFill>
                  <pic:spPr>
                    <a:xfrm>
                      <a:off x="0" y="0"/>
                      <a:ext cx="2065972" cy="1691702"/>
                    </a:xfrm>
                    <a:prstGeom prst="rect">
                      <a:avLst/>
                    </a:prstGeom>
                    <a:ln/>
                  </pic:spPr>
                </pic:pic>
              </a:graphicData>
            </a:graphic>
          </wp:inline>
        </w:drawing>
      </w:r>
    </w:p>
    <w:p w:rsidR="00C54CC8" w:rsidRDefault="00C54CC8" w:rsidP="00C54CC8">
      <w:pPr>
        <w:spacing w:line="240" w:lineRule="auto"/>
        <w:ind w:firstLine="0"/>
      </w:pPr>
    </w:p>
    <w:p w:rsidR="00C54CC8" w:rsidRDefault="00C54CC8" w:rsidP="00C54CC8">
      <w:pPr>
        <w:spacing w:line="240" w:lineRule="auto"/>
        <w:ind w:firstLine="0"/>
      </w:pPr>
    </w:p>
    <w:p w:rsidR="00C54CC8" w:rsidRDefault="00C54CC8" w:rsidP="00C54CC8">
      <w:pPr>
        <w:pStyle w:val="Ttulo3"/>
        <w:pBdr>
          <w:top w:val="nil"/>
          <w:left w:val="nil"/>
          <w:bottom w:val="nil"/>
          <w:right w:val="nil"/>
          <w:between w:val="nil"/>
        </w:pBdr>
        <w:suppressAutoHyphens w:val="0"/>
        <w:spacing w:before="0" w:after="0" w:line="240" w:lineRule="auto"/>
      </w:pPr>
      <w:bookmarkStart w:id="61" w:name="_heading=h.4xlbvdj8fxpu" w:colFirst="0" w:colLast="0"/>
      <w:bookmarkEnd w:id="61"/>
      <w:r>
        <w:rPr>
          <w:smallCaps/>
        </w:rPr>
        <w:t>CABEAM</w:t>
      </w:r>
      <w:r>
        <w:t>ENTO - COMPONENTES</w:t>
      </w:r>
    </w:p>
    <w:p w:rsidR="00C54CC8" w:rsidRDefault="00C54CC8" w:rsidP="00C54CC8">
      <w:pPr>
        <w:ind w:firstLine="0"/>
      </w:pPr>
    </w:p>
    <w:p w:rsidR="00C54CC8" w:rsidRDefault="00C54CC8" w:rsidP="00C54CC8">
      <w:pPr>
        <w:pStyle w:val="Ttulo4"/>
      </w:pPr>
      <w:bookmarkStart w:id="62" w:name="_heading=h.5cqur86gip3p" w:colFirst="0" w:colLast="0"/>
      <w:bookmarkEnd w:id="62"/>
      <w:r>
        <w:t>00006212 Próprio</w:t>
      </w:r>
      <w:r>
        <w:tab/>
        <w:t>ADAPT (COMPOSIÇÃO DPE) - VENTILADOR PARA RACK 19". ADAPT SETOP (CAB-RACK-015)</w:t>
      </w:r>
    </w:p>
    <w:p w:rsidR="00C54CC8" w:rsidRDefault="00C54CC8" w:rsidP="00C54CC8">
      <w:pPr>
        <w:pBdr>
          <w:top w:val="nil"/>
          <w:left w:val="nil"/>
          <w:bottom w:val="nil"/>
          <w:right w:val="nil"/>
          <w:between w:val="nil"/>
        </w:pBdr>
        <w:spacing w:line="240" w:lineRule="auto"/>
        <w:ind w:left="360" w:firstLine="65"/>
        <w:rPr>
          <w:b/>
        </w:rPr>
      </w:pPr>
    </w:p>
    <w:p w:rsidR="00C54CC8" w:rsidRDefault="00C54CC8" w:rsidP="00C54CC8">
      <w:pPr>
        <w:pBdr>
          <w:top w:val="nil"/>
          <w:left w:val="nil"/>
          <w:bottom w:val="nil"/>
          <w:right w:val="nil"/>
          <w:between w:val="nil"/>
        </w:pBdr>
        <w:spacing w:line="240" w:lineRule="auto"/>
        <w:ind w:left="360" w:firstLine="65"/>
        <w:rPr>
          <w:b/>
        </w:rPr>
      </w:pPr>
      <w:r>
        <w:rPr>
          <w:b/>
        </w:rPr>
        <w:t>Execução do serviço:</w:t>
      </w:r>
    </w:p>
    <w:p w:rsidR="00C54CC8" w:rsidRDefault="00C54CC8" w:rsidP="00C54CC8">
      <w:pPr>
        <w:widowControl/>
        <w:numPr>
          <w:ilvl w:val="0"/>
          <w:numId w:val="195"/>
        </w:numPr>
        <w:suppressAutoHyphens w:val="0"/>
        <w:spacing w:after="160" w:line="240" w:lineRule="auto"/>
        <w:ind w:left="1080"/>
      </w:pPr>
      <w:r>
        <w:t xml:space="preserve">Instalado nos racks na Sala dos servidores. </w:t>
      </w:r>
    </w:p>
    <w:p w:rsidR="00C54CC8" w:rsidRDefault="00C54CC8" w:rsidP="00C54CC8">
      <w:pPr>
        <w:pBdr>
          <w:top w:val="nil"/>
          <w:left w:val="nil"/>
          <w:bottom w:val="nil"/>
          <w:right w:val="nil"/>
          <w:between w:val="nil"/>
        </w:pBdr>
        <w:spacing w:line="240" w:lineRule="auto"/>
        <w:ind w:left="360" w:firstLine="65"/>
        <w:rPr>
          <w:b/>
        </w:rPr>
      </w:pPr>
      <w:r>
        <w:rPr>
          <w:b/>
        </w:rPr>
        <w:t>Materiais:</w:t>
      </w:r>
    </w:p>
    <w:p w:rsidR="00C54CC8" w:rsidRDefault="00C54CC8" w:rsidP="00C54CC8">
      <w:pPr>
        <w:widowControl/>
        <w:numPr>
          <w:ilvl w:val="0"/>
          <w:numId w:val="195"/>
        </w:numPr>
        <w:pBdr>
          <w:top w:val="nil"/>
          <w:left w:val="nil"/>
          <w:bottom w:val="nil"/>
          <w:right w:val="nil"/>
          <w:between w:val="nil"/>
        </w:pBdr>
        <w:suppressAutoHyphens w:val="0"/>
        <w:spacing w:after="160" w:line="240" w:lineRule="auto"/>
        <w:ind w:left="1080"/>
      </w:pPr>
      <w:r>
        <w:t xml:space="preserve">Bandeja ventilada com 4 ventiladores 12x12x38 – Universal para rack 19” – 1U 470mm. </w:t>
      </w:r>
    </w:p>
    <w:p w:rsidR="00C54CC8" w:rsidRDefault="00C54CC8" w:rsidP="00C54CC8">
      <w:pPr>
        <w:pBdr>
          <w:top w:val="nil"/>
          <w:left w:val="nil"/>
          <w:bottom w:val="nil"/>
          <w:right w:val="nil"/>
          <w:between w:val="nil"/>
        </w:pBdr>
        <w:spacing w:line="240" w:lineRule="auto"/>
        <w:ind w:left="360" w:firstLine="65"/>
        <w:rPr>
          <w:b/>
        </w:rPr>
      </w:pPr>
      <w:r>
        <w:rPr>
          <w:b/>
        </w:rPr>
        <w:t>Observações:</w:t>
      </w:r>
    </w:p>
    <w:p w:rsidR="00C54CC8" w:rsidRDefault="00C54CC8" w:rsidP="00C54CC8">
      <w:pPr>
        <w:widowControl/>
        <w:numPr>
          <w:ilvl w:val="0"/>
          <w:numId w:val="195"/>
        </w:numPr>
        <w:suppressAutoHyphens w:val="0"/>
        <w:spacing w:line="240" w:lineRule="auto"/>
        <w:ind w:left="1080"/>
      </w:pPr>
      <w:r>
        <w:t>A bandeja com sistema de ventilação é utilizada para auxiliar na dissipação de calor dos equipamentos instalados nos racks. É instalada em dois planos de fixação e ocupa a altura de 1U. Pode ser fixada na posição mais adequada em relação à altura, para melhor atender a vazão de fluxo de ar quente.</w:t>
      </w:r>
    </w:p>
    <w:p w:rsidR="00C54CC8" w:rsidRDefault="00C54CC8" w:rsidP="00C54CC8">
      <w:pPr>
        <w:widowControl/>
        <w:numPr>
          <w:ilvl w:val="0"/>
          <w:numId w:val="195"/>
        </w:numPr>
        <w:suppressAutoHyphens w:val="0"/>
        <w:spacing w:line="240" w:lineRule="auto"/>
        <w:ind w:left="1080"/>
      </w:pPr>
      <w:r>
        <w:t>Deve possuir chave Liga/Desliga, Porta fusível 10A, Chave inversora de 110/220 W, Cabo PP de 3 vias x 1,5 de comprimento de 2m e plugue NBR 14136, Tela para Proteção das Hélices dos ventiladores e Kit de parafusos para fixação.</w:t>
      </w:r>
    </w:p>
    <w:p w:rsidR="00C54CC8" w:rsidRDefault="00C54CC8" w:rsidP="00C54CC8">
      <w:pPr>
        <w:widowControl/>
        <w:numPr>
          <w:ilvl w:val="0"/>
          <w:numId w:val="195"/>
        </w:numPr>
        <w:suppressAutoHyphens w:val="0"/>
        <w:spacing w:line="240" w:lineRule="auto"/>
        <w:ind w:left="1080"/>
      </w:pPr>
      <w:r>
        <w:t xml:space="preserve">Dimensão do Cooler (mm): 120 </w:t>
      </w:r>
      <w:proofErr w:type="gramStart"/>
      <w:r>
        <w:t>x</w:t>
      </w:r>
      <w:proofErr w:type="gramEnd"/>
      <w:r>
        <w:t xml:space="preserve"> 120 x 38.</w:t>
      </w:r>
    </w:p>
    <w:p w:rsidR="00C54CC8" w:rsidRDefault="00C54CC8" w:rsidP="00C54CC8">
      <w:pPr>
        <w:ind w:left="1080" w:hanging="152"/>
        <w:jc w:val="center"/>
      </w:pPr>
      <w:r>
        <w:rPr>
          <w:noProof/>
        </w:rPr>
        <w:drawing>
          <wp:inline distT="0" distB="0" distL="0" distR="0" wp14:anchorId="45843CC0" wp14:editId="7D1B612C">
            <wp:extent cx="2532044" cy="999371"/>
            <wp:effectExtent l="0" t="0" r="0" b="0"/>
            <wp:docPr id="333"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68"/>
                    <a:srcRect l="3871" t="24630" r="-176" b="18397"/>
                    <a:stretch>
                      <a:fillRect/>
                    </a:stretch>
                  </pic:blipFill>
                  <pic:spPr>
                    <a:xfrm>
                      <a:off x="0" y="0"/>
                      <a:ext cx="2532044" cy="999371"/>
                    </a:xfrm>
                    <a:prstGeom prst="rect">
                      <a:avLst/>
                    </a:prstGeom>
                    <a:ln/>
                  </pic:spPr>
                </pic:pic>
              </a:graphicData>
            </a:graphic>
          </wp:inline>
        </w:drawing>
      </w:r>
    </w:p>
    <w:p w:rsidR="00C54CC8" w:rsidRDefault="00C54CC8" w:rsidP="00C54CC8">
      <w:pPr>
        <w:ind w:firstLine="0"/>
      </w:pPr>
    </w:p>
    <w:p w:rsidR="00C54CC8" w:rsidRDefault="00C54CC8" w:rsidP="00C54CC8">
      <w:pPr>
        <w:ind w:firstLine="0"/>
      </w:pPr>
    </w:p>
    <w:p w:rsidR="00C54CC8" w:rsidRDefault="00C54CC8" w:rsidP="00C54CC8">
      <w:pPr>
        <w:ind w:firstLine="0"/>
      </w:pPr>
    </w:p>
    <w:p w:rsidR="00C54CC8" w:rsidRDefault="00C54CC8" w:rsidP="00C54CC8">
      <w:pPr>
        <w:ind w:firstLine="0"/>
      </w:pPr>
    </w:p>
    <w:p w:rsidR="00C54CC8" w:rsidRDefault="00C54CC8" w:rsidP="00C54CC8">
      <w:pPr>
        <w:pStyle w:val="Ttulo4"/>
      </w:pPr>
      <w:bookmarkStart w:id="63" w:name="_heading=h.f99b45jxfef" w:colFirst="0" w:colLast="0"/>
      <w:bookmarkEnd w:id="63"/>
      <w:r>
        <w:t>00006168 Próprio</w:t>
      </w:r>
      <w:r>
        <w:tab/>
        <w:t>ADAPT SETOP (CAB-RACK-015) - MINI RACK DE PAREDE 19" 12U</w:t>
      </w:r>
    </w:p>
    <w:p w:rsidR="00C54CC8" w:rsidRDefault="00C54CC8" w:rsidP="00C54CC8">
      <w:pPr>
        <w:spacing w:line="240" w:lineRule="auto"/>
        <w:ind w:left="360" w:firstLine="65"/>
      </w:pPr>
    </w:p>
    <w:p w:rsidR="00C54CC8" w:rsidRDefault="00C54CC8" w:rsidP="00C54CC8">
      <w:pPr>
        <w:spacing w:line="240" w:lineRule="auto"/>
        <w:ind w:left="360" w:firstLine="65"/>
        <w:rPr>
          <w:b/>
        </w:rPr>
      </w:pPr>
      <w:r>
        <w:rPr>
          <w:b/>
        </w:rPr>
        <w:t>Execução do serviço:</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 xml:space="preserve">Com os cabos eletrônicos já passados, o rack é posicionado no local definido e são feitos ajustes para que os cabos fiquem fáceis de serem manuseados para ligar os equipamentos; </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 xml:space="preserve">Em seguida, os pés do rack são nivelados para que ele fique na posição correta; </w:t>
      </w:r>
    </w:p>
    <w:p w:rsidR="00C54CC8" w:rsidRDefault="00C54CC8" w:rsidP="00C54CC8">
      <w:pPr>
        <w:widowControl/>
        <w:numPr>
          <w:ilvl w:val="0"/>
          <w:numId w:val="198"/>
        </w:numPr>
        <w:pBdr>
          <w:top w:val="nil"/>
          <w:left w:val="nil"/>
          <w:bottom w:val="nil"/>
          <w:right w:val="nil"/>
          <w:between w:val="nil"/>
        </w:pBdr>
        <w:suppressAutoHyphens w:val="0"/>
        <w:spacing w:after="160" w:line="240" w:lineRule="auto"/>
        <w:ind w:left="1080"/>
      </w:pPr>
      <w:r>
        <w:t xml:space="preserve">Por último, são encaixadas as porcas no rack para receber a colocação do patch </w:t>
      </w:r>
      <w:proofErr w:type="spellStart"/>
      <w:r>
        <w:t>panel</w:t>
      </w:r>
      <w:proofErr w:type="spellEnd"/>
      <w:r>
        <w:t xml:space="preserve"> posteriormente.</w:t>
      </w:r>
    </w:p>
    <w:p w:rsidR="00C54CC8" w:rsidRDefault="00C54CC8" w:rsidP="00C54CC8">
      <w:pPr>
        <w:pBdr>
          <w:top w:val="nil"/>
          <w:left w:val="nil"/>
          <w:bottom w:val="nil"/>
          <w:right w:val="nil"/>
          <w:between w:val="nil"/>
        </w:pBdr>
        <w:spacing w:line="240" w:lineRule="auto"/>
        <w:ind w:left="360" w:firstLine="65"/>
        <w:rPr>
          <w:b/>
        </w:rPr>
      </w:pPr>
      <w:r>
        <w:rPr>
          <w:b/>
        </w:rPr>
        <w:t>Materiais:</w:t>
      </w:r>
    </w:p>
    <w:p w:rsidR="00C54CC8" w:rsidRDefault="00C54CC8" w:rsidP="00C54CC8">
      <w:pPr>
        <w:widowControl/>
        <w:numPr>
          <w:ilvl w:val="0"/>
          <w:numId w:val="198"/>
        </w:numPr>
        <w:suppressAutoHyphens w:val="0"/>
        <w:spacing w:after="160" w:line="240" w:lineRule="auto"/>
        <w:ind w:left="1080"/>
      </w:pPr>
      <w:r>
        <w:t xml:space="preserve">Rack fechado padrão metálico 19” x 12Us x 670 mm. </w:t>
      </w:r>
    </w:p>
    <w:p w:rsidR="00C54CC8" w:rsidRDefault="00C54CC8" w:rsidP="00C54CC8">
      <w:pPr>
        <w:spacing w:line="240" w:lineRule="auto"/>
        <w:ind w:left="360" w:firstLine="65"/>
        <w:rPr>
          <w:b/>
        </w:rPr>
      </w:pPr>
      <w:r>
        <w:rPr>
          <w:b/>
        </w:rPr>
        <w:t>Observações:</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 xml:space="preserve">As derivações, emendas, curvas e juntas deverão ser feitas com peças acessórias específicas para </w:t>
      </w:r>
      <w:proofErr w:type="spellStart"/>
      <w:r>
        <w:t>eletrodutos</w:t>
      </w:r>
      <w:proofErr w:type="spellEnd"/>
      <w:r>
        <w:t xml:space="preserve"> de aço galvanizado, de forma a garantir qualidade e robustez. </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Estrutura monobloco com teto, base e fundo confeccionadas em chapa de aço SAE 1020, (#20, espessura 0,91 mm).</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Laterais ventiladas removíveis em chapa de aço SAE 1020 (# 20, espessura 0,90 mm).</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Porta em chapa de aço SAE 1020, (#18, espessura 1,20 mm) com visor em PS (poliestireno) e fechadura com duas chaves.</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Possui duas réguas de plano para montagem reguláveis na profundidade sendo estas confeccionadas em chapa de aço SAE 1020, (#16, espessura 1,50 mm) com furações quadradas (padrão europeu) de 9,0 mm para porca gaiola.</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Quatro furos de diâmetro 5,00 mm permitem a fixação do rack à parede, produto acompanha 2 parafusos sextavado bucha 10.</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 xml:space="preserve">Na base (parte superior) uma abertura (oblonga) de 127 </w:t>
      </w:r>
      <w:proofErr w:type="gramStart"/>
      <w:r>
        <w:t>x</w:t>
      </w:r>
      <w:proofErr w:type="gramEnd"/>
      <w:r>
        <w:t xml:space="preserve"> 25 mm com </w:t>
      </w:r>
      <w:proofErr w:type="spellStart"/>
      <w:r>
        <w:t>pré</w:t>
      </w:r>
      <w:proofErr w:type="spellEnd"/>
      <w:r>
        <w:t xml:space="preserve"> disposição para kit ventilação e entrada e saída de cabos.</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Na parte inferior também uma abertura para entrada e saída de cabos.</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Nas quinas do rack deve haver uma proteção de plástico para evitar amassados e arranhões no transporte.</w:t>
      </w:r>
    </w:p>
    <w:p w:rsidR="00C54CC8" w:rsidRDefault="00C54CC8" w:rsidP="00C54CC8">
      <w:pPr>
        <w:widowControl/>
        <w:numPr>
          <w:ilvl w:val="0"/>
          <w:numId w:val="195"/>
        </w:numPr>
        <w:pBdr>
          <w:top w:val="nil"/>
          <w:left w:val="nil"/>
          <w:bottom w:val="nil"/>
          <w:right w:val="nil"/>
          <w:between w:val="nil"/>
        </w:pBdr>
        <w:suppressAutoHyphens w:val="0"/>
        <w:spacing w:line="240" w:lineRule="auto"/>
        <w:ind w:left="1080"/>
      </w:pPr>
      <w:r>
        <w:t>Referência técnica: Central Network ou equivalente técnico.</w:t>
      </w:r>
    </w:p>
    <w:p w:rsidR="00C54CC8" w:rsidRDefault="00C54CC8" w:rsidP="00C54CC8">
      <w:pPr>
        <w:ind w:firstLine="0"/>
        <w:jc w:val="center"/>
      </w:pPr>
      <w:r>
        <w:rPr>
          <w:noProof/>
        </w:rPr>
        <w:drawing>
          <wp:inline distT="114300" distB="114300" distL="114300" distR="114300" wp14:anchorId="1E6BC382" wp14:editId="273802B5">
            <wp:extent cx="2370773" cy="2112066"/>
            <wp:effectExtent l="0" t="0" r="0" b="0"/>
            <wp:docPr id="341"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69"/>
                    <a:srcRect/>
                    <a:stretch>
                      <a:fillRect/>
                    </a:stretch>
                  </pic:blipFill>
                  <pic:spPr>
                    <a:xfrm>
                      <a:off x="0" y="0"/>
                      <a:ext cx="2370773" cy="2112066"/>
                    </a:xfrm>
                    <a:prstGeom prst="rect">
                      <a:avLst/>
                    </a:prstGeom>
                    <a:ln/>
                  </pic:spPr>
                </pic:pic>
              </a:graphicData>
            </a:graphic>
          </wp:inline>
        </w:drawing>
      </w:r>
    </w:p>
    <w:p w:rsidR="00C54CC8" w:rsidRDefault="00C54CC8" w:rsidP="00C54CC8">
      <w:pPr>
        <w:ind w:firstLine="0"/>
      </w:pPr>
    </w:p>
    <w:p w:rsidR="00C54CC8" w:rsidRDefault="00C54CC8" w:rsidP="00C54CC8">
      <w:pPr>
        <w:ind w:firstLine="0"/>
      </w:pPr>
    </w:p>
    <w:p w:rsidR="00C54CC8" w:rsidRDefault="00C54CC8" w:rsidP="00C54CC8">
      <w:pPr>
        <w:ind w:firstLine="0"/>
      </w:pPr>
    </w:p>
    <w:p w:rsidR="00C54CC8" w:rsidRDefault="00C54CC8" w:rsidP="00C54CC8">
      <w:pPr>
        <w:ind w:firstLine="0"/>
      </w:pPr>
    </w:p>
    <w:p w:rsidR="00C54CC8" w:rsidRDefault="00C54CC8" w:rsidP="00C54CC8">
      <w:pPr>
        <w:pStyle w:val="Ttulo4"/>
      </w:pPr>
      <w:bookmarkStart w:id="64" w:name="_heading=h.fb2w5hlwu0qu" w:colFirst="0" w:colLast="0"/>
      <w:bookmarkEnd w:id="64"/>
      <w:r>
        <w:t>00006084 Próprio</w:t>
      </w:r>
      <w:r>
        <w:tab/>
        <w:t>ADAPT (SINAPI 98297) - PATCH CORDS RJ45 CAT 6 4 PARES 2m.</w:t>
      </w:r>
    </w:p>
    <w:p w:rsidR="00C54CC8" w:rsidRDefault="00C54CC8" w:rsidP="00C54CC8">
      <w:pPr>
        <w:ind w:firstLine="0"/>
      </w:pPr>
    </w:p>
    <w:p w:rsidR="00C54CC8" w:rsidRDefault="00C54CC8" w:rsidP="00C54CC8">
      <w:pPr>
        <w:pBdr>
          <w:top w:val="nil"/>
          <w:left w:val="nil"/>
          <w:bottom w:val="nil"/>
          <w:right w:val="nil"/>
          <w:between w:val="nil"/>
        </w:pBdr>
        <w:spacing w:line="240" w:lineRule="auto"/>
        <w:ind w:left="360" w:firstLine="65"/>
        <w:rPr>
          <w:b/>
        </w:rPr>
      </w:pPr>
      <w:r>
        <w:rPr>
          <w:b/>
        </w:rPr>
        <w:t>Execução do serviço:</w:t>
      </w:r>
    </w:p>
    <w:p w:rsidR="00C54CC8" w:rsidRDefault="00C54CC8" w:rsidP="00C54CC8">
      <w:pPr>
        <w:widowControl/>
        <w:numPr>
          <w:ilvl w:val="0"/>
          <w:numId w:val="196"/>
        </w:numPr>
        <w:suppressAutoHyphens w:val="0"/>
        <w:spacing w:after="160" w:line="240" w:lineRule="auto"/>
        <w:ind w:left="1080"/>
      </w:pPr>
      <w:r>
        <w:t xml:space="preserve">Instalado nos racks na Sala dos servidores. </w:t>
      </w:r>
    </w:p>
    <w:p w:rsidR="00C54CC8" w:rsidRDefault="00C54CC8" w:rsidP="00C54CC8">
      <w:pPr>
        <w:pBdr>
          <w:top w:val="nil"/>
          <w:left w:val="nil"/>
          <w:bottom w:val="nil"/>
          <w:right w:val="nil"/>
          <w:between w:val="nil"/>
        </w:pBdr>
        <w:spacing w:line="240" w:lineRule="auto"/>
        <w:ind w:left="360" w:firstLine="65"/>
        <w:rPr>
          <w:b/>
        </w:rPr>
      </w:pPr>
      <w:r>
        <w:rPr>
          <w:b/>
        </w:rPr>
        <w:t>Materiais:</w:t>
      </w:r>
    </w:p>
    <w:p w:rsidR="00C54CC8" w:rsidRDefault="00C54CC8" w:rsidP="00C54CC8">
      <w:pPr>
        <w:widowControl/>
        <w:numPr>
          <w:ilvl w:val="0"/>
          <w:numId w:val="196"/>
        </w:numPr>
        <w:suppressAutoHyphens w:val="0"/>
        <w:spacing w:line="240" w:lineRule="auto"/>
        <w:ind w:left="1080"/>
      </w:pPr>
      <w:r>
        <w:t xml:space="preserve">Deverão ser utilizados para sistemas de cabeamento estruturado, para tráfego de voz, dados e imagem. Para cabeamento secundário, uso interno, em ponto de acesso na área de trabalho para interligar o equipamento do usuário e as tomadas de conexão à rede. Não deverão ser utilizados como sistema de cabeamento horizontal ou </w:t>
      </w:r>
      <w:proofErr w:type="spellStart"/>
      <w:r>
        <w:t>backbone</w:t>
      </w:r>
      <w:proofErr w:type="spellEnd"/>
      <w:r>
        <w:t>.</w:t>
      </w:r>
    </w:p>
    <w:p w:rsidR="00C54CC8" w:rsidRDefault="00C54CC8" w:rsidP="00C54CC8">
      <w:pPr>
        <w:widowControl/>
        <w:numPr>
          <w:ilvl w:val="0"/>
          <w:numId w:val="196"/>
        </w:numPr>
        <w:suppressAutoHyphens w:val="0"/>
        <w:spacing w:after="160" w:line="240" w:lineRule="auto"/>
        <w:ind w:left="1080"/>
      </w:pPr>
      <w:r>
        <w:t xml:space="preserve">Produzido com Cabo </w:t>
      </w:r>
      <w:proofErr w:type="spellStart"/>
      <w:r>
        <w:t>Fast</w:t>
      </w:r>
      <w:proofErr w:type="spellEnd"/>
      <w:r>
        <w:t xml:space="preserve">-Lan </w:t>
      </w:r>
      <w:proofErr w:type="spellStart"/>
      <w:r>
        <w:t>Extra-flexível</w:t>
      </w:r>
      <w:proofErr w:type="spellEnd"/>
      <w:r>
        <w:t xml:space="preserve"> U/UTP certificado pela Anatel; </w:t>
      </w:r>
    </w:p>
    <w:p w:rsidR="00C54CC8" w:rsidRDefault="00C54CC8" w:rsidP="00C54CC8">
      <w:pPr>
        <w:pBdr>
          <w:top w:val="nil"/>
          <w:left w:val="nil"/>
          <w:bottom w:val="nil"/>
          <w:right w:val="nil"/>
          <w:between w:val="nil"/>
        </w:pBdr>
        <w:spacing w:line="240" w:lineRule="auto"/>
        <w:ind w:left="360" w:firstLine="65"/>
        <w:rPr>
          <w:b/>
        </w:rPr>
      </w:pPr>
      <w:r>
        <w:rPr>
          <w:b/>
        </w:rPr>
        <w:t>Observações:</w:t>
      </w:r>
    </w:p>
    <w:p w:rsidR="00C54CC8" w:rsidRDefault="00C54CC8" w:rsidP="00C54CC8">
      <w:pPr>
        <w:widowControl/>
        <w:numPr>
          <w:ilvl w:val="0"/>
          <w:numId w:val="196"/>
        </w:numPr>
        <w:suppressAutoHyphens w:val="0"/>
        <w:spacing w:line="240" w:lineRule="auto"/>
        <w:ind w:left="1080"/>
      </w:pPr>
      <w:r>
        <w:t>Certificação Anatel para componente, de acordo com os novos requisitos vigentes;</w:t>
      </w:r>
    </w:p>
    <w:p w:rsidR="00C54CC8" w:rsidRDefault="00C54CC8" w:rsidP="00C54CC8">
      <w:pPr>
        <w:widowControl/>
        <w:numPr>
          <w:ilvl w:val="0"/>
          <w:numId w:val="196"/>
        </w:numPr>
        <w:suppressAutoHyphens w:val="0"/>
        <w:spacing w:line="240" w:lineRule="auto"/>
        <w:ind w:left="1080"/>
      </w:pPr>
      <w:r>
        <w:t>Performance garantida para até 6 conexões em canal de até 100 metros;</w:t>
      </w:r>
    </w:p>
    <w:p w:rsidR="00C54CC8" w:rsidRDefault="00C54CC8" w:rsidP="00C54CC8">
      <w:pPr>
        <w:widowControl/>
        <w:numPr>
          <w:ilvl w:val="0"/>
          <w:numId w:val="196"/>
        </w:numPr>
        <w:suppressAutoHyphens w:val="0"/>
        <w:spacing w:line="240" w:lineRule="auto"/>
        <w:ind w:left="1080"/>
      </w:pPr>
      <w:r>
        <w:t>Exceder as características TIA/EIA 568 B.2-1 para CAT. 6 e ISO/IEC 11.801;</w:t>
      </w:r>
    </w:p>
    <w:p w:rsidR="00C54CC8" w:rsidRDefault="00C54CC8" w:rsidP="00C54CC8">
      <w:pPr>
        <w:widowControl/>
        <w:numPr>
          <w:ilvl w:val="0"/>
          <w:numId w:val="196"/>
        </w:numPr>
        <w:suppressAutoHyphens w:val="0"/>
        <w:spacing w:line="240" w:lineRule="auto"/>
        <w:ind w:left="1080"/>
      </w:pPr>
      <w:r>
        <w:t>Performance de conector centralizada com as normas, garantindo a interoperabilidade e performance;</w:t>
      </w:r>
    </w:p>
    <w:p w:rsidR="00C54CC8" w:rsidRDefault="00C54CC8" w:rsidP="00C54CC8">
      <w:pPr>
        <w:widowControl/>
        <w:numPr>
          <w:ilvl w:val="0"/>
          <w:numId w:val="196"/>
        </w:numPr>
        <w:suppressAutoHyphens w:val="0"/>
        <w:spacing w:line="240" w:lineRule="auto"/>
        <w:ind w:left="1080"/>
      </w:pPr>
      <w:r>
        <w:t xml:space="preserve">Contatos dos conectores com 50 </w:t>
      </w:r>
      <w:proofErr w:type="spellStart"/>
      <w:r>
        <w:t>micropolegadas</w:t>
      </w:r>
      <w:proofErr w:type="spellEnd"/>
      <w:r>
        <w:t xml:space="preserve"> de ouro; </w:t>
      </w:r>
    </w:p>
    <w:p w:rsidR="00C54CC8" w:rsidRDefault="00C54CC8" w:rsidP="00C54CC8">
      <w:pPr>
        <w:widowControl/>
        <w:numPr>
          <w:ilvl w:val="0"/>
          <w:numId w:val="196"/>
        </w:numPr>
        <w:suppressAutoHyphens w:val="0"/>
        <w:spacing w:line="240" w:lineRule="auto"/>
        <w:ind w:left="1080"/>
      </w:pPr>
      <w:r>
        <w:t xml:space="preserve">Disponível nas configurações 568/A, 568/B ou </w:t>
      </w:r>
      <w:proofErr w:type="spellStart"/>
      <w:r>
        <w:t>crossconect</w:t>
      </w:r>
      <w:proofErr w:type="spellEnd"/>
      <w:r>
        <w:t>;</w:t>
      </w:r>
    </w:p>
    <w:p w:rsidR="00C54CC8" w:rsidRDefault="00C54CC8" w:rsidP="00C54CC8">
      <w:pPr>
        <w:widowControl/>
        <w:numPr>
          <w:ilvl w:val="0"/>
          <w:numId w:val="196"/>
        </w:numPr>
        <w:suppressAutoHyphens w:val="0"/>
        <w:spacing w:line="240" w:lineRule="auto"/>
        <w:ind w:left="1080"/>
      </w:pPr>
      <w:r>
        <w:t xml:space="preserve">Possui "boot" na mesma cor do cabo, injetado, no mesmo dimensional do </w:t>
      </w:r>
      <w:proofErr w:type="spellStart"/>
      <w:r>
        <w:t>plug</w:t>
      </w:r>
      <w:proofErr w:type="spellEnd"/>
      <w:r>
        <w:t xml:space="preserve"> RJ-45 para evitar fadiga no cabo em movimentos de conexão e que evitam a desconexão acidental da estação de trabalho;</w:t>
      </w:r>
    </w:p>
    <w:p w:rsidR="00C54CC8" w:rsidRDefault="00C54CC8" w:rsidP="00C54CC8">
      <w:pPr>
        <w:widowControl/>
        <w:numPr>
          <w:ilvl w:val="0"/>
          <w:numId w:val="196"/>
        </w:numPr>
        <w:suppressAutoHyphens w:val="0"/>
        <w:spacing w:line="240" w:lineRule="auto"/>
        <w:ind w:left="1080"/>
      </w:pPr>
      <w:r>
        <w:t>Devem ser embalados individualmente;</w:t>
      </w:r>
    </w:p>
    <w:p w:rsidR="00C54CC8" w:rsidRDefault="00C54CC8" w:rsidP="00C54CC8">
      <w:pPr>
        <w:widowControl/>
        <w:numPr>
          <w:ilvl w:val="0"/>
          <w:numId w:val="196"/>
        </w:numPr>
        <w:suppressAutoHyphens w:val="0"/>
        <w:spacing w:line="240" w:lineRule="auto"/>
        <w:ind w:left="1080"/>
      </w:pPr>
      <w:r>
        <w:t>Montado e testado 100% em fábrica.</w:t>
      </w:r>
    </w:p>
    <w:p w:rsidR="00C54CC8" w:rsidRDefault="00C54CC8" w:rsidP="00C54CC8">
      <w:pPr>
        <w:spacing w:line="240" w:lineRule="auto"/>
        <w:ind w:left="1080" w:hanging="152"/>
        <w:jc w:val="center"/>
      </w:pPr>
      <w:r>
        <w:rPr>
          <w:noProof/>
        </w:rPr>
        <w:drawing>
          <wp:inline distT="0" distB="0" distL="0" distR="0" wp14:anchorId="2ACCA13D" wp14:editId="07525F94">
            <wp:extent cx="1723436" cy="1251759"/>
            <wp:effectExtent l="0" t="0" r="0" b="0"/>
            <wp:docPr id="339"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70"/>
                    <a:srcRect/>
                    <a:stretch>
                      <a:fillRect/>
                    </a:stretch>
                  </pic:blipFill>
                  <pic:spPr>
                    <a:xfrm>
                      <a:off x="0" y="0"/>
                      <a:ext cx="1723436" cy="1251759"/>
                    </a:xfrm>
                    <a:prstGeom prst="rect">
                      <a:avLst/>
                    </a:prstGeom>
                    <a:ln/>
                  </pic:spPr>
                </pic:pic>
              </a:graphicData>
            </a:graphic>
          </wp:inline>
        </w:drawing>
      </w:r>
    </w:p>
    <w:p w:rsidR="00C54CC8" w:rsidRDefault="00C54CC8" w:rsidP="00C54CC8">
      <w:pPr>
        <w:ind w:firstLine="0"/>
      </w:pPr>
    </w:p>
    <w:p w:rsidR="00C54CC8" w:rsidRDefault="00C54CC8" w:rsidP="00C54CC8">
      <w:pPr>
        <w:pStyle w:val="Ttulo4"/>
      </w:pPr>
      <w:bookmarkStart w:id="65" w:name="_heading=h.ob90tii2c5m3" w:colFirst="0" w:colLast="0"/>
      <w:bookmarkEnd w:id="65"/>
      <w:r>
        <w:t>00006169 Próprio</w:t>
      </w:r>
      <w:r>
        <w:tab/>
        <w:t>ADAPT: ORSE (</w:t>
      </w:r>
      <w:proofErr w:type="gramStart"/>
      <w:r>
        <w:t>11307)  -</w:t>
      </w:r>
      <w:proofErr w:type="gramEnd"/>
      <w:r>
        <w:t xml:space="preserve"> RÉGUA DE TOMADAS COM 10 TOMADAS.</w:t>
      </w:r>
    </w:p>
    <w:p w:rsidR="00C54CC8" w:rsidRDefault="00C54CC8" w:rsidP="00C54CC8">
      <w:pPr>
        <w:ind w:left="360"/>
        <w:rPr>
          <w:b/>
        </w:rPr>
      </w:pPr>
    </w:p>
    <w:p w:rsidR="00C54CC8" w:rsidRDefault="00C54CC8" w:rsidP="00C54CC8">
      <w:pPr>
        <w:pBdr>
          <w:top w:val="nil"/>
          <w:left w:val="nil"/>
          <w:bottom w:val="nil"/>
          <w:right w:val="nil"/>
          <w:between w:val="nil"/>
        </w:pBdr>
        <w:spacing w:line="240" w:lineRule="auto"/>
        <w:ind w:left="360" w:firstLine="65"/>
        <w:rPr>
          <w:b/>
        </w:rPr>
      </w:pPr>
      <w:r>
        <w:rPr>
          <w:b/>
        </w:rPr>
        <w:t>Execução do serviço:</w:t>
      </w:r>
    </w:p>
    <w:p w:rsidR="00C54CC8" w:rsidRDefault="00C54CC8" w:rsidP="00C54CC8">
      <w:pPr>
        <w:widowControl/>
        <w:numPr>
          <w:ilvl w:val="0"/>
          <w:numId w:val="202"/>
        </w:numPr>
        <w:suppressAutoHyphens w:val="0"/>
        <w:spacing w:after="160" w:line="240" w:lineRule="auto"/>
        <w:ind w:left="1080"/>
      </w:pPr>
      <w:r>
        <w:t xml:space="preserve">Instalado nos racks na Sala dos servidores. </w:t>
      </w:r>
    </w:p>
    <w:p w:rsidR="00C54CC8" w:rsidRDefault="00C54CC8" w:rsidP="00C54CC8">
      <w:pPr>
        <w:pBdr>
          <w:top w:val="nil"/>
          <w:left w:val="nil"/>
          <w:bottom w:val="nil"/>
          <w:right w:val="nil"/>
          <w:between w:val="nil"/>
        </w:pBdr>
        <w:spacing w:line="240" w:lineRule="auto"/>
        <w:ind w:left="360" w:firstLine="65"/>
        <w:rPr>
          <w:b/>
        </w:rPr>
      </w:pPr>
      <w:r>
        <w:rPr>
          <w:b/>
        </w:rPr>
        <w:t>Materiais:</w:t>
      </w:r>
    </w:p>
    <w:p w:rsidR="00C54CC8" w:rsidRDefault="00C54CC8" w:rsidP="00C54CC8">
      <w:pPr>
        <w:widowControl/>
        <w:numPr>
          <w:ilvl w:val="0"/>
          <w:numId w:val="202"/>
        </w:numPr>
        <w:suppressAutoHyphens w:val="0"/>
        <w:spacing w:line="240" w:lineRule="auto"/>
        <w:ind w:left="1080"/>
      </w:pPr>
      <w:r>
        <w:t xml:space="preserve">Calha com 10 tomadas universais (2P + T / 10 A), construído em chapa de aço SAE 1010/1020 #18, com furação nas extremidades para fixação de gabinetes 19”, 1U de altura, cabo 3 </w:t>
      </w:r>
      <w:proofErr w:type="gramStart"/>
      <w:r>
        <w:t>x</w:t>
      </w:r>
      <w:proofErr w:type="gramEnd"/>
      <w:r>
        <w:t xml:space="preserve"> 2,5 mm de 2,5m de comprimento, fusível para proteção e acabamento em pintura epóxi pó </w:t>
      </w:r>
      <w:proofErr w:type="spellStart"/>
      <w:r>
        <w:t>texturizado</w:t>
      </w:r>
      <w:proofErr w:type="spellEnd"/>
      <w:r>
        <w:t xml:space="preserve"> na cor grafite.</w:t>
      </w:r>
    </w:p>
    <w:p w:rsidR="00C54CC8" w:rsidRDefault="00C54CC8" w:rsidP="00C54CC8">
      <w:pPr>
        <w:widowControl/>
        <w:numPr>
          <w:ilvl w:val="0"/>
          <w:numId w:val="202"/>
        </w:numPr>
        <w:suppressAutoHyphens w:val="0"/>
        <w:spacing w:after="160" w:line="240" w:lineRule="auto"/>
        <w:ind w:left="1080"/>
      </w:pPr>
      <w:r>
        <w:t>Kit de porcas gaiolas em quantidade suficiente para fixação da calha.</w:t>
      </w:r>
    </w:p>
    <w:p w:rsidR="00C54CC8" w:rsidRDefault="00C54CC8" w:rsidP="00C54CC8">
      <w:pPr>
        <w:pBdr>
          <w:top w:val="nil"/>
          <w:left w:val="nil"/>
          <w:bottom w:val="nil"/>
          <w:right w:val="nil"/>
          <w:between w:val="nil"/>
        </w:pBdr>
        <w:spacing w:line="240" w:lineRule="auto"/>
        <w:ind w:left="360" w:firstLine="65"/>
        <w:rPr>
          <w:b/>
        </w:rPr>
      </w:pPr>
      <w:r>
        <w:rPr>
          <w:b/>
        </w:rPr>
        <w:t>Observações:</w:t>
      </w:r>
    </w:p>
    <w:p w:rsidR="00C54CC8" w:rsidRDefault="00C54CC8" w:rsidP="00C54CC8">
      <w:pPr>
        <w:widowControl/>
        <w:numPr>
          <w:ilvl w:val="0"/>
          <w:numId w:val="202"/>
        </w:numPr>
        <w:suppressAutoHyphens w:val="0"/>
        <w:spacing w:line="240" w:lineRule="auto"/>
        <w:ind w:left="1080"/>
      </w:pPr>
      <w:r>
        <w:t xml:space="preserve">Referência técnica: </w:t>
      </w:r>
      <w:proofErr w:type="spellStart"/>
      <w:r>
        <w:t>Itcomtech</w:t>
      </w:r>
      <w:proofErr w:type="spellEnd"/>
      <w:r>
        <w:t xml:space="preserve"> ou equivalente técnico.</w:t>
      </w:r>
    </w:p>
    <w:p w:rsidR="00C54CC8" w:rsidRDefault="00C54CC8" w:rsidP="00C54CC8"/>
    <w:p w:rsidR="00C54CC8" w:rsidRDefault="00C54CC8" w:rsidP="00C54CC8"/>
    <w:p w:rsidR="00C54CC8" w:rsidRDefault="00C54CC8" w:rsidP="00C54CC8"/>
    <w:p w:rsidR="00C54CC8" w:rsidRDefault="00C54CC8" w:rsidP="00C54CC8"/>
    <w:p w:rsidR="00C54CC8" w:rsidRDefault="00C54CC8" w:rsidP="00C54CC8">
      <w:pPr>
        <w:pStyle w:val="Ttulo4"/>
      </w:pPr>
      <w:bookmarkStart w:id="66" w:name="_heading=h.o16tflvc46xi" w:colFirst="0" w:colLast="0"/>
      <w:bookmarkEnd w:id="66"/>
      <w:r>
        <w:t xml:space="preserve">00006170 </w:t>
      </w:r>
      <w:r>
        <w:tab/>
        <w:t>Próprio</w:t>
      </w:r>
      <w:r>
        <w:tab/>
        <w:t>ADAPT: ORSE (</w:t>
      </w:r>
      <w:proofErr w:type="gramStart"/>
      <w:r>
        <w:t>12657)  -</w:t>
      </w:r>
      <w:proofErr w:type="gramEnd"/>
      <w:r>
        <w:t xml:space="preserve"> CONECTOR DE EMENDA PARA FIBRA OPTICA.</w:t>
      </w:r>
    </w:p>
    <w:p w:rsidR="00C54CC8" w:rsidRDefault="00C54CC8" w:rsidP="00C54CC8">
      <w:pPr>
        <w:pStyle w:val="Ttulo3"/>
        <w:numPr>
          <w:ilvl w:val="2"/>
          <w:numId w:val="193"/>
        </w:numPr>
        <w:pBdr>
          <w:top w:val="nil"/>
          <w:left w:val="nil"/>
          <w:bottom w:val="nil"/>
          <w:right w:val="nil"/>
          <w:between w:val="nil"/>
        </w:pBdr>
        <w:suppressAutoHyphens w:val="0"/>
        <w:spacing w:before="0" w:after="0" w:line="240" w:lineRule="auto"/>
        <w:ind w:left="1006" w:firstLine="0"/>
      </w:pPr>
      <w:bookmarkStart w:id="67" w:name="_heading=h.dyonh5lo02lk" w:colFirst="0" w:colLast="0"/>
      <w:bookmarkEnd w:id="67"/>
    </w:p>
    <w:p w:rsidR="00C54CC8" w:rsidRDefault="00C54CC8" w:rsidP="00C54CC8">
      <w:pPr>
        <w:widowControl/>
        <w:numPr>
          <w:ilvl w:val="0"/>
          <w:numId w:val="197"/>
        </w:numPr>
        <w:pBdr>
          <w:top w:val="nil"/>
          <w:left w:val="nil"/>
          <w:bottom w:val="nil"/>
          <w:right w:val="nil"/>
          <w:between w:val="nil"/>
        </w:pBdr>
        <w:suppressAutoHyphens w:val="0"/>
        <w:spacing w:after="160" w:line="240" w:lineRule="auto"/>
        <w:ind w:left="1080"/>
      </w:pPr>
      <w:r>
        <w:t>Em complemento ao especificado no item 7.1.3.6</w:t>
      </w:r>
    </w:p>
    <w:p w:rsidR="00C54CC8" w:rsidRDefault="00C54CC8" w:rsidP="00C54CC8">
      <w:pPr>
        <w:pBdr>
          <w:top w:val="nil"/>
          <w:left w:val="nil"/>
          <w:bottom w:val="nil"/>
          <w:right w:val="nil"/>
          <w:between w:val="nil"/>
        </w:pBdr>
      </w:pPr>
    </w:p>
    <w:p w:rsidR="00C54CC8" w:rsidRDefault="00C54CC8" w:rsidP="00C54CC8">
      <w:pPr>
        <w:pStyle w:val="Ttulo4"/>
      </w:pPr>
      <w:bookmarkStart w:id="68" w:name="_heading=h.dg36jfp5m9l8" w:colFirst="0" w:colLast="0"/>
      <w:bookmarkEnd w:id="68"/>
      <w:r>
        <w:t xml:space="preserve">00006213 </w:t>
      </w:r>
      <w:r>
        <w:tab/>
        <w:t>Próprio</w:t>
      </w:r>
      <w:r>
        <w:tab/>
        <w:t>ADAPT: ORSE (11307) -  EXTENSÃO OPTICA 1 FIBRA.</w:t>
      </w:r>
    </w:p>
    <w:p w:rsidR="00C54CC8" w:rsidRDefault="00C54CC8" w:rsidP="00C54CC8">
      <w:pPr>
        <w:pStyle w:val="Ttulo3"/>
        <w:numPr>
          <w:ilvl w:val="2"/>
          <w:numId w:val="193"/>
        </w:numPr>
        <w:pBdr>
          <w:top w:val="nil"/>
          <w:left w:val="nil"/>
          <w:bottom w:val="nil"/>
          <w:right w:val="nil"/>
          <w:between w:val="nil"/>
        </w:pBdr>
        <w:suppressAutoHyphens w:val="0"/>
        <w:spacing w:before="0" w:after="0" w:line="240" w:lineRule="auto"/>
        <w:ind w:left="1006" w:firstLine="0"/>
      </w:pPr>
      <w:bookmarkStart w:id="69" w:name="_heading=h.awtl4dqj7fej" w:colFirst="0" w:colLast="0"/>
      <w:bookmarkEnd w:id="69"/>
    </w:p>
    <w:p w:rsidR="00C54CC8" w:rsidRDefault="00C54CC8" w:rsidP="00C54CC8">
      <w:pPr>
        <w:pBdr>
          <w:top w:val="nil"/>
          <w:left w:val="nil"/>
          <w:bottom w:val="nil"/>
          <w:right w:val="nil"/>
          <w:between w:val="nil"/>
        </w:pBdr>
        <w:spacing w:line="240" w:lineRule="auto"/>
        <w:ind w:left="360" w:firstLine="65"/>
        <w:rPr>
          <w:b/>
        </w:rPr>
      </w:pPr>
      <w:r>
        <w:rPr>
          <w:b/>
        </w:rPr>
        <w:t>Execução do serviço:</w:t>
      </w:r>
    </w:p>
    <w:p w:rsidR="00C54CC8" w:rsidRDefault="00C54CC8" w:rsidP="00C54CC8">
      <w:pPr>
        <w:widowControl/>
        <w:numPr>
          <w:ilvl w:val="0"/>
          <w:numId w:val="197"/>
        </w:numPr>
        <w:suppressAutoHyphens w:val="0"/>
        <w:spacing w:after="160" w:line="240" w:lineRule="auto"/>
        <w:ind w:left="1080"/>
      </w:pPr>
      <w:r>
        <w:t xml:space="preserve">Instalado nos racks na Sala dos servidores para conexão entre componentes do rack (switch e DIO). </w:t>
      </w:r>
    </w:p>
    <w:p w:rsidR="00C54CC8" w:rsidRDefault="00C54CC8" w:rsidP="00C54CC8">
      <w:pPr>
        <w:pBdr>
          <w:top w:val="nil"/>
          <w:left w:val="nil"/>
          <w:bottom w:val="nil"/>
          <w:right w:val="nil"/>
          <w:between w:val="nil"/>
        </w:pBdr>
        <w:spacing w:line="240" w:lineRule="auto"/>
        <w:ind w:left="360" w:firstLine="65"/>
        <w:rPr>
          <w:b/>
        </w:rPr>
      </w:pPr>
      <w:r>
        <w:rPr>
          <w:b/>
        </w:rPr>
        <w:t>Materiais:</w:t>
      </w:r>
    </w:p>
    <w:p w:rsidR="00C54CC8" w:rsidRDefault="00C54CC8" w:rsidP="00C54CC8">
      <w:pPr>
        <w:widowControl/>
        <w:numPr>
          <w:ilvl w:val="0"/>
          <w:numId w:val="197"/>
        </w:numPr>
        <w:suppressAutoHyphens w:val="0"/>
        <w:spacing w:after="160" w:line="240" w:lineRule="auto"/>
        <w:ind w:left="1080"/>
      </w:pPr>
      <w:r>
        <w:t xml:space="preserve">Extensão óptica </w:t>
      </w:r>
      <w:proofErr w:type="spellStart"/>
      <w:r>
        <w:t>conectorizada</w:t>
      </w:r>
      <w:proofErr w:type="spellEnd"/>
      <w:r>
        <w:t xml:space="preserve"> em uma das pontas, podendo ser montando com fibra multimodo ou </w:t>
      </w:r>
      <w:proofErr w:type="spellStart"/>
      <w:r>
        <w:t>monomodo</w:t>
      </w:r>
      <w:proofErr w:type="spellEnd"/>
      <w:r>
        <w:t xml:space="preserve">. Juntamente com a extensão deve ser fornecido o respectivo adaptador óptico. </w:t>
      </w:r>
    </w:p>
    <w:p w:rsidR="00C54CC8" w:rsidRDefault="00C54CC8" w:rsidP="00C54CC8">
      <w:pPr>
        <w:pBdr>
          <w:top w:val="nil"/>
          <w:left w:val="nil"/>
          <w:bottom w:val="nil"/>
          <w:right w:val="nil"/>
          <w:between w:val="nil"/>
        </w:pBdr>
        <w:spacing w:line="240" w:lineRule="auto"/>
        <w:ind w:left="360" w:firstLine="65"/>
        <w:rPr>
          <w:b/>
        </w:rPr>
      </w:pPr>
      <w:r>
        <w:rPr>
          <w:b/>
        </w:rPr>
        <w:t>Observações:</w:t>
      </w:r>
    </w:p>
    <w:p w:rsidR="00C54CC8" w:rsidRDefault="00C54CC8" w:rsidP="00C54CC8">
      <w:pPr>
        <w:widowControl/>
        <w:numPr>
          <w:ilvl w:val="0"/>
          <w:numId w:val="197"/>
        </w:numPr>
        <w:suppressAutoHyphens w:val="0"/>
        <w:spacing w:line="240" w:lineRule="auto"/>
        <w:ind w:left="1080"/>
      </w:pPr>
      <w:r>
        <w:t xml:space="preserve">Fornecido de acordo com as normas - cores laranja (62,5 µm), amarelo (50 µm) e azul (SM); </w:t>
      </w:r>
    </w:p>
    <w:p w:rsidR="00C54CC8" w:rsidRDefault="00C54CC8" w:rsidP="00C54CC8">
      <w:pPr>
        <w:widowControl/>
        <w:numPr>
          <w:ilvl w:val="0"/>
          <w:numId w:val="197"/>
        </w:numPr>
        <w:suppressAutoHyphens w:val="0"/>
        <w:spacing w:line="240" w:lineRule="auto"/>
        <w:ind w:left="1080"/>
      </w:pPr>
      <w:r>
        <w:t xml:space="preserve">Diâmetro externo padrão 2,0 mm e comprimento 2,5 m; </w:t>
      </w:r>
    </w:p>
    <w:p w:rsidR="00C54CC8" w:rsidRDefault="00C54CC8" w:rsidP="00C54CC8">
      <w:pPr>
        <w:widowControl/>
        <w:numPr>
          <w:ilvl w:val="0"/>
          <w:numId w:val="197"/>
        </w:numPr>
        <w:suppressAutoHyphens w:val="0"/>
        <w:spacing w:line="240" w:lineRule="auto"/>
        <w:ind w:left="1080"/>
      </w:pPr>
      <w:r>
        <w:t>Disponível nas fibras SM (G.652.B, G.652.D ou G.657.A) e MM (62,5-OM1, 50-OM2, 50-OM3 e 50-OM4); e</w:t>
      </w:r>
    </w:p>
    <w:p w:rsidR="00C54CC8" w:rsidRDefault="00C54CC8" w:rsidP="00C54CC8">
      <w:pPr>
        <w:widowControl/>
        <w:numPr>
          <w:ilvl w:val="0"/>
          <w:numId w:val="197"/>
        </w:numPr>
        <w:suppressAutoHyphens w:val="0"/>
        <w:spacing w:line="240" w:lineRule="auto"/>
        <w:ind w:left="1080"/>
      </w:pPr>
      <w:r>
        <w:t xml:space="preserve">Compatível com os </w:t>
      </w:r>
      <w:proofErr w:type="spellStart"/>
      <w:r>
        <w:t>DIOs</w:t>
      </w:r>
      <w:proofErr w:type="spellEnd"/>
      <w:r>
        <w:t xml:space="preserve"> da família TERALAN.</w:t>
      </w:r>
    </w:p>
    <w:p w:rsidR="00C54CC8" w:rsidRDefault="00C54CC8" w:rsidP="00C54CC8"/>
    <w:p w:rsidR="00C54CC8" w:rsidRDefault="00C54CC8" w:rsidP="00C54CC8">
      <w:pPr>
        <w:pStyle w:val="Ttulo4"/>
      </w:pPr>
      <w:bookmarkStart w:id="70" w:name="_heading=h.320esup1k04y" w:colFirst="0" w:colLast="0"/>
      <w:bookmarkEnd w:id="70"/>
      <w:r>
        <w:t xml:space="preserve">98302 </w:t>
      </w:r>
      <w:r>
        <w:tab/>
        <w:t>SINAPI</w:t>
      </w:r>
      <w:r>
        <w:tab/>
        <w:t>PATCH PANEL 24 PORTAS, CATEGORIA 6 - FORNECIMENTO E INSTALAÇÃO. AF_11/2019</w:t>
      </w:r>
    </w:p>
    <w:p w:rsidR="00C54CC8" w:rsidRDefault="00C54CC8" w:rsidP="00C54CC8">
      <w:pPr>
        <w:pStyle w:val="Ttulo3"/>
        <w:numPr>
          <w:ilvl w:val="2"/>
          <w:numId w:val="193"/>
        </w:numPr>
        <w:pBdr>
          <w:top w:val="nil"/>
          <w:left w:val="nil"/>
          <w:bottom w:val="nil"/>
          <w:right w:val="nil"/>
          <w:between w:val="nil"/>
        </w:pBdr>
        <w:suppressAutoHyphens w:val="0"/>
        <w:spacing w:before="0" w:after="0" w:line="240" w:lineRule="auto"/>
        <w:ind w:left="1006" w:firstLine="0"/>
      </w:pPr>
      <w:bookmarkStart w:id="71" w:name="_heading=h.fv8vtk7x9wa2" w:colFirst="0" w:colLast="0"/>
      <w:bookmarkEnd w:id="71"/>
    </w:p>
    <w:p w:rsidR="00C54CC8" w:rsidRDefault="00C54CC8" w:rsidP="00C54CC8">
      <w:pPr>
        <w:pBdr>
          <w:top w:val="nil"/>
          <w:left w:val="nil"/>
          <w:bottom w:val="nil"/>
          <w:right w:val="nil"/>
          <w:between w:val="nil"/>
        </w:pBdr>
        <w:spacing w:line="240" w:lineRule="auto"/>
        <w:ind w:left="360" w:firstLine="65"/>
        <w:rPr>
          <w:b/>
        </w:rPr>
      </w:pPr>
      <w:r>
        <w:rPr>
          <w:b/>
        </w:rPr>
        <w:t>Execução do serviço:</w:t>
      </w:r>
    </w:p>
    <w:p w:rsidR="00C54CC8" w:rsidRDefault="00C54CC8" w:rsidP="00C54CC8">
      <w:pPr>
        <w:widowControl/>
        <w:numPr>
          <w:ilvl w:val="0"/>
          <w:numId w:val="201"/>
        </w:numPr>
        <w:suppressAutoHyphens w:val="0"/>
        <w:spacing w:after="160" w:line="240" w:lineRule="auto"/>
        <w:ind w:left="1080"/>
      </w:pPr>
      <w:r>
        <w:t xml:space="preserve">Instalado nos racks na Sala dos servidores. </w:t>
      </w:r>
    </w:p>
    <w:p w:rsidR="00C54CC8" w:rsidRDefault="00C54CC8" w:rsidP="00C54CC8">
      <w:pPr>
        <w:pBdr>
          <w:top w:val="nil"/>
          <w:left w:val="nil"/>
          <w:bottom w:val="nil"/>
          <w:right w:val="nil"/>
          <w:between w:val="nil"/>
        </w:pBdr>
        <w:spacing w:line="240" w:lineRule="auto"/>
        <w:ind w:left="360" w:firstLine="65"/>
        <w:rPr>
          <w:b/>
        </w:rPr>
      </w:pPr>
      <w:r>
        <w:rPr>
          <w:b/>
        </w:rPr>
        <w:t>Materiais:</w:t>
      </w:r>
    </w:p>
    <w:p w:rsidR="00C54CC8" w:rsidRDefault="00C54CC8" w:rsidP="00C54CC8">
      <w:pPr>
        <w:widowControl/>
        <w:numPr>
          <w:ilvl w:val="0"/>
          <w:numId w:val="201"/>
        </w:numPr>
        <w:suppressAutoHyphens w:val="0"/>
        <w:spacing w:line="240" w:lineRule="auto"/>
        <w:ind w:left="1080"/>
      </w:pPr>
      <w:r>
        <w:t>Painel compacto de 1U de altura e 24 posições descarregadas, otimizando o espaço requerido em racks;</w:t>
      </w:r>
    </w:p>
    <w:p w:rsidR="00C54CC8" w:rsidRDefault="00C54CC8" w:rsidP="00C54CC8">
      <w:pPr>
        <w:widowControl/>
        <w:numPr>
          <w:ilvl w:val="0"/>
          <w:numId w:val="201"/>
        </w:numPr>
        <w:suppressAutoHyphens w:val="0"/>
        <w:spacing w:line="240" w:lineRule="auto"/>
        <w:ind w:left="1080"/>
      </w:pPr>
      <w:r>
        <w:t>Porta etiquetas em acrílico;</w:t>
      </w:r>
    </w:p>
    <w:p w:rsidR="00C54CC8" w:rsidRDefault="00C54CC8" w:rsidP="00C54CC8">
      <w:pPr>
        <w:widowControl/>
        <w:numPr>
          <w:ilvl w:val="0"/>
          <w:numId w:val="201"/>
        </w:numPr>
        <w:suppressAutoHyphens w:val="0"/>
        <w:spacing w:after="160" w:line="240" w:lineRule="auto"/>
        <w:ind w:left="1080"/>
      </w:pPr>
      <w:r>
        <w:t>Guia traseira que permite a fixação individual dos cabos.</w:t>
      </w:r>
    </w:p>
    <w:p w:rsidR="00C54CC8" w:rsidRDefault="00C54CC8" w:rsidP="00C54CC8">
      <w:pPr>
        <w:pBdr>
          <w:top w:val="nil"/>
          <w:left w:val="nil"/>
          <w:bottom w:val="nil"/>
          <w:right w:val="nil"/>
          <w:between w:val="nil"/>
        </w:pBdr>
        <w:spacing w:line="240" w:lineRule="auto"/>
        <w:ind w:left="360" w:firstLine="65"/>
        <w:rPr>
          <w:b/>
        </w:rPr>
      </w:pPr>
      <w:r>
        <w:rPr>
          <w:b/>
        </w:rPr>
        <w:t>Observações:</w:t>
      </w:r>
    </w:p>
    <w:p w:rsidR="00C54CC8" w:rsidRDefault="00C54CC8" w:rsidP="00C54CC8">
      <w:pPr>
        <w:widowControl/>
        <w:numPr>
          <w:ilvl w:val="0"/>
          <w:numId w:val="201"/>
        </w:numPr>
        <w:suppressAutoHyphens w:val="0"/>
        <w:spacing w:line="240" w:lineRule="auto"/>
        <w:ind w:left="1080"/>
      </w:pPr>
      <w:r>
        <w:t>Acabamento em pintura epóxi de alta resistência a riscos na cor preta;</w:t>
      </w:r>
    </w:p>
    <w:p w:rsidR="00C54CC8" w:rsidRDefault="00C54CC8" w:rsidP="00C54CC8">
      <w:pPr>
        <w:widowControl/>
        <w:numPr>
          <w:ilvl w:val="0"/>
          <w:numId w:val="201"/>
        </w:numPr>
        <w:suppressAutoHyphens w:val="0"/>
        <w:spacing w:line="240" w:lineRule="auto"/>
        <w:ind w:left="1080"/>
      </w:pPr>
      <w:r>
        <w:t>Produto resistente e protegido contra corrosão, para as condições especificadas de uso em ambientes internos (ANSI/TIA-569);</w:t>
      </w:r>
    </w:p>
    <w:p w:rsidR="00C54CC8" w:rsidRDefault="00C54CC8" w:rsidP="00C54CC8">
      <w:pPr>
        <w:widowControl/>
        <w:numPr>
          <w:ilvl w:val="0"/>
          <w:numId w:val="201"/>
        </w:numPr>
        <w:suppressAutoHyphens w:val="0"/>
        <w:spacing w:line="240" w:lineRule="auto"/>
        <w:ind w:left="1080"/>
      </w:pPr>
      <w:r>
        <w:t>Apresenta largura de 19", conforme requisitos da norma EIA/ECA-310E;</w:t>
      </w:r>
    </w:p>
    <w:p w:rsidR="00C54CC8" w:rsidRDefault="00C54CC8" w:rsidP="00C54CC8">
      <w:pPr>
        <w:widowControl/>
        <w:numPr>
          <w:ilvl w:val="0"/>
          <w:numId w:val="201"/>
        </w:numPr>
        <w:suppressAutoHyphens w:val="0"/>
        <w:spacing w:line="240" w:lineRule="auto"/>
        <w:ind w:left="1080"/>
      </w:pPr>
      <w:r>
        <w:t>Todas as posições são numeradas permitindo a identificação das conexões;</w:t>
      </w:r>
    </w:p>
    <w:p w:rsidR="00C54CC8" w:rsidRDefault="00C54CC8" w:rsidP="00C54CC8">
      <w:pPr>
        <w:widowControl/>
        <w:numPr>
          <w:ilvl w:val="0"/>
          <w:numId w:val="201"/>
        </w:numPr>
        <w:suppressAutoHyphens w:val="0"/>
        <w:spacing w:line="240" w:lineRule="auto"/>
        <w:ind w:left="1080"/>
      </w:pPr>
      <w:r>
        <w:t>Permita a inserção de ícones coloridos;</w:t>
      </w:r>
    </w:p>
    <w:p w:rsidR="00C54CC8" w:rsidRDefault="00C54CC8" w:rsidP="00C54CC8">
      <w:pPr>
        <w:widowControl/>
        <w:numPr>
          <w:ilvl w:val="0"/>
          <w:numId w:val="201"/>
        </w:numPr>
        <w:suppressAutoHyphens w:val="0"/>
        <w:spacing w:line="240" w:lineRule="auto"/>
        <w:ind w:left="1080"/>
      </w:pPr>
      <w:r>
        <w:t>Produto compatível com conectores CAT.5e, CAT.6 e CAT.6A;</w:t>
      </w:r>
    </w:p>
    <w:p w:rsidR="00C54CC8" w:rsidRDefault="00C54CC8" w:rsidP="00C54CC8">
      <w:pPr>
        <w:widowControl/>
        <w:numPr>
          <w:ilvl w:val="0"/>
          <w:numId w:val="201"/>
        </w:numPr>
        <w:suppressAutoHyphens w:val="0"/>
        <w:spacing w:line="240" w:lineRule="auto"/>
        <w:ind w:left="1080"/>
      </w:pPr>
      <w:r>
        <w:t>Produto compatível com adaptadores ópticos SC, LC, F e tampa cega;</w:t>
      </w:r>
    </w:p>
    <w:p w:rsidR="00C54CC8" w:rsidRDefault="00C54CC8" w:rsidP="00C54CC8">
      <w:pPr>
        <w:widowControl/>
        <w:numPr>
          <w:ilvl w:val="0"/>
          <w:numId w:val="201"/>
        </w:numPr>
        <w:suppressAutoHyphens w:val="0"/>
        <w:spacing w:line="240" w:lineRule="auto"/>
        <w:ind w:left="1080"/>
      </w:pPr>
      <w:r>
        <w:t>Permita escalabilidade no número de portas conforme crescimento da planta do cliente;</w:t>
      </w:r>
    </w:p>
    <w:p w:rsidR="00C54CC8" w:rsidRDefault="00C54CC8" w:rsidP="00C54CC8">
      <w:pPr>
        <w:widowControl/>
        <w:numPr>
          <w:ilvl w:val="0"/>
          <w:numId w:val="201"/>
        </w:numPr>
        <w:suppressAutoHyphens w:val="0"/>
        <w:spacing w:line="240" w:lineRule="auto"/>
        <w:ind w:left="1080"/>
      </w:pPr>
      <w:r>
        <w:t>Tipo de conector: RJ-45 U/UTP, adaptadores ópticos SC, LC, F e tampa cega.</w:t>
      </w:r>
    </w:p>
    <w:p w:rsidR="00C54CC8" w:rsidRDefault="00C54CC8" w:rsidP="00C54CC8"/>
    <w:p w:rsidR="00C54CC8" w:rsidRDefault="00C54CC8" w:rsidP="00C54CC8">
      <w:pPr>
        <w:pStyle w:val="Ttulo4"/>
      </w:pPr>
      <w:bookmarkStart w:id="72" w:name="_heading=h.bzr6w26fjkk7" w:colFirst="0" w:colLast="0"/>
      <w:bookmarkEnd w:id="72"/>
      <w:r>
        <w:t xml:space="preserve">00006171 </w:t>
      </w:r>
      <w:r>
        <w:tab/>
        <w:t>Próprio</w:t>
      </w:r>
      <w:r>
        <w:tab/>
        <w:t>ADAPT: SINAPI (98307) - TOMADA DUPLA DE REDE RJ45 - FORNECIMENTO E INSTALAÇÃO.</w:t>
      </w:r>
    </w:p>
    <w:p w:rsidR="00C54CC8" w:rsidRDefault="00C54CC8" w:rsidP="00C54CC8">
      <w:pPr>
        <w:pStyle w:val="Ttulo3"/>
        <w:numPr>
          <w:ilvl w:val="2"/>
          <w:numId w:val="193"/>
        </w:numPr>
        <w:pBdr>
          <w:top w:val="nil"/>
          <w:left w:val="nil"/>
          <w:bottom w:val="nil"/>
          <w:right w:val="nil"/>
          <w:between w:val="nil"/>
        </w:pBdr>
        <w:suppressAutoHyphens w:val="0"/>
        <w:spacing w:before="0" w:after="0" w:line="240" w:lineRule="auto"/>
        <w:ind w:left="1006" w:firstLine="0"/>
      </w:pPr>
      <w:bookmarkStart w:id="73" w:name="_heading=h.7cckpwv7t12i" w:colFirst="0" w:colLast="0"/>
      <w:bookmarkEnd w:id="73"/>
    </w:p>
    <w:p w:rsidR="00C54CC8" w:rsidRDefault="00C54CC8" w:rsidP="00C54CC8">
      <w:pPr>
        <w:pBdr>
          <w:top w:val="nil"/>
          <w:left w:val="nil"/>
          <w:bottom w:val="nil"/>
          <w:right w:val="nil"/>
          <w:between w:val="nil"/>
        </w:pBdr>
        <w:spacing w:line="240" w:lineRule="auto"/>
        <w:ind w:left="360" w:firstLine="65"/>
        <w:rPr>
          <w:b/>
        </w:rPr>
      </w:pPr>
      <w:r>
        <w:rPr>
          <w:b/>
        </w:rPr>
        <w:t>Execução do serviço:</w:t>
      </w:r>
    </w:p>
    <w:p w:rsidR="00C54CC8" w:rsidRDefault="00C54CC8" w:rsidP="00C54CC8">
      <w:pPr>
        <w:widowControl/>
        <w:numPr>
          <w:ilvl w:val="0"/>
          <w:numId w:val="200"/>
        </w:numPr>
        <w:suppressAutoHyphens w:val="0"/>
        <w:spacing w:line="240" w:lineRule="auto"/>
        <w:ind w:left="1080"/>
      </w:pPr>
      <w:r>
        <w:t xml:space="preserve">Para a instalação das tomadas, devem ser utilizadas caixas de montagem em superfície, as quais devem ser fabricadas de material plástico de alto impacto e </w:t>
      </w:r>
      <w:proofErr w:type="spellStart"/>
      <w:r>
        <w:t>retardante</w:t>
      </w:r>
      <w:proofErr w:type="spellEnd"/>
      <w:r>
        <w:t xml:space="preserve"> a chama e proporcionar um encaixe perfeito para as tomadas e tampões.</w:t>
      </w:r>
    </w:p>
    <w:p w:rsidR="00C54CC8" w:rsidRDefault="00C54CC8" w:rsidP="00C54CC8">
      <w:pPr>
        <w:widowControl/>
        <w:numPr>
          <w:ilvl w:val="0"/>
          <w:numId w:val="200"/>
        </w:numPr>
        <w:suppressAutoHyphens w:val="0"/>
        <w:spacing w:after="160" w:line="240" w:lineRule="auto"/>
        <w:ind w:left="1080"/>
      </w:pPr>
      <w:r>
        <w:t xml:space="preserve">A </w:t>
      </w:r>
      <w:proofErr w:type="spellStart"/>
      <w:r>
        <w:t>grimpagem</w:t>
      </w:r>
      <w:proofErr w:type="spellEnd"/>
      <w:r>
        <w:t xml:space="preserve"> da tomada e do patch </w:t>
      </w:r>
      <w:proofErr w:type="spellStart"/>
      <w:r>
        <w:t>panel</w:t>
      </w:r>
      <w:proofErr w:type="spellEnd"/>
      <w:r>
        <w:t xml:space="preserve"> obedecerá ao padrão de </w:t>
      </w:r>
      <w:proofErr w:type="spellStart"/>
      <w:r>
        <w:t>pinagem</w:t>
      </w:r>
      <w:proofErr w:type="spellEnd"/>
      <w:r>
        <w:t xml:space="preserve"> 568A.</w:t>
      </w:r>
    </w:p>
    <w:p w:rsidR="00C54CC8" w:rsidRDefault="00C54CC8" w:rsidP="00C54CC8">
      <w:pPr>
        <w:pBdr>
          <w:top w:val="nil"/>
          <w:left w:val="nil"/>
          <w:bottom w:val="nil"/>
          <w:right w:val="nil"/>
          <w:between w:val="nil"/>
        </w:pBdr>
        <w:spacing w:line="240" w:lineRule="auto"/>
        <w:ind w:left="360" w:firstLine="65"/>
        <w:rPr>
          <w:b/>
        </w:rPr>
      </w:pPr>
      <w:r>
        <w:rPr>
          <w:b/>
        </w:rPr>
        <w:t>Materiais:</w:t>
      </w:r>
    </w:p>
    <w:p w:rsidR="00C54CC8" w:rsidRDefault="00C54CC8" w:rsidP="00C54CC8">
      <w:pPr>
        <w:widowControl/>
        <w:numPr>
          <w:ilvl w:val="0"/>
          <w:numId w:val="200"/>
        </w:numPr>
        <w:suppressAutoHyphens w:val="0"/>
        <w:spacing w:after="160" w:line="240" w:lineRule="auto"/>
        <w:ind w:left="1080"/>
      </w:pPr>
      <w:r>
        <w:t xml:space="preserve">A tomada RJ 45 deverá ser composta por um </w:t>
      </w:r>
      <w:proofErr w:type="spellStart"/>
      <w:r>
        <w:t>condulete</w:t>
      </w:r>
      <w:proofErr w:type="spellEnd"/>
      <w:r>
        <w:t xml:space="preserve"> de PVC cinza com tampa com um furo central onde deve ser instalado o conector.</w:t>
      </w:r>
    </w:p>
    <w:p w:rsidR="00C54CC8" w:rsidRDefault="00C54CC8" w:rsidP="00C54CC8">
      <w:pPr>
        <w:pBdr>
          <w:top w:val="nil"/>
          <w:left w:val="nil"/>
          <w:bottom w:val="nil"/>
          <w:right w:val="nil"/>
          <w:between w:val="nil"/>
        </w:pBdr>
        <w:spacing w:line="240" w:lineRule="auto"/>
        <w:ind w:left="360" w:firstLine="65"/>
        <w:rPr>
          <w:b/>
        </w:rPr>
      </w:pPr>
      <w:r>
        <w:rPr>
          <w:b/>
        </w:rPr>
        <w:t>Observações:</w:t>
      </w:r>
    </w:p>
    <w:p w:rsidR="00C54CC8" w:rsidRDefault="00C54CC8" w:rsidP="00C54CC8">
      <w:pPr>
        <w:widowControl/>
        <w:numPr>
          <w:ilvl w:val="0"/>
          <w:numId w:val="200"/>
        </w:numPr>
        <w:suppressAutoHyphens w:val="0"/>
        <w:spacing w:line="240" w:lineRule="auto"/>
        <w:ind w:left="1080"/>
      </w:pPr>
      <w:r>
        <w:t>Os conectores devem possuir a indicação CAT 6 na sua parte frontal indicando que a mesma é de Categoria 5, de acordo com a norma EIA/TIA 568A.</w:t>
      </w:r>
    </w:p>
    <w:p w:rsidR="00C54CC8" w:rsidRDefault="00C54CC8" w:rsidP="00C54CC8">
      <w:pPr>
        <w:widowControl/>
        <w:numPr>
          <w:ilvl w:val="0"/>
          <w:numId w:val="200"/>
        </w:numPr>
        <w:suppressAutoHyphens w:val="0"/>
        <w:spacing w:line="240" w:lineRule="auto"/>
        <w:ind w:left="1080"/>
      </w:pPr>
      <w:r>
        <w:t>Os conectores devem exceder os limites estabelecidos nas normas para CAT. 6.</w:t>
      </w:r>
    </w:p>
    <w:p w:rsidR="00C54CC8" w:rsidRDefault="00C54CC8" w:rsidP="00C54CC8">
      <w:pPr>
        <w:widowControl/>
        <w:numPr>
          <w:ilvl w:val="0"/>
          <w:numId w:val="200"/>
        </w:numPr>
        <w:suppressAutoHyphens w:val="0"/>
        <w:spacing w:line="240" w:lineRule="auto"/>
        <w:ind w:left="1080"/>
      </w:pPr>
      <w:r>
        <w:t>Em sua parte traseira, devem possuir contatos do tipo IDC (</w:t>
      </w:r>
      <w:proofErr w:type="spellStart"/>
      <w:r>
        <w:t>Insulation</w:t>
      </w:r>
      <w:proofErr w:type="spellEnd"/>
      <w:r>
        <w:t xml:space="preserve"> </w:t>
      </w:r>
      <w:proofErr w:type="spellStart"/>
      <w:r>
        <w:t>Displacement</w:t>
      </w:r>
      <w:proofErr w:type="spellEnd"/>
      <w:r>
        <w:t xml:space="preserve"> Connection - Conexão por Deslocamento do Isolante) e na parte frontal possuir um conector modular de 8 posições do tipo RJ-45 fêmea.</w:t>
      </w:r>
    </w:p>
    <w:p w:rsidR="00C54CC8" w:rsidRDefault="00C54CC8" w:rsidP="00C54CC8">
      <w:pPr>
        <w:widowControl/>
        <w:numPr>
          <w:ilvl w:val="0"/>
          <w:numId w:val="200"/>
        </w:numPr>
        <w:suppressAutoHyphens w:val="0"/>
        <w:spacing w:line="240" w:lineRule="auto"/>
        <w:ind w:left="1080"/>
      </w:pPr>
      <w:r>
        <w:t>Os conectores modulares de 8 posições do tipo RJ-45 fêmea devem possuir banho de ouro de pelo menos 40 micro polegadas de ouro nos contatos, sobre uma camada de pelo menos 80 micro polegadas de níquel e cujo número de conexões e reconexões possíveis seja maior ou igual a 200 (duzentos).</w:t>
      </w:r>
    </w:p>
    <w:p w:rsidR="00C54CC8" w:rsidRDefault="00C54CC8" w:rsidP="00C54CC8">
      <w:pPr>
        <w:widowControl/>
        <w:numPr>
          <w:ilvl w:val="0"/>
          <w:numId w:val="200"/>
        </w:numPr>
        <w:suppressAutoHyphens w:val="0"/>
        <w:spacing w:line="240" w:lineRule="auto"/>
        <w:ind w:left="1080"/>
      </w:pPr>
      <w:r>
        <w:t xml:space="preserve">As tomadas devem ser fabricadas de material termoplástico de alto impacto e </w:t>
      </w:r>
      <w:proofErr w:type="spellStart"/>
      <w:r>
        <w:t>retardante</w:t>
      </w:r>
      <w:proofErr w:type="spellEnd"/>
      <w:r>
        <w:t xml:space="preserve"> à chama.</w:t>
      </w:r>
    </w:p>
    <w:p w:rsidR="00C54CC8" w:rsidRDefault="00C54CC8" w:rsidP="00C54CC8">
      <w:pPr>
        <w:widowControl/>
        <w:numPr>
          <w:ilvl w:val="0"/>
          <w:numId w:val="200"/>
        </w:numPr>
        <w:suppressAutoHyphens w:val="0"/>
        <w:spacing w:line="240" w:lineRule="auto"/>
        <w:ind w:left="1080"/>
      </w:pPr>
      <w:r>
        <w:t xml:space="preserve">Referência técnica: Furukawa Conector </w:t>
      </w:r>
      <w:proofErr w:type="spellStart"/>
      <w:r>
        <w:t>Gigalan</w:t>
      </w:r>
      <w:proofErr w:type="spellEnd"/>
      <w:r>
        <w:t xml:space="preserve"> U/UTP ou equivalente técnico.</w:t>
      </w:r>
    </w:p>
    <w:p w:rsidR="00C54CC8" w:rsidRDefault="00C54CC8" w:rsidP="00C54CC8">
      <w:pPr>
        <w:ind w:left="1080" w:hanging="152"/>
        <w:jc w:val="center"/>
      </w:pPr>
      <w:r>
        <w:rPr>
          <w:noProof/>
        </w:rPr>
        <w:drawing>
          <wp:inline distT="0" distB="0" distL="0" distR="0" wp14:anchorId="7E297000" wp14:editId="16BABBE5">
            <wp:extent cx="1534219" cy="1219752"/>
            <wp:effectExtent l="0" t="0" r="0" b="0"/>
            <wp:docPr id="338"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71"/>
                    <a:srcRect/>
                    <a:stretch>
                      <a:fillRect/>
                    </a:stretch>
                  </pic:blipFill>
                  <pic:spPr>
                    <a:xfrm>
                      <a:off x="0" y="0"/>
                      <a:ext cx="1534219" cy="1219752"/>
                    </a:xfrm>
                    <a:prstGeom prst="rect">
                      <a:avLst/>
                    </a:prstGeom>
                    <a:ln/>
                  </pic:spPr>
                </pic:pic>
              </a:graphicData>
            </a:graphic>
          </wp:inline>
        </w:drawing>
      </w:r>
      <w:r>
        <w:rPr>
          <w:noProof/>
        </w:rPr>
        <w:drawing>
          <wp:inline distT="0" distB="0" distL="0" distR="0" wp14:anchorId="14C6F877" wp14:editId="3036B084">
            <wp:extent cx="913974" cy="1339701"/>
            <wp:effectExtent l="0" t="0" r="0" b="0"/>
            <wp:docPr id="337"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72"/>
                    <a:srcRect/>
                    <a:stretch>
                      <a:fillRect/>
                    </a:stretch>
                  </pic:blipFill>
                  <pic:spPr>
                    <a:xfrm>
                      <a:off x="0" y="0"/>
                      <a:ext cx="913974" cy="1339701"/>
                    </a:xfrm>
                    <a:prstGeom prst="rect">
                      <a:avLst/>
                    </a:prstGeom>
                    <a:ln/>
                  </pic:spPr>
                </pic:pic>
              </a:graphicData>
            </a:graphic>
          </wp:inline>
        </w:drawing>
      </w:r>
    </w:p>
    <w:p w:rsidR="00C54CC8" w:rsidRDefault="00C54CC8" w:rsidP="00C54CC8">
      <w:pPr>
        <w:ind w:left="1080" w:hanging="152"/>
        <w:jc w:val="center"/>
      </w:pPr>
    </w:p>
    <w:p w:rsidR="00C54CC8" w:rsidRDefault="00C54CC8" w:rsidP="00C54CC8"/>
    <w:p w:rsidR="00C54CC8" w:rsidRDefault="00C54CC8" w:rsidP="00C54CC8">
      <w:pPr>
        <w:pStyle w:val="Ttulo4"/>
      </w:pPr>
      <w:bookmarkStart w:id="74" w:name="_heading=h.ji355gwzvhs8" w:colFirst="0" w:colLast="0"/>
      <w:bookmarkEnd w:id="74"/>
      <w:r>
        <w:t xml:space="preserve">00006214 </w:t>
      </w:r>
      <w:r>
        <w:tab/>
        <w:t>Próprio</w:t>
      </w:r>
      <w:r>
        <w:tab/>
        <w:t>ADAPT: ORSE (</w:t>
      </w:r>
      <w:proofErr w:type="gramStart"/>
      <w:r>
        <w:t>11307)  -</w:t>
      </w:r>
      <w:proofErr w:type="gramEnd"/>
      <w:r>
        <w:t xml:space="preserve"> DISTRIBUIDOR INTERNO OPTICO DIO 04 OU 06 FIBRAS</w:t>
      </w:r>
    </w:p>
    <w:p w:rsidR="00C54CC8" w:rsidRDefault="00C54CC8" w:rsidP="00C54CC8">
      <w:pPr>
        <w:pStyle w:val="Ttulo3"/>
        <w:numPr>
          <w:ilvl w:val="2"/>
          <w:numId w:val="193"/>
        </w:numPr>
        <w:pBdr>
          <w:top w:val="nil"/>
          <w:left w:val="nil"/>
          <w:bottom w:val="nil"/>
          <w:right w:val="nil"/>
          <w:between w:val="nil"/>
        </w:pBdr>
        <w:suppressAutoHyphens w:val="0"/>
        <w:spacing w:before="0" w:after="0" w:line="240" w:lineRule="auto"/>
        <w:ind w:left="1006" w:firstLine="0"/>
      </w:pPr>
      <w:bookmarkStart w:id="75" w:name="_heading=h.m0v3rkbmu6ws" w:colFirst="0" w:colLast="0"/>
      <w:bookmarkEnd w:id="75"/>
    </w:p>
    <w:p w:rsidR="00C54CC8" w:rsidRDefault="00C54CC8" w:rsidP="00C54CC8">
      <w:pPr>
        <w:pBdr>
          <w:top w:val="nil"/>
          <w:left w:val="nil"/>
          <w:bottom w:val="nil"/>
          <w:right w:val="nil"/>
          <w:between w:val="nil"/>
        </w:pBdr>
        <w:spacing w:line="240" w:lineRule="auto"/>
        <w:ind w:left="360" w:firstLine="65"/>
        <w:rPr>
          <w:b/>
        </w:rPr>
      </w:pPr>
      <w:r>
        <w:rPr>
          <w:b/>
        </w:rPr>
        <w:t>Execução do serviço:</w:t>
      </w:r>
    </w:p>
    <w:p w:rsidR="00C54CC8" w:rsidRDefault="00C54CC8" w:rsidP="00C54CC8">
      <w:pPr>
        <w:widowControl/>
        <w:numPr>
          <w:ilvl w:val="0"/>
          <w:numId w:val="194"/>
        </w:numPr>
        <w:suppressAutoHyphens w:val="0"/>
        <w:spacing w:after="160" w:line="240" w:lineRule="auto"/>
        <w:ind w:left="1080"/>
      </w:pPr>
      <w:r>
        <w:t xml:space="preserve">Instalado nos racks na Sala dos servidores. </w:t>
      </w:r>
    </w:p>
    <w:p w:rsidR="00C54CC8" w:rsidRDefault="00C54CC8" w:rsidP="00C54CC8">
      <w:pPr>
        <w:pBdr>
          <w:top w:val="nil"/>
          <w:left w:val="nil"/>
          <w:bottom w:val="nil"/>
          <w:right w:val="nil"/>
          <w:between w:val="nil"/>
        </w:pBdr>
        <w:spacing w:line="240" w:lineRule="auto"/>
        <w:ind w:left="360" w:firstLine="65"/>
        <w:rPr>
          <w:b/>
        </w:rPr>
      </w:pPr>
      <w:r>
        <w:rPr>
          <w:b/>
        </w:rPr>
        <w:t>Materiais:</w:t>
      </w:r>
    </w:p>
    <w:p w:rsidR="00C54CC8" w:rsidRDefault="00C54CC8" w:rsidP="00C54CC8">
      <w:pPr>
        <w:widowControl/>
        <w:numPr>
          <w:ilvl w:val="0"/>
          <w:numId w:val="194"/>
        </w:numPr>
        <w:suppressAutoHyphens w:val="0"/>
        <w:spacing w:after="160" w:line="240" w:lineRule="auto"/>
        <w:ind w:left="1080"/>
      </w:pPr>
      <w:r>
        <w:t xml:space="preserve">Bastidor óptico para uso interno e instalação em racks, para cabeamento estruturado de tráfego de voz, dados e imagens. Produto para ser utilizado com fusão e/ou </w:t>
      </w:r>
      <w:proofErr w:type="spellStart"/>
      <w:r>
        <w:t>conectorização</w:t>
      </w:r>
      <w:proofErr w:type="spellEnd"/>
      <w:r>
        <w:t xml:space="preserve"> em campo, utilizando padrão LGX® que permite uma maior modularidade do sistema. Permite ser configurado conforme as necessidades de utilização no cabeamento, gerando economia para o projeto.</w:t>
      </w:r>
    </w:p>
    <w:p w:rsidR="00C54CC8" w:rsidRDefault="00C54CC8" w:rsidP="00C54CC8">
      <w:pPr>
        <w:pBdr>
          <w:top w:val="nil"/>
          <w:left w:val="nil"/>
          <w:bottom w:val="nil"/>
          <w:right w:val="nil"/>
          <w:between w:val="nil"/>
        </w:pBdr>
        <w:spacing w:line="240" w:lineRule="auto"/>
        <w:ind w:left="360" w:firstLine="65"/>
        <w:rPr>
          <w:b/>
        </w:rPr>
      </w:pPr>
      <w:r>
        <w:rPr>
          <w:b/>
        </w:rPr>
        <w:t>Observações:</w:t>
      </w:r>
    </w:p>
    <w:p w:rsidR="00C54CC8" w:rsidRDefault="00C54CC8" w:rsidP="00C54CC8">
      <w:pPr>
        <w:widowControl/>
        <w:numPr>
          <w:ilvl w:val="0"/>
          <w:numId w:val="194"/>
        </w:numPr>
        <w:suppressAutoHyphens w:val="0"/>
        <w:spacing w:line="240" w:lineRule="auto"/>
        <w:ind w:left="1080"/>
      </w:pPr>
      <w:r>
        <w:t>Capacidade para até 24 fibras, utilizando emenda por fusão e extensões ópticas;</w:t>
      </w:r>
    </w:p>
    <w:p w:rsidR="00C54CC8" w:rsidRDefault="00C54CC8" w:rsidP="00C54CC8">
      <w:pPr>
        <w:widowControl/>
        <w:numPr>
          <w:ilvl w:val="0"/>
          <w:numId w:val="194"/>
        </w:numPr>
        <w:suppressAutoHyphens w:val="0"/>
        <w:spacing w:line="240" w:lineRule="auto"/>
        <w:ind w:left="1080"/>
      </w:pPr>
      <w:r>
        <w:t>Deve possuir sistema para uma melhor ancoragem dos cabos e placa frontal para encaminhamento e proteção dos cordões.</w:t>
      </w:r>
    </w:p>
    <w:p w:rsidR="00C54CC8" w:rsidRDefault="00C54CC8" w:rsidP="00C54CC8">
      <w:pPr>
        <w:widowControl/>
        <w:numPr>
          <w:ilvl w:val="0"/>
          <w:numId w:val="194"/>
        </w:numPr>
        <w:suppressAutoHyphens w:val="0"/>
        <w:spacing w:line="240" w:lineRule="auto"/>
        <w:ind w:left="1080"/>
      </w:pPr>
      <w:r>
        <w:t>As áreas de emenda e de adaptadores ópticos, bem como o armazenamento do excesso de fibras, devem ficar internos ao produto;</w:t>
      </w:r>
    </w:p>
    <w:p w:rsidR="00C54CC8" w:rsidRDefault="00C54CC8" w:rsidP="00C54CC8">
      <w:pPr>
        <w:widowControl/>
        <w:numPr>
          <w:ilvl w:val="0"/>
          <w:numId w:val="194"/>
        </w:numPr>
        <w:suppressAutoHyphens w:val="0"/>
        <w:spacing w:line="240" w:lineRule="auto"/>
        <w:ind w:left="1080"/>
      </w:pPr>
      <w:r>
        <w:t xml:space="preserve">Deve apresentar gaveta deslizante que facilita a instalação de acessórios, possuir versatilidade no acesso de cabos ópticos, permitindo quatro acessos traseiros e permitir instalação em racks ou </w:t>
      </w:r>
      <w:proofErr w:type="spellStart"/>
      <w:r>
        <w:t>brackets</w:t>
      </w:r>
      <w:proofErr w:type="spellEnd"/>
      <w:r>
        <w:t xml:space="preserve"> padrão 19’’.</w:t>
      </w:r>
    </w:p>
    <w:p w:rsidR="00C54CC8" w:rsidRDefault="00C54CC8" w:rsidP="00C54CC8">
      <w:pPr>
        <w:widowControl/>
        <w:numPr>
          <w:ilvl w:val="0"/>
          <w:numId w:val="194"/>
        </w:numPr>
        <w:suppressAutoHyphens w:val="0"/>
        <w:spacing w:line="240" w:lineRule="auto"/>
        <w:ind w:left="1080"/>
      </w:pPr>
      <w:r>
        <w:t xml:space="preserve">Deve ser compatível com alinha de acessórios para DIO da família </w:t>
      </w:r>
      <w:proofErr w:type="spellStart"/>
      <w:r>
        <w:t>TeraLan</w:t>
      </w:r>
      <w:proofErr w:type="spellEnd"/>
      <w:r>
        <w:t xml:space="preserve"> e o produto deve ser resistente e protegido contra corrosão, para as condições especificadas de uso em ambientes internos (ANSI/TIA-569). </w:t>
      </w:r>
    </w:p>
    <w:p w:rsidR="00C54CC8" w:rsidRDefault="00C54CC8" w:rsidP="00C54CC8">
      <w:pPr>
        <w:ind w:left="1080" w:hanging="152"/>
        <w:jc w:val="center"/>
      </w:pPr>
      <w:r>
        <w:rPr>
          <w:noProof/>
        </w:rPr>
        <w:drawing>
          <wp:inline distT="0" distB="0" distL="0" distR="0" wp14:anchorId="3D1E9623" wp14:editId="5972A2EA">
            <wp:extent cx="1766934" cy="1061468"/>
            <wp:effectExtent l="0" t="0" r="0" b="0"/>
            <wp:docPr id="312" name="image4.jpg" descr="DIO.jpg"/>
            <wp:cNvGraphicFramePr/>
            <a:graphic xmlns:a="http://schemas.openxmlformats.org/drawingml/2006/main">
              <a:graphicData uri="http://schemas.openxmlformats.org/drawingml/2006/picture">
                <pic:pic xmlns:pic="http://schemas.openxmlformats.org/drawingml/2006/picture">
                  <pic:nvPicPr>
                    <pic:cNvPr id="0" name="image4.jpg" descr="DIO.jpg"/>
                    <pic:cNvPicPr preferRelativeResize="0"/>
                  </pic:nvPicPr>
                  <pic:blipFill>
                    <a:blip r:embed="rId73"/>
                    <a:srcRect t="10121" b="10027"/>
                    <a:stretch>
                      <a:fillRect/>
                    </a:stretch>
                  </pic:blipFill>
                  <pic:spPr>
                    <a:xfrm>
                      <a:off x="0" y="0"/>
                      <a:ext cx="1766934" cy="1061468"/>
                    </a:xfrm>
                    <a:prstGeom prst="rect">
                      <a:avLst/>
                    </a:prstGeom>
                    <a:ln/>
                  </pic:spPr>
                </pic:pic>
              </a:graphicData>
            </a:graphic>
          </wp:inline>
        </w:drawing>
      </w:r>
    </w:p>
    <w:p w:rsidR="00C54CC8" w:rsidRDefault="00C54CC8" w:rsidP="00C54CC8"/>
    <w:p w:rsidR="00C54CC8" w:rsidRDefault="00C54CC8" w:rsidP="00C54CC8"/>
    <w:p w:rsidR="00C54CC8" w:rsidRDefault="00C54CC8" w:rsidP="00C54CC8">
      <w:pPr>
        <w:pStyle w:val="Ttulo4"/>
      </w:pPr>
      <w:bookmarkStart w:id="76" w:name="_heading=h.1r5nt1yji6ya" w:colFirst="0" w:colLast="0"/>
      <w:bookmarkEnd w:id="76"/>
      <w:r>
        <w:t xml:space="preserve">98297 </w:t>
      </w:r>
      <w:r>
        <w:tab/>
        <w:t>SINAPI</w:t>
      </w:r>
      <w:r>
        <w:tab/>
        <w:t>CABO ELETRÔNICO CATEGORIA 6, INSTALADO EM EDIFICAÇÃO INSTITUCIONAL - FORNECIMENTO E INSTALAÇÃO. AF_11/2019</w:t>
      </w:r>
    </w:p>
    <w:p w:rsidR="00C54CC8" w:rsidRDefault="00C54CC8" w:rsidP="00C54CC8">
      <w:pPr>
        <w:pStyle w:val="Ttulo3"/>
        <w:numPr>
          <w:ilvl w:val="2"/>
          <w:numId w:val="193"/>
        </w:numPr>
        <w:pBdr>
          <w:top w:val="nil"/>
          <w:left w:val="nil"/>
          <w:bottom w:val="nil"/>
          <w:right w:val="nil"/>
          <w:between w:val="nil"/>
        </w:pBdr>
        <w:suppressAutoHyphens w:val="0"/>
        <w:spacing w:before="0" w:after="0" w:line="240" w:lineRule="auto"/>
        <w:ind w:left="1006" w:firstLine="0"/>
      </w:pPr>
      <w:bookmarkStart w:id="77" w:name="_heading=h.fnjhuu1so5hd" w:colFirst="0" w:colLast="0"/>
      <w:bookmarkEnd w:id="77"/>
    </w:p>
    <w:p w:rsidR="00C54CC8" w:rsidRDefault="00C54CC8" w:rsidP="00C54CC8">
      <w:pPr>
        <w:pBdr>
          <w:top w:val="nil"/>
          <w:left w:val="nil"/>
          <w:bottom w:val="nil"/>
          <w:right w:val="nil"/>
          <w:between w:val="nil"/>
        </w:pBdr>
        <w:spacing w:line="240" w:lineRule="auto"/>
        <w:ind w:left="360" w:firstLine="65"/>
        <w:rPr>
          <w:b/>
        </w:rPr>
      </w:pPr>
      <w:r>
        <w:rPr>
          <w:b/>
        </w:rPr>
        <w:t>Execução do serviço:</w:t>
      </w:r>
    </w:p>
    <w:p w:rsidR="00C54CC8" w:rsidRDefault="00C54CC8" w:rsidP="00C54CC8">
      <w:pPr>
        <w:widowControl/>
        <w:numPr>
          <w:ilvl w:val="0"/>
          <w:numId w:val="203"/>
        </w:numPr>
        <w:suppressAutoHyphens w:val="0"/>
        <w:spacing w:after="160" w:line="240" w:lineRule="auto"/>
        <w:ind w:left="1080"/>
      </w:pPr>
      <w:r>
        <w:t xml:space="preserve">Para conexão </w:t>
      </w:r>
      <w:proofErr w:type="gramStart"/>
      <w:r>
        <w:t xml:space="preserve">dos </w:t>
      </w:r>
      <w:r>
        <w:rPr>
          <w:i/>
        </w:rPr>
        <w:t>patch</w:t>
      </w:r>
      <w:proofErr w:type="gramEnd"/>
      <w:r>
        <w:rPr>
          <w:i/>
        </w:rPr>
        <w:t xml:space="preserve"> </w:t>
      </w:r>
      <w:proofErr w:type="spellStart"/>
      <w:r>
        <w:rPr>
          <w:i/>
        </w:rPr>
        <w:t>panels</w:t>
      </w:r>
      <w:proofErr w:type="spellEnd"/>
      <w:r>
        <w:t xml:space="preserve"> às tomadas RJ-45. </w:t>
      </w:r>
    </w:p>
    <w:p w:rsidR="00C54CC8" w:rsidRDefault="00C54CC8" w:rsidP="00C54CC8">
      <w:pPr>
        <w:pBdr>
          <w:top w:val="nil"/>
          <w:left w:val="nil"/>
          <w:bottom w:val="nil"/>
          <w:right w:val="nil"/>
          <w:between w:val="nil"/>
        </w:pBdr>
        <w:spacing w:line="240" w:lineRule="auto"/>
        <w:ind w:left="360" w:firstLine="65"/>
        <w:rPr>
          <w:b/>
        </w:rPr>
      </w:pPr>
      <w:r>
        <w:rPr>
          <w:b/>
        </w:rPr>
        <w:t>Materiais:</w:t>
      </w:r>
    </w:p>
    <w:p w:rsidR="00C54CC8" w:rsidRDefault="00C54CC8" w:rsidP="00C54CC8">
      <w:pPr>
        <w:widowControl/>
        <w:numPr>
          <w:ilvl w:val="0"/>
          <w:numId w:val="203"/>
        </w:numPr>
        <w:suppressAutoHyphens w:val="0"/>
        <w:spacing w:after="160" w:line="240" w:lineRule="auto"/>
        <w:ind w:left="1080"/>
      </w:pPr>
      <w:r>
        <w:t>Cabos coaxiais UTP categoria 6 (</w:t>
      </w:r>
      <w:proofErr w:type="spellStart"/>
      <w:r>
        <w:t>Cat</w:t>
      </w:r>
      <w:proofErr w:type="spellEnd"/>
      <w:r>
        <w:t xml:space="preserve"> 6), de 4 pares trançados, desde a caixa de distribuição até os diversos pontos terminais (caixas de saída) no interior das salas. </w:t>
      </w:r>
    </w:p>
    <w:p w:rsidR="00C54CC8" w:rsidRDefault="00C54CC8" w:rsidP="00C54CC8">
      <w:pPr>
        <w:pBdr>
          <w:top w:val="nil"/>
          <w:left w:val="nil"/>
          <w:bottom w:val="nil"/>
          <w:right w:val="nil"/>
          <w:between w:val="nil"/>
        </w:pBdr>
        <w:spacing w:line="240" w:lineRule="auto"/>
        <w:ind w:left="360" w:firstLine="65"/>
        <w:rPr>
          <w:b/>
        </w:rPr>
      </w:pPr>
      <w:r>
        <w:rPr>
          <w:b/>
        </w:rPr>
        <w:t>Observações:</w:t>
      </w:r>
    </w:p>
    <w:p w:rsidR="00C54CC8" w:rsidRDefault="00C54CC8" w:rsidP="00C54CC8">
      <w:pPr>
        <w:widowControl/>
        <w:numPr>
          <w:ilvl w:val="0"/>
          <w:numId w:val="203"/>
        </w:numPr>
        <w:suppressAutoHyphens w:val="0"/>
        <w:spacing w:line="240" w:lineRule="auto"/>
        <w:ind w:left="1080"/>
      </w:pPr>
      <w:r>
        <w:t>Normas a serem observadas: TIA-568-C.2 e seus complementos, ISO/IEC 11801, UL 444, ABNT NBR 14703 e ABNT NBR 14705</w:t>
      </w:r>
    </w:p>
    <w:p w:rsidR="00C54CC8" w:rsidRDefault="00C54CC8" w:rsidP="00C54CC8">
      <w:pPr>
        <w:widowControl/>
        <w:numPr>
          <w:ilvl w:val="0"/>
          <w:numId w:val="203"/>
        </w:numPr>
        <w:suppressAutoHyphens w:val="0"/>
        <w:spacing w:line="240" w:lineRule="auto"/>
        <w:ind w:left="1080"/>
      </w:pPr>
      <w:r>
        <w:t>Cabo de Par Trançado Não Blindado (</w:t>
      </w:r>
      <w:proofErr w:type="spellStart"/>
      <w:r>
        <w:t>Unshielded</w:t>
      </w:r>
      <w:proofErr w:type="spellEnd"/>
      <w:r>
        <w:t xml:space="preserve"> </w:t>
      </w:r>
      <w:proofErr w:type="spellStart"/>
      <w:r>
        <w:t>Twisted</w:t>
      </w:r>
      <w:proofErr w:type="spellEnd"/>
      <w:r>
        <w:t xml:space="preserve"> </w:t>
      </w:r>
      <w:proofErr w:type="spellStart"/>
      <w:r>
        <w:t>Pair</w:t>
      </w:r>
      <w:proofErr w:type="spellEnd"/>
      <w:r>
        <w:t>) de 4 pares, 24 AWG, com condutores de cobre rígidos com isolação em polietileno de alta densidade, projetado para atender taxas de transmissão de 350 MHz;</w:t>
      </w:r>
    </w:p>
    <w:p w:rsidR="00C54CC8" w:rsidRDefault="00C54CC8" w:rsidP="00C54CC8">
      <w:pPr>
        <w:widowControl/>
        <w:numPr>
          <w:ilvl w:val="0"/>
          <w:numId w:val="203"/>
        </w:numPr>
        <w:suppressAutoHyphens w:val="0"/>
        <w:spacing w:line="240" w:lineRule="auto"/>
        <w:ind w:left="1080"/>
      </w:pPr>
      <w:r>
        <w:t xml:space="preserve">Capa CM (General </w:t>
      </w:r>
      <w:proofErr w:type="spellStart"/>
      <w:r>
        <w:t>Purpose</w:t>
      </w:r>
      <w:proofErr w:type="spellEnd"/>
      <w:r>
        <w:t xml:space="preserve"> Communication </w:t>
      </w:r>
      <w:proofErr w:type="spellStart"/>
      <w:r>
        <w:t>Cable</w:t>
      </w:r>
      <w:proofErr w:type="spellEnd"/>
      <w:r>
        <w:t>) em PVC de espessura mínima de 0,56mm, resistindo a uma força de tração de pelo menos 400N;</w:t>
      </w:r>
    </w:p>
    <w:p w:rsidR="00C54CC8" w:rsidRDefault="00C54CC8" w:rsidP="00C54CC8">
      <w:pPr>
        <w:widowControl/>
        <w:numPr>
          <w:ilvl w:val="0"/>
          <w:numId w:val="203"/>
        </w:numPr>
        <w:suppressAutoHyphens w:val="0"/>
        <w:spacing w:line="240" w:lineRule="auto"/>
        <w:ind w:left="1080"/>
      </w:pPr>
      <w:r>
        <w:t>Cor vermelha;</w:t>
      </w:r>
    </w:p>
    <w:p w:rsidR="00C54CC8" w:rsidRDefault="00C54CC8" w:rsidP="00C54CC8">
      <w:pPr>
        <w:widowControl/>
        <w:numPr>
          <w:ilvl w:val="0"/>
          <w:numId w:val="203"/>
        </w:numPr>
        <w:suppressAutoHyphens w:val="0"/>
        <w:spacing w:line="240" w:lineRule="auto"/>
        <w:ind w:left="1080"/>
      </w:pPr>
      <w:r>
        <w:t>Marcação sequencial métrica de 1 em 1 metro;</w:t>
      </w:r>
    </w:p>
    <w:p w:rsidR="00C54CC8" w:rsidRDefault="00C54CC8" w:rsidP="00C54CC8">
      <w:pPr>
        <w:widowControl/>
        <w:numPr>
          <w:ilvl w:val="0"/>
          <w:numId w:val="203"/>
        </w:numPr>
        <w:suppressAutoHyphens w:val="0"/>
        <w:spacing w:line="240" w:lineRule="auto"/>
        <w:ind w:left="1080"/>
      </w:pPr>
      <w:r>
        <w:t>Atender a norma ANSI/EIA/TIA-568 A;</w:t>
      </w:r>
    </w:p>
    <w:p w:rsidR="00C54CC8" w:rsidRDefault="00C54CC8" w:rsidP="00C54CC8">
      <w:pPr>
        <w:widowControl/>
        <w:numPr>
          <w:ilvl w:val="0"/>
          <w:numId w:val="203"/>
        </w:numPr>
        <w:suppressAutoHyphens w:val="0"/>
        <w:spacing w:line="240" w:lineRule="auto"/>
        <w:ind w:left="1080"/>
      </w:pPr>
      <w:r>
        <w:t xml:space="preserve">Condutor em fio sólido de cobre eletrolítico </w:t>
      </w:r>
      <w:proofErr w:type="spellStart"/>
      <w:r>
        <w:t>nú</w:t>
      </w:r>
      <w:proofErr w:type="spellEnd"/>
      <w:r>
        <w:t>, recozido, com diâmetro nominal de 23AWG, trançados em pares, reunidos dois a dois;</w:t>
      </w:r>
    </w:p>
    <w:p w:rsidR="00C54CC8" w:rsidRDefault="00C54CC8" w:rsidP="00C54CC8">
      <w:pPr>
        <w:widowControl/>
        <w:numPr>
          <w:ilvl w:val="0"/>
          <w:numId w:val="203"/>
        </w:numPr>
        <w:suppressAutoHyphens w:val="0"/>
        <w:spacing w:line="240" w:lineRule="auto"/>
        <w:ind w:left="1080"/>
      </w:pPr>
      <w:r>
        <w:t>Quantidade de Pares: 4 pares;</w:t>
      </w:r>
    </w:p>
    <w:p w:rsidR="00C54CC8" w:rsidRDefault="00C54CC8" w:rsidP="00C54CC8">
      <w:pPr>
        <w:widowControl/>
        <w:numPr>
          <w:ilvl w:val="0"/>
          <w:numId w:val="203"/>
        </w:numPr>
        <w:suppressAutoHyphens w:val="0"/>
        <w:spacing w:line="240" w:lineRule="auto"/>
        <w:ind w:left="1080"/>
      </w:pPr>
      <w:r>
        <w:t>Isolamento: polietileno de alta densidade com diâmetro nominal 1.0mm;</w:t>
      </w:r>
    </w:p>
    <w:p w:rsidR="00C54CC8" w:rsidRDefault="00C54CC8" w:rsidP="00C54CC8">
      <w:pPr>
        <w:widowControl/>
        <w:numPr>
          <w:ilvl w:val="0"/>
          <w:numId w:val="203"/>
        </w:numPr>
        <w:suppressAutoHyphens w:val="0"/>
        <w:spacing w:line="240" w:lineRule="auto"/>
        <w:ind w:left="1080"/>
      </w:pPr>
      <w:r>
        <w:t xml:space="preserve">Capa externa em material não </w:t>
      </w:r>
      <w:proofErr w:type="spellStart"/>
      <w:r>
        <w:t>propagante</w:t>
      </w:r>
      <w:proofErr w:type="spellEnd"/>
      <w:r>
        <w:t xml:space="preserve"> a chama em cumprimento com as diretivas europeias </w:t>
      </w:r>
      <w:proofErr w:type="spellStart"/>
      <w:r>
        <w:t>RoHS</w:t>
      </w:r>
      <w:proofErr w:type="spellEnd"/>
      <w:r>
        <w:t xml:space="preserve"> (</w:t>
      </w:r>
      <w:proofErr w:type="spellStart"/>
      <w:r>
        <w:t>RestrictionofHazardousSubstances</w:t>
      </w:r>
      <w:proofErr w:type="spellEnd"/>
      <w:r>
        <w:t>);</w:t>
      </w:r>
    </w:p>
    <w:p w:rsidR="00C54CC8" w:rsidRDefault="00C54CC8" w:rsidP="00C54CC8">
      <w:pPr>
        <w:widowControl/>
        <w:numPr>
          <w:ilvl w:val="0"/>
          <w:numId w:val="203"/>
        </w:numPr>
        <w:suppressAutoHyphens w:val="0"/>
        <w:spacing w:line="240" w:lineRule="auto"/>
        <w:ind w:left="1080"/>
      </w:pPr>
      <w:r>
        <w:t>Padrões de redes suportáveis: a. ATM -155 (UTP), AF-PHY-OO15.000 e AF-PHY-0018.000, 155/51/25 Mbps; b. TP-</w:t>
      </w:r>
      <w:proofErr w:type="gramStart"/>
      <w:r>
        <w:t>PMD ,</w:t>
      </w:r>
      <w:proofErr w:type="gramEnd"/>
      <w:r>
        <w:t xml:space="preserve"> ANSI X3T9.5, 100 Mbps; c. GIGABIT ETHERNET, IEEE 802.3z, 1000 Mbps; d. 100BASE-TX, IEEE 802.3u, 100 Mbps; e. 100BASE-T4, IEEE 802.3u ,100 Mbps; f. 100vg-AnyLAN, IEEE802.12, 100 Mbps; g. 10BASE-T , IEEE802.3, 10 Mbps; h. TOKEN RING, IEEE802.5 , 4/16 Mbps; i. 3X-AS400, IBM, 10 Mbps;</w:t>
      </w:r>
    </w:p>
    <w:p w:rsidR="00C54CC8" w:rsidRDefault="00C54CC8" w:rsidP="00C54CC8">
      <w:pPr>
        <w:widowControl/>
        <w:numPr>
          <w:ilvl w:val="0"/>
          <w:numId w:val="203"/>
        </w:numPr>
        <w:suppressAutoHyphens w:val="0"/>
        <w:spacing w:line="240" w:lineRule="auto"/>
        <w:ind w:left="1080"/>
      </w:pPr>
      <w:r>
        <w:t>Resistência de Isolamento: 10000 MΩ.km.</w:t>
      </w:r>
    </w:p>
    <w:p w:rsidR="00C54CC8" w:rsidRDefault="00C54CC8" w:rsidP="00C54CC8">
      <w:pPr>
        <w:widowControl/>
        <w:numPr>
          <w:ilvl w:val="0"/>
          <w:numId w:val="203"/>
        </w:numPr>
        <w:suppressAutoHyphens w:val="0"/>
        <w:spacing w:line="240" w:lineRule="auto"/>
        <w:ind w:left="1080"/>
      </w:pPr>
      <w:r>
        <w:t>Referência técnica: Furukawa ou equivalente técnico.</w:t>
      </w:r>
    </w:p>
    <w:p w:rsidR="00C54CC8" w:rsidRDefault="00C54CC8" w:rsidP="00C54CC8">
      <w:pPr>
        <w:spacing w:line="240" w:lineRule="auto"/>
        <w:ind w:left="1080" w:hanging="152"/>
        <w:jc w:val="center"/>
      </w:pPr>
      <w:r>
        <w:rPr>
          <w:noProof/>
        </w:rPr>
        <w:drawing>
          <wp:inline distT="114300" distB="114300" distL="114300" distR="114300" wp14:anchorId="1DE0E1EC" wp14:editId="5747D853">
            <wp:extent cx="1744500" cy="1635953"/>
            <wp:effectExtent l="0" t="0" r="0" b="0"/>
            <wp:docPr id="330"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74"/>
                    <a:srcRect/>
                    <a:stretch>
                      <a:fillRect/>
                    </a:stretch>
                  </pic:blipFill>
                  <pic:spPr>
                    <a:xfrm>
                      <a:off x="0" y="0"/>
                      <a:ext cx="1744500" cy="1635953"/>
                    </a:xfrm>
                    <a:prstGeom prst="rect">
                      <a:avLst/>
                    </a:prstGeom>
                    <a:ln/>
                  </pic:spPr>
                </pic:pic>
              </a:graphicData>
            </a:graphic>
          </wp:inline>
        </w:drawing>
      </w:r>
    </w:p>
    <w:p w:rsidR="00C54CC8" w:rsidRDefault="00C54CC8" w:rsidP="00C54CC8"/>
    <w:p w:rsidR="00C54CC8" w:rsidRDefault="00C54CC8" w:rsidP="00C54CC8">
      <w:pPr>
        <w:pStyle w:val="Ttulo4"/>
      </w:pPr>
      <w:bookmarkStart w:id="78" w:name="_heading=h.bfc14hr4ak6f" w:colFirst="0" w:colLast="0"/>
      <w:bookmarkEnd w:id="78"/>
      <w:r>
        <w:t>00006215 Próprio</w:t>
      </w:r>
      <w:r>
        <w:tab/>
        <w:t>ADAPT CPOS (39.27.020) - CABO DE FIBRA ÓPTICA, 02 PARES</w:t>
      </w:r>
    </w:p>
    <w:p w:rsidR="00C54CC8" w:rsidRDefault="00C54CC8" w:rsidP="00C54CC8">
      <w:pPr>
        <w:spacing w:line="240" w:lineRule="auto"/>
        <w:rPr>
          <w:rFonts w:ascii="Times New Roman" w:eastAsia="Times New Roman" w:hAnsi="Times New Roman" w:cs="Times New Roman"/>
        </w:rPr>
      </w:pPr>
    </w:p>
    <w:p w:rsidR="00C54CC8" w:rsidRDefault="00C54CC8" w:rsidP="00C54CC8">
      <w:pPr>
        <w:pBdr>
          <w:top w:val="nil"/>
          <w:left w:val="nil"/>
          <w:bottom w:val="nil"/>
          <w:right w:val="nil"/>
          <w:between w:val="nil"/>
        </w:pBdr>
        <w:spacing w:line="240" w:lineRule="auto"/>
        <w:ind w:left="360" w:firstLine="65"/>
        <w:rPr>
          <w:b/>
        </w:rPr>
      </w:pPr>
      <w:r>
        <w:rPr>
          <w:b/>
        </w:rPr>
        <w:t>Execução do serviço:</w:t>
      </w:r>
    </w:p>
    <w:p w:rsidR="00C54CC8" w:rsidRDefault="00C54CC8" w:rsidP="00C54CC8">
      <w:pPr>
        <w:widowControl/>
        <w:numPr>
          <w:ilvl w:val="0"/>
          <w:numId w:val="204"/>
        </w:numPr>
        <w:suppressAutoHyphens w:val="0"/>
        <w:spacing w:after="160" w:line="240" w:lineRule="auto"/>
        <w:ind w:left="1080"/>
      </w:pPr>
      <w:r>
        <w:t xml:space="preserve">Para conexão entre os </w:t>
      </w:r>
      <w:proofErr w:type="spellStart"/>
      <w:r>
        <w:t>switchs</w:t>
      </w:r>
      <w:proofErr w:type="spellEnd"/>
      <w:r>
        <w:t xml:space="preserve">. </w:t>
      </w:r>
    </w:p>
    <w:p w:rsidR="00C54CC8" w:rsidRDefault="00C54CC8" w:rsidP="00C54CC8">
      <w:pPr>
        <w:pBdr>
          <w:top w:val="nil"/>
          <w:left w:val="nil"/>
          <w:bottom w:val="nil"/>
          <w:right w:val="nil"/>
          <w:between w:val="nil"/>
        </w:pBdr>
        <w:spacing w:line="240" w:lineRule="auto"/>
        <w:ind w:left="360" w:firstLine="65"/>
        <w:rPr>
          <w:b/>
        </w:rPr>
      </w:pPr>
      <w:r>
        <w:rPr>
          <w:b/>
        </w:rPr>
        <w:t>Materiais:</w:t>
      </w:r>
    </w:p>
    <w:p w:rsidR="00C54CC8" w:rsidRDefault="00C54CC8" w:rsidP="00C54CC8">
      <w:pPr>
        <w:widowControl/>
        <w:numPr>
          <w:ilvl w:val="0"/>
          <w:numId w:val="204"/>
        </w:numPr>
        <w:suppressAutoHyphens w:val="0"/>
        <w:spacing w:after="160" w:line="240" w:lineRule="auto"/>
        <w:ind w:left="1080"/>
      </w:pPr>
      <w:r>
        <w:t xml:space="preserve">É composto de duas fibras ópticas </w:t>
      </w:r>
      <w:proofErr w:type="spellStart"/>
      <w:r>
        <w:t>monomodo</w:t>
      </w:r>
      <w:proofErr w:type="spellEnd"/>
      <w:r>
        <w:t xml:space="preserve"> no núcleo do cabo, protegidas por dois membros metálicos de tração, o que propõe ao provedor maior segurança quanto a possíveis rompimentos da fibra. Sua construção ainda é composta por uma cordoalha de aço que facilita a ancoragem e a suspensão do cabo. Bobina com 1000 metros. </w:t>
      </w:r>
    </w:p>
    <w:p w:rsidR="00C54CC8" w:rsidRDefault="00C54CC8" w:rsidP="00C54CC8">
      <w:pPr>
        <w:pBdr>
          <w:top w:val="nil"/>
          <w:left w:val="nil"/>
          <w:bottom w:val="nil"/>
          <w:right w:val="nil"/>
          <w:between w:val="nil"/>
        </w:pBdr>
        <w:spacing w:line="240" w:lineRule="auto"/>
        <w:ind w:left="360" w:firstLine="65"/>
        <w:rPr>
          <w:b/>
        </w:rPr>
      </w:pPr>
      <w:r>
        <w:rPr>
          <w:b/>
        </w:rPr>
        <w:t>Observações:</w:t>
      </w:r>
    </w:p>
    <w:p w:rsidR="00C54CC8" w:rsidRDefault="00C54CC8" w:rsidP="00C54CC8">
      <w:pPr>
        <w:widowControl/>
        <w:numPr>
          <w:ilvl w:val="0"/>
          <w:numId w:val="204"/>
        </w:numPr>
        <w:suppressAutoHyphens w:val="0"/>
        <w:spacing w:line="240" w:lineRule="auto"/>
        <w:ind w:left="1080"/>
      </w:pPr>
      <w:r>
        <w:t xml:space="preserve">Cabo de fibras ópticas de acesso. </w:t>
      </w:r>
    </w:p>
    <w:p w:rsidR="00C54CC8" w:rsidRDefault="00C54CC8" w:rsidP="00C54CC8">
      <w:pPr>
        <w:widowControl/>
        <w:numPr>
          <w:ilvl w:val="0"/>
          <w:numId w:val="204"/>
        </w:numPr>
        <w:suppressAutoHyphens w:val="0"/>
        <w:spacing w:line="240" w:lineRule="auto"/>
        <w:ind w:left="1080"/>
      </w:pPr>
      <w:r>
        <w:t xml:space="preserve">Compacto metálico. </w:t>
      </w:r>
    </w:p>
    <w:p w:rsidR="00C54CC8" w:rsidRDefault="00C54CC8" w:rsidP="00C54CC8">
      <w:pPr>
        <w:widowControl/>
        <w:numPr>
          <w:ilvl w:val="0"/>
          <w:numId w:val="204"/>
        </w:numPr>
        <w:suppressAutoHyphens w:val="0"/>
        <w:spacing w:line="240" w:lineRule="auto"/>
        <w:ind w:left="1080"/>
      </w:pPr>
      <w:r>
        <w:t xml:space="preserve">Número de fibras ópticas: 02. </w:t>
      </w:r>
    </w:p>
    <w:p w:rsidR="00C54CC8" w:rsidRDefault="00C54CC8" w:rsidP="00C54CC8">
      <w:pPr>
        <w:widowControl/>
        <w:numPr>
          <w:ilvl w:val="0"/>
          <w:numId w:val="204"/>
        </w:numPr>
        <w:suppressAutoHyphens w:val="0"/>
        <w:spacing w:line="240" w:lineRule="auto"/>
        <w:ind w:left="1080"/>
      </w:pPr>
      <w:r>
        <w:t xml:space="preserve">Classe de atrito: CO (Convencional). </w:t>
      </w:r>
    </w:p>
    <w:p w:rsidR="00C54CC8" w:rsidRDefault="00C54CC8" w:rsidP="00C54CC8">
      <w:pPr>
        <w:widowControl/>
        <w:numPr>
          <w:ilvl w:val="0"/>
          <w:numId w:val="204"/>
        </w:numPr>
        <w:suppressAutoHyphens w:val="0"/>
        <w:spacing w:line="240" w:lineRule="auto"/>
        <w:ind w:left="1080"/>
      </w:pPr>
      <w:r>
        <w:t xml:space="preserve">Classificação do comportamento frente à chama: COG. </w:t>
      </w:r>
    </w:p>
    <w:p w:rsidR="00C54CC8" w:rsidRDefault="00C54CC8" w:rsidP="00C54CC8">
      <w:pPr>
        <w:widowControl/>
        <w:numPr>
          <w:ilvl w:val="0"/>
          <w:numId w:val="204"/>
        </w:numPr>
        <w:suppressAutoHyphens w:val="0"/>
        <w:spacing w:line="240" w:lineRule="auto"/>
        <w:ind w:left="1080"/>
      </w:pPr>
      <w:r>
        <w:t xml:space="preserve">Tipo de fibra óptica: G.657 A2 - BLI/AB. </w:t>
      </w:r>
    </w:p>
    <w:p w:rsidR="00C54CC8" w:rsidRDefault="00C54CC8" w:rsidP="00C54CC8">
      <w:pPr>
        <w:widowControl/>
        <w:numPr>
          <w:ilvl w:val="0"/>
          <w:numId w:val="204"/>
        </w:numPr>
        <w:suppressAutoHyphens w:val="0"/>
        <w:spacing w:line="240" w:lineRule="auto"/>
        <w:ind w:left="1080"/>
      </w:pPr>
      <w:r>
        <w:t>Modelo de fibra óptica: SM (</w:t>
      </w:r>
      <w:proofErr w:type="spellStart"/>
      <w:r>
        <w:t>monomodo</w:t>
      </w:r>
      <w:proofErr w:type="spellEnd"/>
      <w:r>
        <w:t xml:space="preserve">). </w:t>
      </w:r>
    </w:p>
    <w:p w:rsidR="00C54CC8" w:rsidRDefault="00C54CC8" w:rsidP="00C54CC8">
      <w:pPr>
        <w:widowControl/>
        <w:numPr>
          <w:ilvl w:val="0"/>
          <w:numId w:val="204"/>
        </w:numPr>
        <w:suppressAutoHyphens w:val="0"/>
        <w:spacing w:line="240" w:lineRule="auto"/>
        <w:ind w:left="1080"/>
      </w:pPr>
      <w:r>
        <w:t xml:space="preserve">Proteção </w:t>
      </w:r>
      <w:proofErr w:type="spellStart"/>
      <w:r>
        <w:t>Anti-UV</w:t>
      </w:r>
      <w:proofErr w:type="spellEnd"/>
      <w:r>
        <w:t>.</w:t>
      </w:r>
    </w:p>
    <w:p w:rsidR="00C54CC8" w:rsidRDefault="00C54CC8" w:rsidP="00C54CC8">
      <w:pPr>
        <w:widowControl/>
        <w:numPr>
          <w:ilvl w:val="0"/>
          <w:numId w:val="204"/>
        </w:numPr>
        <w:suppressAutoHyphens w:val="0"/>
        <w:spacing w:line="240" w:lineRule="auto"/>
        <w:ind w:left="1080"/>
      </w:pPr>
      <w:r>
        <w:t xml:space="preserve">Cordoalha de aço Membros de tração metálicos. </w:t>
      </w:r>
    </w:p>
    <w:p w:rsidR="00C54CC8" w:rsidRDefault="00C54CC8" w:rsidP="00C54CC8">
      <w:pPr>
        <w:widowControl/>
        <w:numPr>
          <w:ilvl w:val="0"/>
          <w:numId w:val="204"/>
        </w:numPr>
        <w:suppressAutoHyphens w:val="0"/>
        <w:spacing w:line="240" w:lineRule="auto"/>
        <w:ind w:left="1080"/>
      </w:pPr>
      <w:r>
        <w:t>Diâmetro do cabo com cordoalha: 5 mm. Diâmetro do cabo sem cordoalha: 3 mm. Diâmetro da cordoalha sem capa: 1 mm. Diâmetro da cordoalha com capa: 2 mm.</w:t>
      </w:r>
    </w:p>
    <w:p w:rsidR="00C54CC8" w:rsidRDefault="00C54CC8" w:rsidP="00C54CC8">
      <w:pPr>
        <w:widowControl/>
        <w:numPr>
          <w:ilvl w:val="0"/>
          <w:numId w:val="204"/>
        </w:numPr>
        <w:suppressAutoHyphens w:val="0"/>
        <w:spacing w:line="240" w:lineRule="auto"/>
        <w:ind w:left="1080"/>
      </w:pPr>
      <w:r>
        <w:t>Emendas que deverão ser feitas conforme norma.</w:t>
      </w:r>
    </w:p>
    <w:p w:rsidR="00C54CC8" w:rsidRDefault="00C54CC8" w:rsidP="00C54CC8">
      <w:pPr>
        <w:spacing w:before="280" w:after="280" w:line="240" w:lineRule="auto"/>
        <w:jc w:val="center"/>
      </w:pPr>
      <w:r>
        <w:rPr>
          <w:rFonts w:ascii="Times New Roman" w:eastAsia="Times New Roman" w:hAnsi="Times New Roman" w:cs="Times New Roman"/>
          <w:noProof/>
        </w:rPr>
        <w:drawing>
          <wp:inline distT="114300" distB="114300" distL="114300" distR="114300" wp14:anchorId="7A42CDD4" wp14:editId="6FDF2A82">
            <wp:extent cx="2373150" cy="1334423"/>
            <wp:effectExtent l="0" t="0" r="0" b="0"/>
            <wp:docPr id="32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75"/>
                    <a:srcRect/>
                    <a:stretch>
                      <a:fillRect/>
                    </a:stretch>
                  </pic:blipFill>
                  <pic:spPr>
                    <a:xfrm>
                      <a:off x="0" y="0"/>
                      <a:ext cx="2373150" cy="1334423"/>
                    </a:xfrm>
                    <a:prstGeom prst="rect">
                      <a:avLst/>
                    </a:prstGeom>
                    <a:ln/>
                  </pic:spPr>
                </pic:pic>
              </a:graphicData>
            </a:graphic>
          </wp:inline>
        </w:drawing>
      </w:r>
    </w:p>
    <w:p w:rsidR="00640936" w:rsidRPr="00A6478B" w:rsidRDefault="00640936" w:rsidP="00640936">
      <w:pPr>
        <w:pStyle w:val="PargrafodaLista"/>
        <w:ind w:left="1080"/>
        <w:rPr>
          <w:rFonts w:cstheme="minorHAnsi"/>
          <w:b/>
        </w:rPr>
      </w:pPr>
    </w:p>
    <w:p w:rsidR="00640936" w:rsidRPr="00A6478B" w:rsidRDefault="00640936" w:rsidP="00640936">
      <w:pPr>
        <w:ind w:left="426"/>
        <w:rPr>
          <w:rFonts w:cstheme="minorHAnsi"/>
          <w:b/>
        </w:rPr>
      </w:pPr>
    </w:p>
    <w:p w:rsidR="00640936" w:rsidRPr="00A6478B" w:rsidRDefault="00640936" w:rsidP="00640936">
      <w:pPr>
        <w:pStyle w:val="PargrafodaLista"/>
        <w:ind w:left="1080"/>
        <w:rPr>
          <w:rFonts w:cstheme="minorHAnsi"/>
          <w:b/>
        </w:rPr>
      </w:pPr>
    </w:p>
    <w:p w:rsidR="00640936" w:rsidRPr="00A6478B" w:rsidRDefault="00640936" w:rsidP="00640936">
      <w:pPr>
        <w:pStyle w:val="PargrafodaLista"/>
        <w:ind w:left="1080"/>
        <w:rPr>
          <w:rFonts w:cstheme="minorHAnsi"/>
          <w:b/>
        </w:rPr>
      </w:pPr>
    </w:p>
    <w:p w:rsidR="008840D1" w:rsidRPr="00207CCF" w:rsidRDefault="008840D1" w:rsidP="008840D1">
      <w:pPr>
        <w:pStyle w:val="Ttulo2"/>
        <w:tabs>
          <w:tab w:val="num" w:pos="426"/>
        </w:tabs>
        <w:ind w:left="1002"/>
        <w:rPr>
          <w:rFonts w:asciiTheme="minorHAnsi" w:hAnsiTheme="minorHAnsi" w:cstheme="minorHAnsi"/>
        </w:rPr>
      </w:pPr>
      <w:r w:rsidRPr="00207CCF">
        <w:rPr>
          <w:rFonts w:asciiTheme="minorHAnsi" w:hAnsiTheme="minorHAnsi" w:cstheme="minorHAnsi"/>
        </w:rPr>
        <w:t>PREVENÇÃO E COMBATE A INCENDIO - PCI</w:t>
      </w:r>
      <w:r w:rsidRPr="00207CCF">
        <w:rPr>
          <w:rFonts w:asciiTheme="minorHAnsi" w:hAnsiTheme="minorHAnsi" w:cstheme="minorHAnsi"/>
        </w:rPr>
        <w:tab/>
      </w:r>
    </w:p>
    <w:p w:rsidR="008840D1" w:rsidRPr="00207CCF" w:rsidRDefault="008840D1" w:rsidP="006C654B">
      <w:pPr>
        <w:pStyle w:val="Ttulo3"/>
      </w:pPr>
      <w:r w:rsidRPr="00207CCF">
        <w:rPr>
          <w:caps w:val="0"/>
        </w:rPr>
        <w:t>HIDRANTES</w:t>
      </w:r>
      <w:r w:rsidRPr="00207CCF">
        <w:rPr>
          <w:caps w:val="0"/>
        </w:rPr>
        <w:tab/>
      </w:r>
      <w:r w:rsidRPr="00207CCF">
        <w:tab/>
      </w:r>
    </w:p>
    <w:p w:rsidR="008840D1" w:rsidRPr="00207CCF" w:rsidRDefault="008840D1" w:rsidP="008840D1">
      <w:pPr>
        <w:pStyle w:val="Ttulo4"/>
        <w:rPr>
          <w:szCs w:val="24"/>
        </w:rPr>
      </w:pPr>
      <w:r w:rsidRPr="00207CCF">
        <w:rPr>
          <w:szCs w:val="24"/>
        </w:rPr>
        <w:t xml:space="preserve">JOELHO 90 GRAUS, EM FERRO GALVANIZADO, DN 65 (2 1/2"), CONEXÃO ROSQUEADA, INSTALADO EM REDE DE ALIMENTAÇÃO PARA HIDRANTE - FORNECIMENTO E INSTALAÇÃO. AF_10/2020 – SINAPI 92390 </w:t>
      </w:r>
    </w:p>
    <w:p w:rsidR="00AD236D" w:rsidRPr="00207CCF" w:rsidRDefault="00AD236D" w:rsidP="00AD236D">
      <w:pPr>
        <w:spacing w:line="240" w:lineRule="auto"/>
        <w:rPr>
          <w:rFonts w:cstheme="minorHAnsi"/>
          <w:b/>
        </w:rPr>
      </w:pPr>
      <w:r w:rsidRPr="00207CCF">
        <w:rPr>
          <w:rFonts w:cstheme="minorHAnsi"/>
          <w:b/>
        </w:rPr>
        <w:t>Execução do serviço:</w:t>
      </w:r>
    </w:p>
    <w:p w:rsidR="00AD236D" w:rsidRPr="00207CCF" w:rsidRDefault="00AD236D" w:rsidP="00AD236D">
      <w:pPr>
        <w:spacing w:line="240" w:lineRule="auto"/>
        <w:rPr>
          <w:rFonts w:cstheme="minorHAnsi"/>
          <w:b/>
        </w:rPr>
      </w:pPr>
      <w:r w:rsidRPr="00207CCF">
        <w:t>- Para iniciar o processo de conexão, o tubo já deve estar preparado, com o fundo anticorrosivo e a fita veda rosca. - A conexão deve ser encaixada no tubo; - As peças são rosqueadas através de chave de grifo até completa vedação.</w:t>
      </w:r>
    </w:p>
    <w:p w:rsidR="00AD236D" w:rsidRPr="00207CCF" w:rsidRDefault="00AD236D" w:rsidP="00AD236D">
      <w:pPr>
        <w:spacing w:line="240" w:lineRule="auto"/>
        <w:rPr>
          <w:rFonts w:cstheme="minorHAnsi"/>
          <w:b/>
        </w:rPr>
      </w:pPr>
      <w:r w:rsidRPr="00207CCF">
        <w:rPr>
          <w:rFonts w:cstheme="minorHAnsi"/>
          <w:b/>
        </w:rPr>
        <w:t>Critério de Medição:</w:t>
      </w:r>
    </w:p>
    <w:p w:rsidR="00AD236D" w:rsidRPr="00207CCF" w:rsidRDefault="00AD236D" w:rsidP="00AD236D">
      <w:pPr>
        <w:spacing w:line="240" w:lineRule="auto"/>
      </w:pPr>
      <w:r w:rsidRPr="00207CCF">
        <w:t>-Para o levantamento dos índices de produtividade foi considerado que o ajudante é responsável também pelo transporte horizontal do material no andar de execução.</w:t>
      </w:r>
    </w:p>
    <w:p w:rsidR="00AD236D" w:rsidRPr="00207CCF" w:rsidRDefault="00AD236D" w:rsidP="00AD236D">
      <w:pPr>
        <w:spacing w:line="240" w:lineRule="auto"/>
      </w:pPr>
      <w:r w:rsidRPr="00207CCF">
        <w:t xml:space="preserve"> - Foi considerado esforço de fixação provisória da instalação (feita em pontos localizados para montagem da tubulação). </w:t>
      </w:r>
    </w:p>
    <w:p w:rsidR="00AD236D" w:rsidRPr="00207CCF" w:rsidRDefault="00AD236D" w:rsidP="00AD236D">
      <w:pPr>
        <w:spacing w:line="240" w:lineRule="auto"/>
      </w:pPr>
      <w:r w:rsidRPr="00207CCF">
        <w:t xml:space="preserve">- As produtividades desta composição não contemplam as seguintes atividades: fixações finais das tubulações no teto e parede; passantes em lajes; rasgos e cortes; </w:t>
      </w:r>
      <w:proofErr w:type="spellStart"/>
      <w:r w:rsidRPr="00207CCF">
        <w:t>chumbamentos</w:t>
      </w:r>
      <w:proofErr w:type="spellEnd"/>
      <w:r w:rsidRPr="00207CCF">
        <w:t>. Para tais atividades, utilizar composição específica de cada serviço.</w:t>
      </w:r>
    </w:p>
    <w:p w:rsidR="00AD236D" w:rsidRPr="00207CCF" w:rsidRDefault="00AD236D" w:rsidP="00AD236D">
      <w:pPr>
        <w:spacing w:line="240" w:lineRule="auto"/>
        <w:rPr>
          <w:rFonts w:cstheme="minorHAnsi"/>
          <w:b/>
        </w:rPr>
      </w:pPr>
      <w:r w:rsidRPr="00207CCF">
        <w:rPr>
          <w:rFonts w:cstheme="minorHAnsi"/>
          <w:b/>
        </w:rPr>
        <w:t>Materiais:</w:t>
      </w:r>
    </w:p>
    <w:p w:rsidR="00AD236D" w:rsidRPr="00207CCF" w:rsidRDefault="00AD236D" w:rsidP="00AD236D">
      <w:pPr>
        <w:spacing w:line="240" w:lineRule="auto"/>
        <w:rPr>
          <w:rFonts w:cstheme="minorHAnsi"/>
          <w:b/>
        </w:rPr>
      </w:pPr>
      <w:r w:rsidRPr="00207CCF">
        <w:t xml:space="preserve">- Joelho 90 graus em ferro galvanizado com DN 65 mm (2 1/2"") efetivamente instaladas em redes de alimentação para hidrante. </w:t>
      </w:r>
    </w:p>
    <w:p w:rsidR="00AD236D" w:rsidRPr="00207CCF" w:rsidRDefault="00AD236D" w:rsidP="00AD236D">
      <w:pPr>
        <w:rPr>
          <w:rFonts w:cstheme="minorHAnsi"/>
        </w:rPr>
      </w:pPr>
      <w:r w:rsidRPr="00207CCF">
        <w:rPr>
          <w:rFonts w:cstheme="minorHAnsi"/>
          <w:b/>
        </w:rPr>
        <w:t xml:space="preserve">Produto de Referência: </w:t>
      </w:r>
      <w:r w:rsidRPr="00207CCF">
        <w:rPr>
          <w:rFonts w:cstheme="minorHAnsi"/>
        </w:rPr>
        <w:t>Joelho 90º de ferro galvanizado.</w:t>
      </w:r>
    </w:p>
    <w:p w:rsidR="00AD236D" w:rsidRPr="00207CCF" w:rsidRDefault="00AD236D" w:rsidP="00AD236D">
      <w:pPr>
        <w:spacing w:line="240" w:lineRule="auto"/>
        <w:rPr>
          <w:rFonts w:cstheme="minorHAnsi"/>
          <w:b/>
        </w:rPr>
      </w:pPr>
      <w:r w:rsidRPr="00207CCF">
        <w:rPr>
          <w:rFonts w:cstheme="minorHAnsi"/>
          <w:b/>
        </w:rPr>
        <w:t>Imagens de Referência:</w:t>
      </w:r>
    </w:p>
    <w:p w:rsidR="00AD236D" w:rsidRPr="00207CCF" w:rsidRDefault="00AD236D" w:rsidP="00AD236D">
      <w:r w:rsidRPr="00207CCF">
        <w:t xml:space="preserve">                             </w:t>
      </w:r>
      <w:r w:rsidRPr="00207CCF">
        <w:rPr>
          <w:noProof/>
        </w:rPr>
        <w:drawing>
          <wp:inline distT="0" distB="0" distL="0" distR="0" wp14:anchorId="5F6EBE07" wp14:editId="367CF5AD">
            <wp:extent cx="1171083" cy="1085691"/>
            <wp:effectExtent l="0" t="0" r="0" b="63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203602" cy="1115839"/>
                    </a:xfrm>
                    <a:prstGeom prst="rect">
                      <a:avLst/>
                    </a:prstGeom>
                  </pic:spPr>
                </pic:pic>
              </a:graphicData>
            </a:graphic>
          </wp:inline>
        </w:drawing>
      </w:r>
      <w:r w:rsidRPr="00207CCF">
        <w:rPr>
          <w:noProof/>
        </w:rPr>
        <w:t xml:space="preserve"> </w:t>
      </w:r>
      <w:r w:rsidRPr="00207CCF">
        <w:t xml:space="preserve">                            </w:t>
      </w:r>
      <w:r w:rsidRPr="00207CCF">
        <w:rPr>
          <w:noProof/>
        </w:rPr>
        <w:drawing>
          <wp:inline distT="0" distB="0" distL="0" distR="0" wp14:anchorId="72E9AD3C" wp14:editId="09A7CA44">
            <wp:extent cx="1257223" cy="1143620"/>
            <wp:effectExtent l="0" t="0" r="63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283470" cy="1167495"/>
                    </a:xfrm>
                    <a:prstGeom prst="rect">
                      <a:avLst/>
                    </a:prstGeom>
                  </pic:spPr>
                </pic:pic>
              </a:graphicData>
            </a:graphic>
          </wp:inline>
        </w:drawing>
      </w:r>
    </w:p>
    <w:p w:rsidR="008840D1" w:rsidRPr="00207CCF" w:rsidRDefault="006C654B" w:rsidP="006C654B">
      <w:pPr>
        <w:pStyle w:val="Ttulo4"/>
        <w:rPr>
          <w:szCs w:val="24"/>
        </w:rPr>
      </w:pPr>
      <w:r w:rsidRPr="00207CCF">
        <w:rPr>
          <w:szCs w:val="24"/>
        </w:rPr>
        <w:t>ADAPT SINAPI (92390) - CURVA 90 GRAUS, EM FERRO GALVANIZADO, DN 65 (2 1/2"), CONEXÃO ROSQUEADA, INSTALADO EM REDE DE ALIMENTAÇÃO PARA HIDRANTE - FORNECIMENTO E INSTALAÇÃO.</w:t>
      </w:r>
    </w:p>
    <w:p w:rsidR="00AD236D" w:rsidRPr="00207CCF" w:rsidRDefault="00AD236D" w:rsidP="00AD236D">
      <w:pPr>
        <w:spacing w:line="240" w:lineRule="auto"/>
        <w:rPr>
          <w:rFonts w:cstheme="minorHAnsi"/>
          <w:b/>
        </w:rPr>
      </w:pPr>
      <w:r w:rsidRPr="00207CCF">
        <w:rPr>
          <w:rFonts w:cstheme="minorHAnsi"/>
          <w:b/>
        </w:rPr>
        <w:t>Execução do serviço:</w:t>
      </w:r>
    </w:p>
    <w:p w:rsidR="00AD236D" w:rsidRPr="00207CCF" w:rsidRDefault="00AD236D" w:rsidP="00AD236D">
      <w:pPr>
        <w:spacing w:line="240" w:lineRule="auto"/>
      </w:pPr>
      <w:r w:rsidRPr="00207CCF">
        <w:t xml:space="preserve">- Para iniciar o processo de conexão, o tubo já deve estar preparado, com o fundo anticorrosivo e a fita veda rosca. </w:t>
      </w:r>
    </w:p>
    <w:p w:rsidR="00AD236D" w:rsidRPr="00207CCF" w:rsidRDefault="00AD236D" w:rsidP="00AD236D">
      <w:pPr>
        <w:spacing w:line="240" w:lineRule="auto"/>
      </w:pPr>
      <w:r w:rsidRPr="00207CCF">
        <w:t>- A conexão deve ser encaixada no tubo; - As peças são rosqueadas através de chave de grifo até completa vedação.</w:t>
      </w:r>
    </w:p>
    <w:p w:rsidR="00AD236D" w:rsidRPr="00207CCF" w:rsidRDefault="00AD236D" w:rsidP="00AD236D">
      <w:pPr>
        <w:spacing w:line="240" w:lineRule="auto"/>
      </w:pPr>
    </w:p>
    <w:p w:rsidR="00AD236D" w:rsidRPr="00207CCF" w:rsidRDefault="00AD236D" w:rsidP="00AD236D">
      <w:pPr>
        <w:spacing w:line="240" w:lineRule="auto"/>
      </w:pPr>
    </w:p>
    <w:p w:rsidR="00AD236D" w:rsidRPr="00207CCF" w:rsidRDefault="00AD236D" w:rsidP="00AD236D">
      <w:pPr>
        <w:spacing w:line="240" w:lineRule="auto"/>
        <w:rPr>
          <w:rFonts w:cstheme="minorHAnsi"/>
          <w:b/>
        </w:rPr>
      </w:pPr>
    </w:p>
    <w:p w:rsidR="00AD236D" w:rsidRPr="00207CCF" w:rsidRDefault="00AD236D" w:rsidP="00AD236D">
      <w:pPr>
        <w:spacing w:line="240" w:lineRule="auto"/>
        <w:rPr>
          <w:rFonts w:cstheme="minorHAnsi"/>
          <w:b/>
        </w:rPr>
      </w:pPr>
      <w:r w:rsidRPr="00207CCF">
        <w:rPr>
          <w:rFonts w:cstheme="minorHAnsi"/>
          <w:b/>
        </w:rPr>
        <w:t>Critério de Medição:</w:t>
      </w:r>
    </w:p>
    <w:p w:rsidR="00AD236D" w:rsidRPr="00207CCF" w:rsidRDefault="00AD236D" w:rsidP="00AD236D">
      <w:pPr>
        <w:spacing w:line="240" w:lineRule="auto"/>
      </w:pPr>
      <w:r w:rsidRPr="00207CCF">
        <w:t xml:space="preserve">- Para o levantamento dos índices de produtividade foi considerado que o ajudante é responsável também pelo transporte horizontal do material no andar de execução. </w:t>
      </w:r>
    </w:p>
    <w:p w:rsidR="00AD236D" w:rsidRPr="00207CCF" w:rsidRDefault="00AD236D" w:rsidP="00AD236D">
      <w:pPr>
        <w:spacing w:line="240" w:lineRule="auto"/>
      </w:pPr>
      <w:r w:rsidRPr="00207CCF">
        <w:t xml:space="preserve">- Foi considerado esforço de fixação provisória da instalação (feita em pontos localizados para montagem da tubulação). </w:t>
      </w:r>
    </w:p>
    <w:p w:rsidR="00AD236D" w:rsidRPr="00207CCF" w:rsidRDefault="00AD236D" w:rsidP="00AD236D">
      <w:pPr>
        <w:spacing w:line="240" w:lineRule="auto"/>
        <w:rPr>
          <w:rFonts w:cstheme="minorHAnsi"/>
          <w:b/>
        </w:rPr>
      </w:pPr>
      <w:r w:rsidRPr="00207CCF">
        <w:t xml:space="preserve">- As produtividades desta composição não contemplam as seguintes atividades: fixações finais das tubulações no teto e parede; passantes em lajes; rasgos e cortes; </w:t>
      </w:r>
      <w:proofErr w:type="spellStart"/>
      <w:r w:rsidRPr="00207CCF">
        <w:t>chumbamentos</w:t>
      </w:r>
      <w:proofErr w:type="spellEnd"/>
      <w:r w:rsidRPr="00207CCF">
        <w:t>. Para tais atividades, utilizar composição específica de cada serviço.</w:t>
      </w:r>
    </w:p>
    <w:p w:rsidR="00AD236D" w:rsidRPr="00207CCF" w:rsidRDefault="00AD236D" w:rsidP="00AD236D">
      <w:pPr>
        <w:spacing w:line="240" w:lineRule="auto"/>
        <w:rPr>
          <w:rFonts w:cstheme="minorHAnsi"/>
          <w:b/>
        </w:rPr>
      </w:pPr>
      <w:r w:rsidRPr="00207CCF">
        <w:rPr>
          <w:rFonts w:cstheme="minorHAnsi"/>
          <w:b/>
        </w:rPr>
        <w:t>Materiais:</w:t>
      </w:r>
    </w:p>
    <w:p w:rsidR="00AD236D" w:rsidRPr="00207CCF" w:rsidRDefault="00AD236D" w:rsidP="00AD236D">
      <w:pPr>
        <w:spacing w:line="240" w:lineRule="auto"/>
        <w:rPr>
          <w:rFonts w:cstheme="minorHAnsi"/>
          <w:b/>
        </w:rPr>
      </w:pPr>
      <w:r w:rsidRPr="00207CCF">
        <w:t xml:space="preserve">- Curva 90 graus de ferro galvanizado, com rosca BSP, DN 65 mm (2 1/2""). - Fundo anticorrosivo para metais ferrosos (Zarcão): para proteção anticorrosiva das roscas. - Fita veda rosca em rolos de 18 mm </w:t>
      </w:r>
      <w:proofErr w:type="gramStart"/>
      <w:r w:rsidRPr="00207CCF">
        <w:t>x</w:t>
      </w:r>
      <w:proofErr w:type="gramEnd"/>
      <w:r w:rsidRPr="00207CCF">
        <w:t xml:space="preserve"> 50 m (l x c): para melhor vedação na conexão entre as peças.</w:t>
      </w:r>
    </w:p>
    <w:p w:rsidR="00AD236D" w:rsidRPr="00207CCF" w:rsidRDefault="00AD236D" w:rsidP="00AD236D">
      <w:r w:rsidRPr="00207CCF">
        <w:rPr>
          <w:rFonts w:cstheme="minorHAnsi"/>
          <w:b/>
        </w:rPr>
        <w:t xml:space="preserve">Produto de Referência:  </w:t>
      </w:r>
      <w:r w:rsidRPr="00207CCF">
        <w:t>Curva 90 graus de ferro galvanizado</w:t>
      </w:r>
    </w:p>
    <w:p w:rsidR="00AD236D" w:rsidRPr="00207CCF" w:rsidRDefault="00AD236D" w:rsidP="00AD236D">
      <w:pPr>
        <w:spacing w:line="240" w:lineRule="auto"/>
        <w:rPr>
          <w:rFonts w:cstheme="minorHAnsi"/>
          <w:b/>
        </w:rPr>
      </w:pPr>
      <w:r w:rsidRPr="00207CCF">
        <w:rPr>
          <w:rFonts w:cstheme="minorHAnsi"/>
          <w:b/>
        </w:rPr>
        <w:t>Imagens de Referência:</w:t>
      </w:r>
    </w:p>
    <w:p w:rsidR="00AD236D" w:rsidRPr="00207CCF" w:rsidRDefault="00AD236D" w:rsidP="00AD236D">
      <w:pPr>
        <w:spacing w:line="240" w:lineRule="auto"/>
        <w:rPr>
          <w:rFonts w:cstheme="minorHAnsi"/>
          <w:b/>
        </w:rPr>
      </w:pPr>
      <w:r w:rsidRPr="00207CCF">
        <w:rPr>
          <w:rFonts w:cstheme="minorHAnsi"/>
          <w:b/>
        </w:rPr>
        <w:t xml:space="preserve">               </w:t>
      </w:r>
      <w:r w:rsidRPr="00207CCF">
        <w:rPr>
          <w:rFonts w:cstheme="minorHAnsi"/>
          <w:b/>
          <w:noProof/>
        </w:rPr>
        <w:drawing>
          <wp:inline distT="0" distB="0" distL="0" distR="0" wp14:anchorId="050742BC" wp14:editId="0297EA56">
            <wp:extent cx="1783652" cy="1166495"/>
            <wp:effectExtent l="0" t="0" r="762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805871" cy="1181026"/>
                    </a:xfrm>
                    <a:prstGeom prst="rect">
                      <a:avLst/>
                    </a:prstGeom>
                  </pic:spPr>
                </pic:pic>
              </a:graphicData>
            </a:graphic>
          </wp:inline>
        </w:drawing>
      </w:r>
      <w:r w:rsidRPr="00207CCF">
        <w:rPr>
          <w:rFonts w:cstheme="minorHAnsi"/>
          <w:b/>
        </w:rPr>
        <w:t xml:space="preserve">               </w:t>
      </w:r>
      <w:r w:rsidRPr="00207CCF">
        <w:rPr>
          <w:rFonts w:cstheme="minorHAnsi"/>
          <w:b/>
          <w:noProof/>
        </w:rPr>
        <w:drawing>
          <wp:inline distT="0" distB="0" distL="0" distR="0" wp14:anchorId="19059606" wp14:editId="0659212D">
            <wp:extent cx="1914525" cy="1206066"/>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flipV="1">
                      <a:off x="0" y="0"/>
                      <a:ext cx="1951086" cy="1229098"/>
                    </a:xfrm>
                    <a:prstGeom prst="rect">
                      <a:avLst/>
                    </a:prstGeom>
                  </pic:spPr>
                </pic:pic>
              </a:graphicData>
            </a:graphic>
          </wp:inline>
        </w:drawing>
      </w:r>
    </w:p>
    <w:p w:rsidR="00AD236D" w:rsidRPr="00207CCF" w:rsidRDefault="00AD236D" w:rsidP="00AD236D"/>
    <w:p w:rsidR="008840D1" w:rsidRPr="00207CCF" w:rsidRDefault="006C654B" w:rsidP="006C654B">
      <w:pPr>
        <w:pStyle w:val="Ttulo4"/>
      </w:pPr>
      <w:r w:rsidRPr="00207CCF">
        <w:rPr>
          <w:szCs w:val="24"/>
        </w:rPr>
        <w:t>LUVA, EM FERRO GALVANIZADO, CONEXÃO ROSQUEADA, DN 65 (2 1/2"), INSTALADO EM REDE DE ALIMENTAÇÃO PARA SPRINKLER - FORNECIMENTO E INSTALAÇÃO. AF_10/2020</w:t>
      </w:r>
      <w:r w:rsidR="008840D1" w:rsidRPr="00207CCF">
        <w:t>Execução do serviço:</w:t>
      </w:r>
    </w:p>
    <w:p w:rsidR="00AD236D" w:rsidRPr="00207CCF" w:rsidRDefault="00AD236D" w:rsidP="00AD236D">
      <w:pPr>
        <w:spacing w:line="240" w:lineRule="auto"/>
        <w:rPr>
          <w:rFonts w:cstheme="minorHAnsi"/>
          <w:b/>
        </w:rPr>
      </w:pPr>
      <w:r w:rsidRPr="00207CCF">
        <w:rPr>
          <w:rFonts w:cstheme="minorHAnsi"/>
          <w:b/>
        </w:rPr>
        <w:t>Execução do serviço:</w:t>
      </w:r>
    </w:p>
    <w:p w:rsidR="00AD236D" w:rsidRPr="00207CCF" w:rsidRDefault="00AD236D" w:rsidP="00AD236D">
      <w:pPr>
        <w:spacing w:line="240" w:lineRule="auto"/>
        <w:rPr>
          <w:rFonts w:cstheme="minorHAnsi"/>
          <w:b/>
        </w:rPr>
      </w:pPr>
      <w:r w:rsidRPr="00207CCF">
        <w:t>- Para iniciar o processo de conexão, o tubo já deve estar preparado, com o fundo anticorrosivo e a fita veda rosca. - A conexão deve ser encaixada no tubo; - As peças são rosqueadas através de chave de grifo até completa vedação</w:t>
      </w:r>
    </w:p>
    <w:p w:rsidR="00AD236D" w:rsidRPr="00207CCF" w:rsidRDefault="00AD236D" w:rsidP="00AD236D">
      <w:pPr>
        <w:spacing w:line="240" w:lineRule="auto"/>
        <w:rPr>
          <w:rFonts w:cstheme="minorHAnsi"/>
          <w:b/>
        </w:rPr>
      </w:pPr>
      <w:r w:rsidRPr="00207CCF">
        <w:rPr>
          <w:rFonts w:cstheme="minorHAnsi"/>
          <w:b/>
        </w:rPr>
        <w:t>Critério de Medição:</w:t>
      </w:r>
    </w:p>
    <w:p w:rsidR="00AD236D" w:rsidRPr="00207CCF" w:rsidRDefault="00AD236D" w:rsidP="00AD236D">
      <w:pPr>
        <w:spacing w:line="240" w:lineRule="auto"/>
      </w:pPr>
      <w:r w:rsidRPr="00207CCF">
        <w:t>- Para o levantamento dos índices de produtividade foi considerado que o ajudante é responsável também pelo transporte horizontal do material no andar de execução.</w:t>
      </w:r>
    </w:p>
    <w:p w:rsidR="00AD236D" w:rsidRPr="00207CCF" w:rsidRDefault="00AD236D" w:rsidP="00AD236D">
      <w:pPr>
        <w:spacing w:line="240" w:lineRule="auto"/>
      </w:pPr>
      <w:r w:rsidRPr="00207CCF">
        <w:t xml:space="preserve"> - Foi considerado esforço de fixação provisória da instalação (feita em pontos localizados para montagem da tubulação).</w:t>
      </w:r>
    </w:p>
    <w:p w:rsidR="00AD236D" w:rsidRPr="00207CCF" w:rsidRDefault="00AD236D" w:rsidP="00AD236D">
      <w:pPr>
        <w:spacing w:line="240" w:lineRule="auto"/>
        <w:rPr>
          <w:rFonts w:cstheme="minorHAnsi"/>
          <w:b/>
        </w:rPr>
      </w:pPr>
      <w:r w:rsidRPr="00207CCF">
        <w:t xml:space="preserve"> - As produtividades desta composição não contemplam as seguintes atividades: fixações finais das tubulações no teto e parede; passantes em lajes; rasgos e cortes; </w:t>
      </w:r>
      <w:proofErr w:type="spellStart"/>
      <w:r w:rsidRPr="00207CCF">
        <w:t>chumbamentos</w:t>
      </w:r>
      <w:proofErr w:type="spellEnd"/>
      <w:r w:rsidRPr="00207CCF">
        <w:t>. Para tais atividades, utilizar composição específica de cada serviço.</w:t>
      </w:r>
    </w:p>
    <w:p w:rsidR="00AD236D" w:rsidRPr="00207CCF" w:rsidRDefault="00AD236D" w:rsidP="00AD236D">
      <w:pPr>
        <w:spacing w:line="240" w:lineRule="auto"/>
        <w:rPr>
          <w:rFonts w:cstheme="minorHAnsi"/>
          <w:b/>
        </w:rPr>
      </w:pPr>
      <w:r w:rsidRPr="00207CCF">
        <w:rPr>
          <w:rFonts w:cstheme="minorHAnsi"/>
          <w:b/>
        </w:rPr>
        <w:t>Materiais:</w:t>
      </w:r>
    </w:p>
    <w:p w:rsidR="00AD236D" w:rsidRPr="00207CCF" w:rsidRDefault="00AD236D" w:rsidP="00AD236D">
      <w:pPr>
        <w:spacing w:line="240" w:lineRule="auto"/>
      </w:pPr>
      <w:r w:rsidRPr="00207CCF">
        <w:t xml:space="preserve">Luva de ferro galvanizado, com rosca </w:t>
      </w:r>
      <w:proofErr w:type="spellStart"/>
      <w:r w:rsidRPr="00207CCF">
        <w:t>bsp</w:t>
      </w:r>
      <w:proofErr w:type="spellEnd"/>
      <w:r w:rsidRPr="00207CCF">
        <w:t>, de 2 1/2</w:t>
      </w:r>
      <w:proofErr w:type="gramStart"/>
      <w:r w:rsidRPr="00207CCF">
        <w:t>" ;</w:t>
      </w:r>
      <w:proofErr w:type="gramEnd"/>
      <w:r w:rsidRPr="00207CCF">
        <w:t xml:space="preserve"> Fundo anticorrosivo para metais ferrosos (</w:t>
      </w:r>
      <w:proofErr w:type="spellStart"/>
      <w:r w:rsidRPr="00207CCF">
        <w:t>zarcao</w:t>
      </w:r>
      <w:proofErr w:type="spellEnd"/>
      <w:r w:rsidRPr="00207CCF">
        <w:t>); Fita veda rosca em rolos de 18 mm x 50 m (l x c)</w:t>
      </w:r>
    </w:p>
    <w:p w:rsidR="00AD236D" w:rsidRPr="00207CCF" w:rsidRDefault="00AD236D" w:rsidP="00AD236D">
      <w:r w:rsidRPr="00207CCF">
        <w:rPr>
          <w:rFonts w:cstheme="minorHAnsi"/>
          <w:b/>
        </w:rPr>
        <w:t xml:space="preserve">Produto de Referência: </w:t>
      </w:r>
      <w:r w:rsidRPr="00207CCF">
        <w:rPr>
          <w:rFonts w:cstheme="minorHAnsi"/>
        </w:rPr>
        <w:t>Luva de ferro galvanizado.</w:t>
      </w:r>
    </w:p>
    <w:p w:rsidR="00AD236D" w:rsidRPr="00207CCF" w:rsidRDefault="00AD236D" w:rsidP="00AD236D">
      <w:pPr>
        <w:spacing w:line="240" w:lineRule="auto"/>
        <w:rPr>
          <w:rFonts w:cstheme="minorHAnsi"/>
          <w:b/>
        </w:rPr>
      </w:pPr>
      <w:r w:rsidRPr="00207CCF">
        <w:rPr>
          <w:rFonts w:cstheme="minorHAnsi"/>
          <w:b/>
        </w:rPr>
        <w:t>Imagens de Referência:</w:t>
      </w:r>
    </w:p>
    <w:p w:rsidR="00AD236D" w:rsidRPr="00207CCF" w:rsidRDefault="00AD236D" w:rsidP="00AD236D">
      <w:pPr>
        <w:spacing w:line="240" w:lineRule="auto"/>
        <w:rPr>
          <w:rFonts w:cstheme="minorHAnsi"/>
          <w:b/>
        </w:rPr>
      </w:pPr>
      <w:r w:rsidRPr="00207CCF">
        <w:rPr>
          <w:rFonts w:cstheme="minorHAnsi"/>
          <w:b/>
        </w:rPr>
        <w:t xml:space="preserve">                                      </w:t>
      </w:r>
      <w:r w:rsidRPr="00207CCF">
        <w:rPr>
          <w:rFonts w:cstheme="minorHAnsi"/>
          <w:b/>
          <w:noProof/>
        </w:rPr>
        <w:drawing>
          <wp:inline distT="0" distB="0" distL="0" distR="0" wp14:anchorId="245A8049" wp14:editId="3EF82831">
            <wp:extent cx="932815" cy="1155933"/>
            <wp:effectExtent l="0" t="0" r="635"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962979" cy="1193312"/>
                    </a:xfrm>
                    <a:prstGeom prst="rect">
                      <a:avLst/>
                    </a:prstGeom>
                  </pic:spPr>
                </pic:pic>
              </a:graphicData>
            </a:graphic>
          </wp:inline>
        </w:drawing>
      </w:r>
      <w:r w:rsidRPr="00207CCF">
        <w:rPr>
          <w:rFonts w:cstheme="minorHAnsi"/>
          <w:b/>
        </w:rPr>
        <w:t xml:space="preserve">                                      </w:t>
      </w:r>
      <w:r w:rsidRPr="00207CCF">
        <w:rPr>
          <w:rFonts w:cstheme="minorHAnsi"/>
          <w:b/>
          <w:noProof/>
        </w:rPr>
        <w:drawing>
          <wp:inline distT="0" distB="0" distL="0" distR="0" wp14:anchorId="512AB811" wp14:editId="6EE43CF7">
            <wp:extent cx="1063786" cy="1066800"/>
            <wp:effectExtent l="0" t="0" r="317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100151" cy="1103268"/>
                    </a:xfrm>
                    <a:prstGeom prst="rect">
                      <a:avLst/>
                    </a:prstGeom>
                  </pic:spPr>
                </pic:pic>
              </a:graphicData>
            </a:graphic>
          </wp:inline>
        </w:drawing>
      </w:r>
    </w:p>
    <w:p w:rsidR="00AD236D" w:rsidRPr="00207CCF" w:rsidRDefault="00AD236D" w:rsidP="00AD236D"/>
    <w:p w:rsidR="008840D1" w:rsidRPr="00207CCF" w:rsidRDefault="006C654B" w:rsidP="006C654B">
      <w:pPr>
        <w:pStyle w:val="Ttulo4"/>
        <w:rPr>
          <w:szCs w:val="24"/>
        </w:rPr>
      </w:pPr>
      <w:r w:rsidRPr="00207CCF">
        <w:rPr>
          <w:szCs w:val="24"/>
        </w:rPr>
        <w:t>UNIÃO, EM FERRO GALVANIZADO, DN 65 (2 1/2"), CONEXÃO ROSQUEADA, INSTALADO EM REDE DE ALIMENTAÇÃO PARA HIDRANTE - FORNECIMENTO E INSTALAÇÃO. AF_10/2020</w:t>
      </w:r>
    </w:p>
    <w:p w:rsidR="00AD236D" w:rsidRPr="00207CCF" w:rsidRDefault="00AD236D" w:rsidP="00AD236D">
      <w:pPr>
        <w:spacing w:line="240" w:lineRule="auto"/>
        <w:rPr>
          <w:rFonts w:cstheme="minorHAnsi"/>
          <w:b/>
        </w:rPr>
      </w:pPr>
      <w:r w:rsidRPr="00207CCF">
        <w:rPr>
          <w:rFonts w:cstheme="minorHAnsi"/>
          <w:b/>
        </w:rPr>
        <w:t>Execução do serviço:</w:t>
      </w:r>
    </w:p>
    <w:p w:rsidR="00AD236D" w:rsidRPr="00207CCF" w:rsidRDefault="00AD236D" w:rsidP="00AD236D">
      <w:pPr>
        <w:spacing w:line="240" w:lineRule="auto"/>
        <w:rPr>
          <w:rFonts w:cstheme="minorHAnsi"/>
          <w:b/>
        </w:rPr>
      </w:pPr>
      <w:r w:rsidRPr="00207CCF">
        <w:t>- Para iniciar o processo de conexão, o tubo já deve estar preparado, com o fundo anticorrosivo e a fita veda rosca. - A conexão deve ser encaixada no tubo; - As peças são rosqueadas através de chave de grifo até completa vedação.</w:t>
      </w:r>
    </w:p>
    <w:p w:rsidR="00AD236D" w:rsidRPr="00207CCF" w:rsidRDefault="00AD236D" w:rsidP="00AD236D">
      <w:pPr>
        <w:spacing w:line="240" w:lineRule="auto"/>
        <w:rPr>
          <w:rFonts w:cstheme="minorHAnsi"/>
          <w:b/>
        </w:rPr>
      </w:pPr>
      <w:r w:rsidRPr="00207CCF">
        <w:rPr>
          <w:rFonts w:cstheme="minorHAnsi"/>
          <w:b/>
        </w:rPr>
        <w:t>Critério de Medição:</w:t>
      </w:r>
    </w:p>
    <w:p w:rsidR="00AD236D" w:rsidRPr="00207CCF" w:rsidRDefault="00AD236D" w:rsidP="00AD236D">
      <w:pPr>
        <w:spacing w:line="240" w:lineRule="auto"/>
        <w:rPr>
          <w:rFonts w:cstheme="minorHAnsi"/>
          <w:b/>
        </w:rPr>
      </w:pPr>
      <w:r w:rsidRPr="00207CCF">
        <w:t xml:space="preserve">- Para o levantamento dos índices de produtividade foi considerado que o ajudante é responsável também pelo transporte horizontal do material no andar de execução. - Foi considerado esforço de fixação provisória da instalação (feita em pontos localizados para montagem da tubulação). - As produtividades desta composição não contemplam as seguintes atividades: fixações finais das tubulações no teto e parede; passantes em lajes; rasgos e cortes; </w:t>
      </w:r>
      <w:proofErr w:type="spellStart"/>
      <w:r w:rsidRPr="00207CCF">
        <w:t>chumbamentos</w:t>
      </w:r>
      <w:proofErr w:type="spellEnd"/>
      <w:r w:rsidRPr="00207CCF">
        <w:t>. Para tais atividades, utilizar composição específica de cada serviço.</w:t>
      </w:r>
    </w:p>
    <w:p w:rsidR="00AD236D" w:rsidRPr="00207CCF" w:rsidRDefault="00AD236D" w:rsidP="00AD236D">
      <w:pPr>
        <w:spacing w:line="240" w:lineRule="auto"/>
        <w:rPr>
          <w:rFonts w:cstheme="minorHAnsi"/>
          <w:b/>
        </w:rPr>
      </w:pPr>
      <w:r w:rsidRPr="00207CCF">
        <w:rPr>
          <w:rFonts w:cstheme="minorHAnsi"/>
          <w:b/>
        </w:rPr>
        <w:t>Materiais:</w:t>
      </w:r>
    </w:p>
    <w:p w:rsidR="00AD236D" w:rsidRPr="00207CCF" w:rsidRDefault="00AD236D" w:rsidP="00AD236D">
      <w:pPr>
        <w:spacing w:line="240" w:lineRule="auto"/>
        <w:rPr>
          <w:rFonts w:cstheme="minorHAnsi"/>
          <w:b/>
        </w:rPr>
      </w:pPr>
      <w:r w:rsidRPr="00207CCF">
        <w:t xml:space="preserve">União de ferro galvanizado, com rosca </w:t>
      </w:r>
      <w:proofErr w:type="spellStart"/>
      <w:r w:rsidRPr="00207CCF">
        <w:t>bsp</w:t>
      </w:r>
      <w:proofErr w:type="spellEnd"/>
      <w:r w:rsidRPr="00207CCF">
        <w:t>, com assento plano, de 2 ½</w:t>
      </w:r>
      <w:r w:rsidRPr="00207CCF">
        <w:rPr>
          <w:rFonts w:cstheme="minorHAnsi"/>
          <w:b/>
        </w:rPr>
        <w:t xml:space="preserve">; </w:t>
      </w:r>
      <w:r w:rsidRPr="00207CCF">
        <w:t xml:space="preserve">Fita veda rosca em rolos de 18 mm </w:t>
      </w:r>
      <w:proofErr w:type="gramStart"/>
      <w:r w:rsidRPr="00207CCF">
        <w:t>x</w:t>
      </w:r>
      <w:proofErr w:type="gramEnd"/>
      <w:r w:rsidRPr="00207CCF">
        <w:t xml:space="preserve"> 50 m (l x c) ativo</w:t>
      </w:r>
      <w:r w:rsidRPr="00207CCF">
        <w:rPr>
          <w:rFonts w:cstheme="minorHAnsi"/>
          <w:b/>
        </w:rPr>
        <w:t xml:space="preserve">; </w:t>
      </w:r>
      <w:r w:rsidRPr="00207CCF">
        <w:t>Fundo anticorrosivo para metais ferrosos (</w:t>
      </w:r>
      <w:proofErr w:type="spellStart"/>
      <w:r w:rsidRPr="00207CCF">
        <w:t>zarcao</w:t>
      </w:r>
      <w:proofErr w:type="spellEnd"/>
      <w:r w:rsidRPr="00207CCF">
        <w:t>);</w:t>
      </w:r>
    </w:p>
    <w:p w:rsidR="00AD236D" w:rsidRPr="00207CCF" w:rsidRDefault="00AD236D" w:rsidP="00AD236D">
      <w:r w:rsidRPr="00207CCF">
        <w:rPr>
          <w:rFonts w:cstheme="minorHAnsi"/>
          <w:b/>
        </w:rPr>
        <w:t xml:space="preserve">Produto de Referência: </w:t>
      </w:r>
      <w:r w:rsidRPr="00207CCF">
        <w:t xml:space="preserve">União de ferro galvanizado, com rosca </w:t>
      </w:r>
      <w:proofErr w:type="spellStart"/>
      <w:r w:rsidRPr="00207CCF">
        <w:t>bsp</w:t>
      </w:r>
      <w:proofErr w:type="spellEnd"/>
      <w:r w:rsidRPr="00207CCF">
        <w:t>;</w:t>
      </w:r>
    </w:p>
    <w:p w:rsidR="00AD236D" w:rsidRPr="00207CCF" w:rsidRDefault="00AD236D" w:rsidP="00AD236D">
      <w:pPr>
        <w:spacing w:line="240" w:lineRule="auto"/>
        <w:rPr>
          <w:rFonts w:cstheme="minorHAnsi"/>
          <w:b/>
        </w:rPr>
      </w:pPr>
      <w:r w:rsidRPr="00207CCF">
        <w:rPr>
          <w:rFonts w:cstheme="minorHAnsi"/>
          <w:b/>
        </w:rPr>
        <w:t xml:space="preserve">Imagens de Referência: </w:t>
      </w:r>
    </w:p>
    <w:p w:rsidR="00AD236D" w:rsidRPr="00207CCF" w:rsidRDefault="00AD236D" w:rsidP="00AD236D">
      <w:pPr>
        <w:spacing w:line="240" w:lineRule="auto"/>
        <w:rPr>
          <w:rFonts w:cstheme="minorHAnsi"/>
          <w:b/>
        </w:rPr>
      </w:pPr>
    </w:p>
    <w:p w:rsidR="00AD236D" w:rsidRPr="00207CCF" w:rsidRDefault="00AD236D" w:rsidP="00AD236D">
      <w:pPr>
        <w:spacing w:line="240" w:lineRule="auto"/>
        <w:rPr>
          <w:rFonts w:cstheme="minorHAnsi"/>
          <w:b/>
        </w:rPr>
      </w:pPr>
      <w:r w:rsidRPr="00207CCF">
        <w:rPr>
          <w:rFonts w:cstheme="minorHAnsi"/>
          <w:b/>
        </w:rPr>
        <w:t xml:space="preserve">                            </w:t>
      </w:r>
      <w:r w:rsidRPr="00207CCF">
        <w:rPr>
          <w:rFonts w:cstheme="minorHAnsi"/>
          <w:b/>
          <w:noProof/>
        </w:rPr>
        <w:drawing>
          <wp:inline distT="0" distB="0" distL="0" distR="0" wp14:anchorId="4503B2EF" wp14:editId="39F4678C">
            <wp:extent cx="1216990" cy="1285875"/>
            <wp:effectExtent l="0" t="0" r="254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244703" cy="1315156"/>
                    </a:xfrm>
                    <a:prstGeom prst="rect">
                      <a:avLst/>
                    </a:prstGeom>
                  </pic:spPr>
                </pic:pic>
              </a:graphicData>
            </a:graphic>
          </wp:inline>
        </w:drawing>
      </w:r>
      <w:r w:rsidRPr="00207CCF">
        <w:rPr>
          <w:rFonts w:cstheme="minorHAnsi"/>
          <w:b/>
        </w:rPr>
        <w:t xml:space="preserve">                            </w:t>
      </w:r>
      <w:r w:rsidRPr="00207CCF">
        <w:rPr>
          <w:rFonts w:cstheme="minorHAnsi"/>
          <w:b/>
          <w:noProof/>
        </w:rPr>
        <w:drawing>
          <wp:inline distT="0" distB="0" distL="0" distR="0" wp14:anchorId="70352ED6" wp14:editId="4352C4CC">
            <wp:extent cx="1370965" cy="1283456"/>
            <wp:effectExtent l="0" t="0" r="63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409265" cy="1319311"/>
                    </a:xfrm>
                    <a:prstGeom prst="rect">
                      <a:avLst/>
                    </a:prstGeom>
                  </pic:spPr>
                </pic:pic>
              </a:graphicData>
            </a:graphic>
          </wp:inline>
        </w:drawing>
      </w:r>
    </w:p>
    <w:p w:rsidR="00AD236D" w:rsidRPr="00207CCF" w:rsidRDefault="00AD236D" w:rsidP="00AD236D"/>
    <w:p w:rsidR="008840D1" w:rsidRPr="00207CCF" w:rsidRDefault="006C654B" w:rsidP="006C654B">
      <w:pPr>
        <w:pStyle w:val="Ttulo4"/>
        <w:rPr>
          <w:szCs w:val="24"/>
        </w:rPr>
      </w:pPr>
      <w:r w:rsidRPr="00207CCF">
        <w:rPr>
          <w:szCs w:val="24"/>
        </w:rPr>
        <w:t>ADAPT SINAPI (92666) - TAMPÃO, EM FERRO GALVANIZADO, CONEXÃO ROSQUEADA, DN 65 (2 1/2"), INSTALADO EM REDE DE ALIMENTAÇÃO PARA HIDRANTE - FORNECIMENTO E INSTALAÇÃO.</w:t>
      </w:r>
    </w:p>
    <w:p w:rsidR="00AD236D" w:rsidRPr="00207CCF" w:rsidRDefault="00AD236D" w:rsidP="00AD236D">
      <w:pPr>
        <w:spacing w:line="240" w:lineRule="auto"/>
        <w:rPr>
          <w:rFonts w:cstheme="minorHAnsi"/>
          <w:b/>
        </w:rPr>
      </w:pPr>
      <w:r w:rsidRPr="00207CCF">
        <w:rPr>
          <w:rFonts w:cstheme="minorHAnsi"/>
          <w:b/>
        </w:rPr>
        <w:t>Execução do serviço:</w:t>
      </w:r>
    </w:p>
    <w:p w:rsidR="00AD236D" w:rsidRPr="00207CCF" w:rsidRDefault="00AD236D" w:rsidP="00AD236D">
      <w:pPr>
        <w:spacing w:line="240" w:lineRule="auto"/>
        <w:rPr>
          <w:rFonts w:cstheme="minorHAnsi"/>
          <w:b/>
        </w:rPr>
      </w:pPr>
      <w:r w:rsidRPr="00207CCF">
        <w:t>- Para iniciar o processo de conexão, o tubo já deve estar preparado, com o fundo anticorrosivo e a fita veda rosca. - A conexão deve ser encaixada no tubo; - As peças são rosqueadas através de chave de grifo até completa vedação.</w:t>
      </w:r>
    </w:p>
    <w:p w:rsidR="00AD236D" w:rsidRPr="00207CCF" w:rsidRDefault="00AD236D" w:rsidP="00AD236D">
      <w:pPr>
        <w:spacing w:line="240" w:lineRule="auto"/>
      </w:pPr>
      <w:r w:rsidRPr="00207CCF">
        <w:rPr>
          <w:rFonts w:cstheme="minorHAnsi"/>
          <w:b/>
        </w:rPr>
        <w:t xml:space="preserve">Critério de Medição: </w:t>
      </w:r>
      <w:r w:rsidRPr="00207CCF">
        <w:t>Para o levantamento dos índices de produtividade foi considerado que o ajudante é responsável também pelo transporte horizontal do material no andar de execução.</w:t>
      </w:r>
    </w:p>
    <w:p w:rsidR="00AD236D" w:rsidRPr="00207CCF" w:rsidRDefault="00AD236D" w:rsidP="00AD236D">
      <w:pPr>
        <w:spacing w:line="240" w:lineRule="auto"/>
      </w:pPr>
      <w:r w:rsidRPr="00207CCF">
        <w:t xml:space="preserve"> - Foi considerado esforço de fixação provisória da instalação (feita em pontos localizados para montagem da tubulação).</w:t>
      </w:r>
    </w:p>
    <w:p w:rsidR="00AD236D" w:rsidRPr="00207CCF" w:rsidRDefault="00AD236D" w:rsidP="00AD236D">
      <w:pPr>
        <w:spacing w:line="240" w:lineRule="auto"/>
      </w:pPr>
      <w:r w:rsidRPr="00207CCF">
        <w:rPr>
          <w:rFonts w:cstheme="minorHAnsi"/>
          <w:b/>
        </w:rPr>
        <w:t xml:space="preserve">Materiais: </w:t>
      </w:r>
      <w:r w:rsidRPr="00207CCF">
        <w:rPr>
          <w:rFonts w:cstheme="minorHAnsi"/>
        </w:rPr>
        <w:t xml:space="preserve">Tampão de ferro galvanizado; </w:t>
      </w:r>
      <w:r w:rsidRPr="00207CCF">
        <w:t xml:space="preserve">Fita veda rosca em rolos de 18 mm </w:t>
      </w:r>
      <w:proofErr w:type="gramStart"/>
      <w:r w:rsidRPr="00207CCF">
        <w:t>x</w:t>
      </w:r>
      <w:proofErr w:type="gramEnd"/>
      <w:r w:rsidRPr="00207CCF">
        <w:t xml:space="preserve"> 50 m (l x c) ativo;</w:t>
      </w:r>
    </w:p>
    <w:p w:rsidR="00AD236D" w:rsidRPr="00207CCF" w:rsidRDefault="00AD236D" w:rsidP="00AD236D">
      <w:pPr>
        <w:spacing w:line="240" w:lineRule="auto"/>
      </w:pPr>
      <w:r w:rsidRPr="00207CCF">
        <w:t>Fundo anticorrosivo para metais ferrosos (</w:t>
      </w:r>
      <w:proofErr w:type="spellStart"/>
      <w:r w:rsidRPr="00207CCF">
        <w:t>zarcao</w:t>
      </w:r>
      <w:proofErr w:type="spellEnd"/>
      <w:r w:rsidRPr="00207CCF">
        <w:t>);</w:t>
      </w:r>
    </w:p>
    <w:p w:rsidR="00AD236D" w:rsidRPr="00207CCF" w:rsidRDefault="00AD236D" w:rsidP="00AD236D">
      <w:r w:rsidRPr="00207CCF">
        <w:rPr>
          <w:rFonts w:cstheme="minorHAnsi"/>
          <w:b/>
        </w:rPr>
        <w:t xml:space="preserve">Produto de Referência: </w:t>
      </w:r>
      <w:r w:rsidRPr="00207CCF">
        <w:rPr>
          <w:rFonts w:cstheme="minorHAnsi"/>
        </w:rPr>
        <w:t>Tampão de ferro galvanizado</w:t>
      </w:r>
    </w:p>
    <w:p w:rsidR="00AD236D" w:rsidRPr="00207CCF" w:rsidRDefault="00AD236D" w:rsidP="00AD236D">
      <w:pPr>
        <w:spacing w:line="240" w:lineRule="auto"/>
        <w:rPr>
          <w:rFonts w:cstheme="minorHAnsi"/>
          <w:b/>
        </w:rPr>
      </w:pPr>
      <w:r w:rsidRPr="00207CCF">
        <w:rPr>
          <w:rFonts w:cstheme="minorHAnsi"/>
          <w:b/>
        </w:rPr>
        <w:t>Imagens de Referência:</w:t>
      </w:r>
    </w:p>
    <w:p w:rsidR="00AD236D" w:rsidRPr="00207CCF" w:rsidRDefault="00AD236D" w:rsidP="00AD236D">
      <w:pPr>
        <w:spacing w:line="240" w:lineRule="auto"/>
        <w:rPr>
          <w:rFonts w:cstheme="minorHAnsi"/>
          <w:b/>
        </w:rPr>
      </w:pPr>
      <w:r w:rsidRPr="00207CCF">
        <w:rPr>
          <w:rFonts w:cstheme="minorHAnsi"/>
          <w:b/>
        </w:rPr>
        <w:t xml:space="preserve">                        </w:t>
      </w:r>
      <w:r w:rsidRPr="00207CCF">
        <w:rPr>
          <w:rFonts w:cstheme="minorHAnsi"/>
          <w:b/>
          <w:noProof/>
        </w:rPr>
        <w:drawing>
          <wp:inline distT="0" distB="0" distL="0" distR="0" wp14:anchorId="5954A617" wp14:editId="1F74B459">
            <wp:extent cx="1688728" cy="1257300"/>
            <wp:effectExtent l="0" t="0" r="6985"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734882" cy="1291663"/>
                    </a:xfrm>
                    <a:prstGeom prst="rect">
                      <a:avLst/>
                    </a:prstGeom>
                  </pic:spPr>
                </pic:pic>
              </a:graphicData>
            </a:graphic>
          </wp:inline>
        </w:drawing>
      </w:r>
      <w:r w:rsidRPr="00207CCF">
        <w:rPr>
          <w:rFonts w:cstheme="minorHAnsi"/>
          <w:b/>
        </w:rPr>
        <w:t xml:space="preserve">                               </w:t>
      </w:r>
      <w:r w:rsidRPr="00207CCF">
        <w:rPr>
          <w:rFonts w:cstheme="minorHAnsi"/>
          <w:b/>
          <w:noProof/>
        </w:rPr>
        <w:drawing>
          <wp:inline distT="0" distB="0" distL="0" distR="0" wp14:anchorId="5B3774B3" wp14:editId="7984E3F8">
            <wp:extent cx="1249680" cy="1257300"/>
            <wp:effectExtent l="0" t="0" r="762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flipV="1">
                      <a:off x="0" y="0"/>
                      <a:ext cx="1281896" cy="1289712"/>
                    </a:xfrm>
                    <a:prstGeom prst="rect">
                      <a:avLst/>
                    </a:prstGeom>
                  </pic:spPr>
                </pic:pic>
              </a:graphicData>
            </a:graphic>
          </wp:inline>
        </w:drawing>
      </w:r>
    </w:p>
    <w:p w:rsidR="00AD236D" w:rsidRPr="00207CCF" w:rsidRDefault="00AD236D" w:rsidP="00AD236D"/>
    <w:p w:rsidR="008840D1" w:rsidRPr="00207CCF" w:rsidRDefault="006C654B" w:rsidP="006C654B">
      <w:pPr>
        <w:pStyle w:val="Ttulo4"/>
        <w:rPr>
          <w:szCs w:val="24"/>
        </w:rPr>
      </w:pPr>
      <w:r w:rsidRPr="00207CCF">
        <w:rPr>
          <w:szCs w:val="24"/>
        </w:rPr>
        <w:t>TUBO DE AÇO GALVANIZADO COM COSTURA, CLASSE MÉDIA, DN 65 (2 1/2"), CONEXÃO ROSQUEADA, INSTALADO EM REDE DE ALIMENTAÇÃO PARA HIDRANTE - FORNECIMENTO E INSTALAÇÃO. AF_10/2020</w:t>
      </w:r>
    </w:p>
    <w:p w:rsidR="00AD236D" w:rsidRPr="00207CCF" w:rsidRDefault="00AD236D" w:rsidP="00AD236D">
      <w:pPr>
        <w:spacing w:line="240" w:lineRule="auto"/>
        <w:rPr>
          <w:rFonts w:cstheme="minorHAnsi"/>
          <w:b/>
        </w:rPr>
      </w:pPr>
      <w:r w:rsidRPr="00207CCF">
        <w:rPr>
          <w:rFonts w:cstheme="minorHAnsi"/>
          <w:b/>
        </w:rPr>
        <w:t>Execução do serviço:</w:t>
      </w:r>
    </w:p>
    <w:p w:rsidR="00AD236D" w:rsidRPr="00207CCF" w:rsidRDefault="00AD236D" w:rsidP="00AD236D">
      <w:pPr>
        <w:spacing w:line="240" w:lineRule="auto"/>
        <w:rPr>
          <w:rFonts w:cstheme="minorHAnsi"/>
          <w:b/>
        </w:rPr>
      </w:pPr>
      <w:r w:rsidRPr="00207CCF">
        <w:t xml:space="preserve">- Verifica-se o comprimento do trecho da instalação; - Corta-se o comprimento necessário da barra do tubo de aço; - Retiram-se as arestas que ficaram após o corte; - Fixa-se o tubo num torno apropriado, com cuidado para não o deformar; - Em seguida é feita a fabricação dos filetes de rosca no tubo através de </w:t>
      </w:r>
      <w:proofErr w:type="spellStart"/>
      <w:r w:rsidRPr="00207CCF">
        <w:t>rosqueadeira</w:t>
      </w:r>
      <w:proofErr w:type="spellEnd"/>
      <w:r w:rsidRPr="00207CCF">
        <w:t xml:space="preserve"> afiada; - Após a rosca atingir o tamanho desejado, passa-se zarcão (anticorrosivo) na região dos filetes do tubo e da conexão; - Para garantir melhor vedação, aplica-se fita veda rosca ou estopa na rosca do tubo; - Fixa-se o tubo no local definido através de abraçadeiras (os esforços de fixação não estão contemplados nesta composição); - As extremidades são deixadas livres para posterior conexão.</w:t>
      </w:r>
    </w:p>
    <w:p w:rsidR="00AD236D" w:rsidRPr="00207CCF" w:rsidRDefault="00AD236D" w:rsidP="00AD236D">
      <w:pPr>
        <w:spacing w:line="240" w:lineRule="auto"/>
        <w:rPr>
          <w:rFonts w:cstheme="minorHAnsi"/>
          <w:b/>
        </w:rPr>
      </w:pPr>
      <w:r w:rsidRPr="00207CCF">
        <w:rPr>
          <w:rFonts w:cstheme="minorHAnsi"/>
          <w:b/>
        </w:rPr>
        <w:t>Critério de Medição:</w:t>
      </w:r>
    </w:p>
    <w:p w:rsidR="00AD236D" w:rsidRPr="00207CCF" w:rsidRDefault="00AD236D" w:rsidP="00AD236D">
      <w:pPr>
        <w:spacing w:line="240" w:lineRule="auto"/>
      </w:pPr>
      <w:r w:rsidRPr="00207CCF">
        <w:t>- Para o levantamento dos índices de produtividade foi considerado que o ajudante é responsável também pelo transporte horizontal do material no andar de execução.</w:t>
      </w:r>
    </w:p>
    <w:p w:rsidR="00AD236D" w:rsidRPr="00207CCF" w:rsidRDefault="00AD236D" w:rsidP="00AD236D">
      <w:pPr>
        <w:spacing w:line="240" w:lineRule="auto"/>
      </w:pPr>
      <w:r w:rsidRPr="00207CCF">
        <w:t xml:space="preserve"> - Foi considerado esforço de fixação provisória da instalação (feita em pontos localizados para montagem da tubulação). </w:t>
      </w:r>
    </w:p>
    <w:p w:rsidR="00AD236D" w:rsidRPr="00207CCF" w:rsidRDefault="00AD236D" w:rsidP="00AD236D">
      <w:pPr>
        <w:spacing w:line="240" w:lineRule="auto"/>
        <w:rPr>
          <w:rFonts w:cstheme="minorHAnsi"/>
          <w:b/>
        </w:rPr>
      </w:pPr>
      <w:r w:rsidRPr="00207CCF">
        <w:t xml:space="preserve">- As produtividades desta composição não contemplam as seguintes atividades: fixações finais das tubulações; passantes em lajes; rasgos e cortes; </w:t>
      </w:r>
      <w:proofErr w:type="spellStart"/>
      <w:r w:rsidRPr="00207CCF">
        <w:t>chumbamentos</w:t>
      </w:r>
      <w:proofErr w:type="spellEnd"/>
      <w:r w:rsidRPr="00207CCF">
        <w:t>. Para tais atividades, utilizar composição específica de cada serviço.</w:t>
      </w:r>
    </w:p>
    <w:p w:rsidR="00AD236D" w:rsidRPr="00207CCF" w:rsidRDefault="00AD236D" w:rsidP="00AD236D">
      <w:pPr>
        <w:spacing w:line="240" w:lineRule="auto"/>
      </w:pPr>
      <w:r w:rsidRPr="00207CCF">
        <w:rPr>
          <w:rFonts w:cstheme="minorHAnsi"/>
          <w:b/>
        </w:rPr>
        <w:t xml:space="preserve">Materiais: </w:t>
      </w:r>
      <w:r w:rsidRPr="00207CCF">
        <w:t xml:space="preserve">Tubo de aço galvanizado com costura, classe média, </w:t>
      </w:r>
      <w:proofErr w:type="spellStart"/>
      <w:r w:rsidRPr="00207CCF">
        <w:t>dn</w:t>
      </w:r>
      <w:proofErr w:type="spellEnd"/>
      <w:r w:rsidRPr="00207CCF">
        <w:t xml:space="preserve"> 65 (2 ½”); Fita veda rosca em rolos de 18 mm </w:t>
      </w:r>
      <w:proofErr w:type="gramStart"/>
      <w:r w:rsidRPr="00207CCF">
        <w:t>x</w:t>
      </w:r>
      <w:proofErr w:type="gramEnd"/>
      <w:r w:rsidRPr="00207CCF">
        <w:t xml:space="preserve"> 50 m (l x c) ativo; Fundo anticorrosivo para metais ferrosos (</w:t>
      </w:r>
      <w:proofErr w:type="spellStart"/>
      <w:r w:rsidRPr="00207CCF">
        <w:t>zarcao</w:t>
      </w:r>
      <w:proofErr w:type="spellEnd"/>
      <w:r w:rsidRPr="00207CCF">
        <w:t>);</w:t>
      </w:r>
    </w:p>
    <w:p w:rsidR="00AD236D" w:rsidRPr="00207CCF" w:rsidRDefault="00AD236D" w:rsidP="00AD236D">
      <w:pPr>
        <w:rPr>
          <w:rFonts w:cstheme="minorHAnsi"/>
          <w:b/>
        </w:rPr>
      </w:pPr>
      <w:r w:rsidRPr="00207CCF">
        <w:rPr>
          <w:rFonts w:cstheme="minorHAnsi"/>
          <w:b/>
        </w:rPr>
        <w:t xml:space="preserve">Produto de Referência: </w:t>
      </w:r>
      <w:r w:rsidRPr="00207CCF">
        <w:t>Tubo de aço galvanizado com costura;</w:t>
      </w:r>
    </w:p>
    <w:p w:rsidR="00AD236D" w:rsidRPr="00207CCF" w:rsidRDefault="00AD236D" w:rsidP="00AD236D">
      <w:pPr>
        <w:spacing w:line="240" w:lineRule="auto"/>
        <w:rPr>
          <w:rFonts w:cstheme="minorHAnsi"/>
          <w:b/>
        </w:rPr>
      </w:pPr>
      <w:r w:rsidRPr="00207CCF">
        <w:rPr>
          <w:rFonts w:cstheme="minorHAnsi"/>
          <w:b/>
        </w:rPr>
        <w:t>Imagens de Referência:</w:t>
      </w:r>
    </w:p>
    <w:p w:rsidR="00AD236D" w:rsidRPr="00207CCF" w:rsidRDefault="00AD236D" w:rsidP="00AD236D">
      <w:r w:rsidRPr="00207CCF">
        <w:t xml:space="preserve"> </w:t>
      </w:r>
      <w:r w:rsidRPr="00207CCF">
        <w:rPr>
          <w:noProof/>
        </w:rPr>
        <w:drawing>
          <wp:inline distT="0" distB="0" distL="0" distR="0" wp14:anchorId="7A2AA557" wp14:editId="5115EB5F">
            <wp:extent cx="2272351" cy="1190625"/>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287580" cy="1198604"/>
                    </a:xfrm>
                    <a:prstGeom prst="rect">
                      <a:avLst/>
                    </a:prstGeom>
                  </pic:spPr>
                </pic:pic>
              </a:graphicData>
            </a:graphic>
          </wp:inline>
        </w:drawing>
      </w:r>
      <w:r w:rsidRPr="00207CCF">
        <w:t xml:space="preserve">                  </w:t>
      </w:r>
      <w:r w:rsidRPr="00207CCF">
        <w:rPr>
          <w:noProof/>
        </w:rPr>
        <w:drawing>
          <wp:inline distT="0" distB="0" distL="0" distR="0" wp14:anchorId="50F38396" wp14:editId="290BF6CC">
            <wp:extent cx="2143125" cy="1164402"/>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179140" cy="1183970"/>
                    </a:xfrm>
                    <a:prstGeom prst="rect">
                      <a:avLst/>
                    </a:prstGeom>
                  </pic:spPr>
                </pic:pic>
              </a:graphicData>
            </a:graphic>
          </wp:inline>
        </w:drawing>
      </w:r>
    </w:p>
    <w:p w:rsidR="00AD236D" w:rsidRPr="00207CCF" w:rsidRDefault="00AD236D" w:rsidP="00AD236D"/>
    <w:p w:rsidR="008840D1" w:rsidRPr="00207CCF" w:rsidRDefault="006C654B" w:rsidP="006C654B">
      <w:pPr>
        <w:pStyle w:val="Ttulo4"/>
      </w:pPr>
      <w:r w:rsidRPr="00207CCF">
        <w:rPr>
          <w:szCs w:val="24"/>
        </w:rPr>
        <w:t>TÊ, EM FERRO GALVANIZADO, CONEXÃO ROSQUEADA, DN 65 (2 1/2"), INSTALADO EM REDE DE ALIMENTAÇÃO PARA HIDRANTE - FORNECIMENTO E INSTALAÇÃO. AF_10/2020</w:t>
      </w:r>
      <w:r w:rsidR="008840D1" w:rsidRPr="00207CCF">
        <w:t>Execução do serviço:</w:t>
      </w:r>
    </w:p>
    <w:p w:rsidR="00AD236D" w:rsidRPr="00207CCF" w:rsidRDefault="00AD236D" w:rsidP="00AD236D">
      <w:pPr>
        <w:spacing w:line="240" w:lineRule="auto"/>
        <w:rPr>
          <w:rFonts w:cstheme="minorHAnsi"/>
          <w:b/>
        </w:rPr>
      </w:pPr>
      <w:r w:rsidRPr="00207CCF">
        <w:rPr>
          <w:rFonts w:cstheme="minorHAnsi"/>
          <w:b/>
        </w:rPr>
        <w:t>Execução do serviço:</w:t>
      </w:r>
    </w:p>
    <w:p w:rsidR="00AD236D" w:rsidRPr="00207CCF" w:rsidRDefault="00AD236D" w:rsidP="00AD236D">
      <w:pPr>
        <w:spacing w:line="240" w:lineRule="auto"/>
        <w:rPr>
          <w:rFonts w:cstheme="minorHAnsi"/>
          <w:b/>
        </w:rPr>
      </w:pPr>
      <w:r w:rsidRPr="00207CCF">
        <w:t>- Para iniciar o processo de conexão, o tubo já deve estar preparado, com o fundo anticorrosivo e a fita veda rosca. - A conexão deve ser encaixada no tubo; - As peças são rosqueadas através de chave de grifo até completa vedação.</w:t>
      </w:r>
    </w:p>
    <w:p w:rsidR="00AD236D" w:rsidRPr="00207CCF" w:rsidRDefault="00AD236D" w:rsidP="00AD236D">
      <w:pPr>
        <w:spacing w:line="240" w:lineRule="auto"/>
        <w:rPr>
          <w:rFonts w:cstheme="minorHAnsi"/>
          <w:b/>
        </w:rPr>
      </w:pPr>
      <w:r w:rsidRPr="00207CCF">
        <w:rPr>
          <w:rFonts w:cstheme="minorHAnsi"/>
          <w:b/>
        </w:rPr>
        <w:t>Critério de Medição:</w:t>
      </w:r>
    </w:p>
    <w:p w:rsidR="00AD236D" w:rsidRPr="00207CCF" w:rsidRDefault="00AD236D" w:rsidP="00AD236D">
      <w:pPr>
        <w:spacing w:line="240" w:lineRule="auto"/>
        <w:rPr>
          <w:rFonts w:cstheme="minorHAnsi"/>
          <w:b/>
        </w:rPr>
      </w:pPr>
      <w:r w:rsidRPr="00207CCF">
        <w:t xml:space="preserve">- Para o levantamento dos índices de produtividade foi considerado que o ajudante é responsável também pelo transporte horizontal do material no andar de execução. - Foi considerado esforço de fixação provisória da instalação (feita em pontos localizados para montagem da tubulação). - As produtividades desta composição não contemplam as seguintes atividades: fixações finais das tubulações no teto e parede; passantes em lajes; rasgos e cortes; </w:t>
      </w:r>
      <w:proofErr w:type="spellStart"/>
      <w:r w:rsidRPr="00207CCF">
        <w:t>chumbamentos</w:t>
      </w:r>
      <w:proofErr w:type="spellEnd"/>
      <w:r w:rsidRPr="00207CCF">
        <w:t>. Para tais atividades, utilizar composição específica de cada serviço</w:t>
      </w:r>
    </w:p>
    <w:p w:rsidR="00AD236D" w:rsidRPr="00207CCF" w:rsidRDefault="00AD236D" w:rsidP="00AD236D">
      <w:pPr>
        <w:spacing w:line="240" w:lineRule="auto"/>
        <w:rPr>
          <w:rFonts w:cstheme="minorHAnsi"/>
          <w:b/>
        </w:rPr>
      </w:pPr>
      <w:r w:rsidRPr="00207CCF">
        <w:rPr>
          <w:rFonts w:cstheme="minorHAnsi"/>
          <w:b/>
        </w:rPr>
        <w:t>Materiais:</w:t>
      </w:r>
    </w:p>
    <w:p w:rsidR="00AD236D" w:rsidRPr="00207CCF" w:rsidRDefault="00AD236D" w:rsidP="00AD236D">
      <w:pPr>
        <w:spacing w:line="240" w:lineRule="auto"/>
      </w:pPr>
      <w:proofErr w:type="spellStart"/>
      <w:r w:rsidRPr="00207CCF">
        <w:t>Tê</w:t>
      </w:r>
      <w:proofErr w:type="spellEnd"/>
      <w:r w:rsidRPr="00207CCF">
        <w:t xml:space="preserve">, em ferro galvanizado, conexão rosqueada, </w:t>
      </w:r>
      <w:proofErr w:type="spellStart"/>
      <w:r w:rsidRPr="00207CCF">
        <w:t>dn</w:t>
      </w:r>
      <w:proofErr w:type="spellEnd"/>
      <w:r w:rsidRPr="00207CCF">
        <w:t xml:space="preserve"> 65 (2 1/2""), instalado em rede de alimentação para hidrante; Fita veda rosca em rolos de 18 mm x 50 m (l x c</w:t>
      </w:r>
      <w:proofErr w:type="gramStart"/>
      <w:r w:rsidRPr="00207CCF">
        <w:t>);  Fundo</w:t>
      </w:r>
      <w:proofErr w:type="gramEnd"/>
      <w:r w:rsidRPr="00207CCF">
        <w:t xml:space="preserve"> anticorrosivo para metais ferrosos (</w:t>
      </w:r>
      <w:proofErr w:type="spellStart"/>
      <w:r w:rsidRPr="00207CCF">
        <w:t>zarcao</w:t>
      </w:r>
      <w:proofErr w:type="spellEnd"/>
      <w:r w:rsidRPr="00207CCF">
        <w:t>)</w:t>
      </w:r>
    </w:p>
    <w:p w:rsidR="00AD236D" w:rsidRPr="00207CCF" w:rsidRDefault="00AD236D" w:rsidP="00AD236D">
      <w:r w:rsidRPr="00207CCF">
        <w:rPr>
          <w:rFonts w:cstheme="minorHAnsi"/>
          <w:b/>
        </w:rPr>
        <w:t xml:space="preserve">Produto de Referência; </w:t>
      </w:r>
      <w:proofErr w:type="spellStart"/>
      <w:r w:rsidRPr="00207CCF">
        <w:t>Tê</w:t>
      </w:r>
      <w:proofErr w:type="spellEnd"/>
      <w:r w:rsidRPr="00207CCF">
        <w:t>, em ferro galvanizado;</w:t>
      </w:r>
    </w:p>
    <w:p w:rsidR="00AD236D" w:rsidRPr="00207CCF" w:rsidRDefault="00AD236D" w:rsidP="00AD236D">
      <w:pPr>
        <w:spacing w:line="240" w:lineRule="auto"/>
        <w:rPr>
          <w:rFonts w:cstheme="minorHAnsi"/>
          <w:b/>
        </w:rPr>
      </w:pPr>
      <w:r w:rsidRPr="00207CCF">
        <w:rPr>
          <w:rFonts w:cstheme="minorHAnsi"/>
          <w:b/>
        </w:rPr>
        <w:t>Imagens de Referência:</w:t>
      </w:r>
    </w:p>
    <w:p w:rsidR="00AD236D" w:rsidRPr="00207CCF" w:rsidRDefault="00AD236D" w:rsidP="00AD236D">
      <w:pPr>
        <w:spacing w:line="240" w:lineRule="auto"/>
        <w:rPr>
          <w:rFonts w:cstheme="minorHAnsi"/>
          <w:b/>
        </w:rPr>
      </w:pPr>
      <w:r w:rsidRPr="00207CCF">
        <w:rPr>
          <w:rFonts w:cstheme="minorHAnsi"/>
          <w:b/>
        </w:rPr>
        <w:t xml:space="preserve">                          </w:t>
      </w:r>
      <w:r w:rsidRPr="00207CCF">
        <w:rPr>
          <w:rFonts w:cstheme="minorHAnsi"/>
          <w:b/>
          <w:noProof/>
        </w:rPr>
        <w:drawing>
          <wp:inline distT="0" distB="0" distL="0" distR="0" wp14:anchorId="4B07B9C3" wp14:editId="026E5CE3">
            <wp:extent cx="1230833" cy="1362075"/>
            <wp:effectExtent l="0" t="0" r="762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251063" cy="1384462"/>
                    </a:xfrm>
                    <a:prstGeom prst="rect">
                      <a:avLst/>
                    </a:prstGeom>
                  </pic:spPr>
                </pic:pic>
              </a:graphicData>
            </a:graphic>
          </wp:inline>
        </w:drawing>
      </w:r>
      <w:r w:rsidRPr="00207CCF">
        <w:rPr>
          <w:rFonts w:cstheme="minorHAnsi"/>
          <w:b/>
        </w:rPr>
        <w:t xml:space="preserve">                                      </w:t>
      </w:r>
      <w:r w:rsidRPr="00207CCF">
        <w:rPr>
          <w:rFonts w:cstheme="minorHAnsi"/>
          <w:b/>
          <w:noProof/>
        </w:rPr>
        <w:drawing>
          <wp:inline distT="0" distB="0" distL="0" distR="0" wp14:anchorId="5EEE2B48" wp14:editId="71FF598C">
            <wp:extent cx="1494742" cy="1159513"/>
            <wp:effectExtent l="0" t="0" r="0" b="254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r="5454"/>
                    <a:stretch/>
                  </pic:blipFill>
                  <pic:spPr bwMode="auto">
                    <a:xfrm>
                      <a:off x="0" y="0"/>
                      <a:ext cx="1532315" cy="1188659"/>
                    </a:xfrm>
                    <a:prstGeom prst="rect">
                      <a:avLst/>
                    </a:prstGeom>
                    <a:ln>
                      <a:noFill/>
                    </a:ln>
                    <a:extLst>
                      <a:ext uri="{53640926-AAD7-44D8-BBD7-CCE9431645EC}">
                        <a14:shadowObscured xmlns:a14="http://schemas.microsoft.com/office/drawing/2010/main"/>
                      </a:ext>
                    </a:extLst>
                  </pic:spPr>
                </pic:pic>
              </a:graphicData>
            </a:graphic>
          </wp:inline>
        </w:drawing>
      </w:r>
    </w:p>
    <w:p w:rsidR="00AD236D" w:rsidRPr="00207CCF" w:rsidRDefault="00AD236D" w:rsidP="00AD236D"/>
    <w:p w:rsidR="008840D1" w:rsidRPr="00207CCF" w:rsidRDefault="008840D1" w:rsidP="008840D1">
      <w:pPr>
        <w:rPr>
          <w:rFonts w:asciiTheme="minorHAnsi" w:hAnsiTheme="minorHAnsi" w:cstheme="minorHAnsi"/>
        </w:rPr>
      </w:pPr>
    </w:p>
    <w:p w:rsidR="008840D1" w:rsidRPr="00207CCF" w:rsidRDefault="00AD236D" w:rsidP="00AD236D">
      <w:pPr>
        <w:pStyle w:val="Ttulo3"/>
      </w:pPr>
      <w:r w:rsidRPr="00207CCF">
        <w:rPr>
          <w:caps w:val="0"/>
        </w:rPr>
        <w:t>SISTEMA DE ALARME E DETECÇÃO</w:t>
      </w:r>
      <w:r w:rsidR="008840D1" w:rsidRPr="00207CCF">
        <w:rPr>
          <w:caps w:val="0"/>
        </w:rPr>
        <w:tab/>
      </w:r>
      <w:r w:rsidR="008840D1" w:rsidRPr="00207CCF">
        <w:tab/>
      </w:r>
    </w:p>
    <w:p w:rsidR="00216910" w:rsidRPr="00207CCF" w:rsidRDefault="00AD236D" w:rsidP="00216910">
      <w:pPr>
        <w:pStyle w:val="Ttulo4"/>
      </w:pPr>
      <w:r w:rsidRPr="00207CCF">
        <w:t xml:space="preserve">ADAPT (CPOS_REG_CUB_RJ 04/22;50.05.170) - ACIONADOR MANUAL TIPO </w:t>
      </w:r>
      <w:r w:rsidR="00216910" w:rsidRPr="00207CCF">
        <w:t>QUEBRA VIDRO, EM CAIXA PLÁSTICA próprio</w:t>
      </w:r>
      <w:r w:rsidR="00216910" w:rsidRPr="00207CCF">
        <w:rPr>
          <w:szCs w:val="24"/>
        </w:rPr>
        <w:t xml:space="preserve"> 00006018 </w:t>
      </w:r>
      <w:r w:rsidR="00216910" w:rsidRPr="00207CCF">
        <w:t xml:space="preserve"> </w:t>
      </w:r>
    </w:p>
    <w:p w:rsidR="00216910" w:rsidRPr="00207CCF" w:rsidRDefault="00216910" w:rsidP="00216910">
      <w:pPr>
        <w:spacing w:line="240" w:lineRule="auto"/>
        <w:rPr>
          <w:rFonts w:cstheme="minorHAnsi"/>
          <w:b/>
        </w:rPr>
      </w:pPr>
      <w:r w:rsidRPr="00207CCF">
        <w:rPr>
          <w:rFonts w:cstheme="minorHAnsi"/>
          <w:b/>
        </w:rPr>
        <w:t xml:space="preserve">Execução do serviço: </w:t>
      </w:r>
    </w:p>
    <w:p w:rsidR="00216910" w:rsidRPr="00207CCF" w:rsidRDefault="00216910" w:rsidP="00216910">
      <w:pPr>
        <w:spacing w:line="240" w:lineRule="auto"/>
      </w:pPr>
      <w:r w:rsidRPr="00207CCF">
        <w:t>A ligação do acionador deve ser feita de acordo com o manual da central de alarme de incêndio e todas as conexões devem ser estanhadas e isoladas. Sua fixação é de sobrepor em parede através de seus furos traseiros, por meio de parafusos e buchas; Parafusos zincados com rosca soberba, sextavado (φ 5/16” x 25 mm) e buchas de nylon φ 6 mm; verificar as normas vigentes que regem este tipo de instalação. Qualquer dúvida, verificar junto a Corporação dos Bombeiros da cidade que dispõe destas informações.</w:t>
      </w:r>
    </w:p>
    <w:p w:rsidR="00216910" w:rsidRPr="00207CCF" w:rsidRDefault="00216910" w:rsidP="00216910">
      <w:pPr>
        <w:spacing w:line="240" w:lineRule="auto"/>
      </w:pPr>
    </w:p>
    <w:p w:rsidR="00216910" w:rsidRPr="00207CCF" w:rsidRDefault="00216910" w:rsidP="00216910">
      <w:pPr>
        <w:spacing w:line="240" w:lineRule="auto"/>
        <w:rPr>
          <w:rFonts w:cstheme="minorHAnsi"/>
        </w:rPr>
      </w:pPr>
      <w:r w:rsidRPr="00207CCF">
        <w:rPr>
          <w:rFonts w:cstheme="minorHAnsi"/>
          <w:b/>
        </w:rPr>
        <w:t xml:space="preserve">Critério de Medição: </w:t>
      </w:r>
      <w:r w:rsidRPr="00207CCF">
        <w:rPr>
          <w:rFonts w:cstheme="minorHAnsi"/>
        </w:rPr>
        <w:t>Un.</w:t>
      </w:r>
    </w:p>
    <w:p w:rsidR="00216910" w:rsidRPr="00207CCF" w:rsidRDefault="00216910" w:rsidP="00216910">
      <w:pPr>
        <w:spacing w:line="240" w:lineRule="auto"/>
        <w:rPr>
          <w:rFonts w:cstheme="minorHAnsi"/>
        </w:rPr>
      </w:pPr>
    </w:p>
    <w:p w:rsidR="00216910" w:rsidRPr="00207CCF" w:rsidRDefault="00216910" w:rsidP="00216910">
      <w:pPr>
        <w:spacing w:line="240" w:lineRule="auto"/>
        <w:rPr>
          <w:rFonts w:ascii="Arial" w:hAnsi="Arial" w:cs="Arial"/>
          <w:sz w:val="21"/>
          <w:szCs w:val="21"/>
          <w:shd w:val="clear" w:color="auto" w:fill="FFFFFF"/>
        </w:rPr>
      </w:pPr>
      <w:r w:rsidRPr="00207CCF">
        <w:rPr>
          <w:rFonts w:cstheme="minorHAnsi"/>
          <w:b/>
        </w:rPr>
        <w:t xml:space="preserve">Materiais:  </w:t>
      </w:r>
      <w:r w:rsidRPr="00207CCF">
        <w:rPr>
          <w:rFonts w:ascii="Arial" w:hAnsi="Arial" w:cs="Arial"/>
          <w:sz w:val="21"/>
          <w:szCs w:val="21"/>
          <w:shd w:val="clear" w:color="auto" w:fill="FFFFFF"/>
        </w:rPr>
        <w:t xml:space="preserve">A CXL vem com plástico </w:t>
      </w:r>
      <w:proofErr w:type="spellStart"/>
      <w:r w:rsidRPr="00207CCF">
        <w:rPr>
          <w:rFonts w:ascii="Arial" w:hAnsi="Arial" w:cs="Arial"/>
          <w:sz w:val="21"/>
          <w:szCs w:val="21"/>
          <w:shd w:val="clear" w:color="auto" w:fill="FFFFFF"/>
        </w:rPr>
        <w:t>rearmável</w:t>
      </w:r>
      <w:proofErr w:type="spellEnd"/>
      <w:r w:rsidRPr="00207CCF">
        <w:rPr>
          <w:rFonts w:ascii="Arial" w:hAnsi="Arial" w:cs="Arial"/>
          <w:sz w:val="21"/>
          <w:szCs w:val="21"/>
          <w:shd w:val="clear" w:color="auto" w:fill="FFFFFF"/>
        </w:rPr>
        <w:t xml:space="preserve"> e </w:t>
      </w:r>
      <w:r w:rsidRPr="00207CCF">
        <w:rPr>
          <w:rStyle w:val="nfase"/>
          <w:sz w:val="21"/>
          <w:szCs w:val="21"/>
          <w:shd w:val="clear" w:color="auto" w:fill="FFFFFF"/>
        </w:rPr>
        <w:t>vidro</w:t>
      </w:r>
      <w:r w:rsidRPr="00207CCF">
        <w:rPr>
          <w:rFonts w:ascii="Arial" w:hAnsi="Arial" w:cs="Arial"/>
          <w:sz w:val="21"/>
          <w:szCs w:val="21"/>
          <w:shd w:val="clear" w:color="auto" w:fill="FFFFFF"/>
        </w:rPr>
        <w:t> de </w:t>
      </w:r>
      <w:r w:rsidRPr="00207CCF">
        <w:rPr>
          <w:rStyle w:val="nfase"/>
          <w:sz w:val="21"/>
          <w:szCs w:val="21"/>
          <w:shd w:val="clear" w:color="auto" w:fill="FFFFFF"/>
        </w:rPr>
        <w:t>quebrar</w:t>
      </w:r>
      <w:r w:rsidRPr="00207CCF">
        <w:rPr>
          <w:rFonts w:ascii="Arial" w:hAnsi="Arial" w:cs="Arial"/>
          <w:sz w:val="21"/>
          <w:szCs w:val="21"/>
          <w:shd w:val="clear" w:color="auto" w:fill="FFFFFF"/>
        </w:rPr>
        <w:t xml:space="preserve"> como standard, e LED integrado; Parafuso </w:t>
      </w:r>
      <w:r w:rsidRPr="00207CCF">
        <w:rPr>
          <w:rFonts w:ascii="Arial" w:hAnsi="Arial" w:cs="Arial"/>
          <w:sz w:val="21"/>
          <w:szCs w:val="21"/>
          <w:shd w:val="clear" w:color="auto" w:fill="FFFFFF"/>
        </w:rPr>
        <w:noBreakHyphen/>
        <w:t xml:space="preserve"> 8mm com bucha plástica;</w:t>
      </w:r>
    </w:p>
    <w:p w:rsidR="00216910" w:rsidRPr="00207CCF" w:rsidRDefault="00216910" w:rsidP="00216910">
      <w:pPr>
        <w:spacing w:line="240" w:lineRule="auto"/>
        <w:rPr>
          <w:rFonts w:cstheme="minorHAnsi"/>
          <w:b/>
        </w:rPr>
      </w:pPr>
    </w:p>
    <w:p w:rsidR="00216910" w:rsidRPr="00207CCF" w:rsidRDefault="00216910" w:rsidP="00216910">
      <w:pPr>
        <w:rPr>
          <w:rFonts w:ascii="Arial" w:hAnsi="Arial" w:cs="Arial"/>
          <w:sz w:val="20"/>
          <w:szCs w:val="20"/>
        </w:rPr>
      </w:pPr>
      <w:r w:rsidRPr="00207CCF">
        <w:rPr>
          <w:rFonts w:cstheme="minorHAnsi"/>
          <w:b/>
        </w:rPr>
        <w:t xml:space="preserve">Produto de Referência: </w:t>
      </w:r>
      <w:r w:rsidRPr="00207CCF">
        <w:rPr>
          <w:rFonts w:ascii="Arial" w:hAnsi="Arial" w:cs="Arial"/>
          <w:sz w:val="20"/>
          <w:szCs w:val="20"/>
        </w:rPr>
        <w:t>Acionador manual tipo quebra vidro;</w:t>
      </w:r>
    </w:p>
    <w:p w:rsidR="00216910" w:rsidRPr="00207CCF" w:rsidRDefault="00216910" w:rsidP="00216910"/>
    <w:p w:rsidR="00216910" w:rsidRPr="00207CCF" w:rsidRDefault="00216910" w:rsidP="00216910">
      <w:pPr>
        <w:spacing w:line="240" w:lineRule="auto"/>
        <w:rPr>
          <w:rFonts w:cstheme="minorHAnsi"/>
          <w:b/>
        </w:rPr>
      </w:pPr>
      <w:r w:rsidRPr="00207CCF">
        <w:rPr>
          <w:rFonts w:cstheme="minorHAnsi"/>
          <w:b/>
        </w:rPr>
        <w:t>Imagens de Referência:</w:t>
      </w:r>
    </w:p>
    <w:p w:rsidR="00216910" w:rsidRPr="00207CCF" w:rsidRDefault="00216910" w:rsidP="00216910">
      <w:pPr>
        <w:spacing w:line="240" w:lineRule="auto"/>
        <w:rPr>
          <w:rFonts w:cstheme="minorHAnsi"/>
          <w:b/>
        </w:rPr>
      </w:pPr>
      <w:r w:rsidRPr="00207CCF">
        <w:rPr>
          <w:rFonts w:cstheme="minorHAnsi"/>
          <w:b/>
        </w:rPr>
        <w:t xml:space="preserve">                                </w:t>
      </w:r>
      <w:r w:rsidRPr="00207CCF">
        <w:rPr>
          <w:rFonts w:cstheme="minorHAnsi"/>
          <w:b/>
          <w:noProof/>
        </w:rPr>
        <w:drawing>
          <wp:inline distT="0" distB="0" distL="0" distR="0" wp14:anchorId="6C1B5262" wp14:editId="6F34639F">
            <wp:extent cx="1203018" cy="1159688"/>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231618" cy="1187258"/>
                    </a:xfrm>
                    <a:prstGeom prst="rect">
                      <a:avLst/>
                    </a:prstGeom>
                  </pic:spPr>
                </pic:pic>
              </a:graphicData>
            </a:graphic>
          </wp:inline>
        </w:drawing>
      </w:r>
      <w:r w:rsidRPr="00207CCF">
        <w:rPr>
          <w:rFonts w:cstheme="minorHAnsi"/>
          <w:b/>
        </w:rPr>
        <w:t xml:space="preserve">                               </w:t>
      </w:r>
      <w:r w:rsidRPr="00207CCF">
        <w:rPr>
          <w:rFonts w:cstheme="minorHAnsi"/>
          <w:b/>
          <w:noProof/>
        </w:rPr>
        <w:drawing>
          <wp:inline distT="0" distB="0" distL="0" distR="0" wp14:anchorId="47DECBDD" wp14:editId="493FB5ED">
            <wp:extent cx="1319115" cy="1308100"/>
            <wp:effectExtent l="0" t="0" r="0" b="635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339984" cy="1328795"/>
                    </a:xfrm>
                    <a:prstGeom prst="rect">
                      <a:avLst/>
                    </a:prstGeom>
                  </pic:spPr>
                </pic:pic>
              </a:graphicData>
            </a:graphic>
          </wp:inline>
        </w:drawing>
      </w:r>
    </w:p>
    <w:p w:rsidR="008840D1" w:rsidRPr="00207CCF" w:rsidRDefault="00AD236D" w:rsidP="00207CCF">
      <w:pPr>
        <w:pStyle w:val="Ttulo4"/>
        <w:rPr>
          <w:szCs w:val="24"/>
        </w:rPr>
      </w:pPr>
      <w:r w:rsidRPr="00207CCF">
        <w:t>ADAPT ORSE (12136) - CENTRAL DE ALARME ENDEREÇAVEL 12Vcc 01 LAÇO 120 PONTOS</w:t>
      </w:r>
      <w:r w:rsidR="00207CCF" w:rsidRPr="00207CCF">
        <w:t xml:space="preserve"> próprio </w:t>
      </w:r>
      <w:r w:rsidR="00207CCF" w:rsidRPr="00207CCF">
        <w:rPr>
          <w:szCs w:val="24"/>
        </w:rPr>
        <w:t>00006042</w:t>
      </w:r>
    </w:p>
    <w:p w:rsidR="00207CCF" w:rsidRPr="00207CCF" w:rsidRDefault="00207CCF" w:rsidP="00207CCF">
      <w:pPr>
        <w:spacing w:line="240" w:lineRule="auto"/>
        <w:rPr>
          <w:rFonts w:cstheme="minorHAnsi"/>
          <w:b/>
        </w:rPr>
      </w:pPr>
      <w:r w:rsidRPr="00207CCF">
        <w:rPr>
          <w:rFonts w:cstheme="minorHAnsi"/>
          <w:b/>
        </w:rPr>
        <w:t xml:space="preserve">Execução do serviço: </w:t>
      </w:r>
    </w:p>
    <w:p w:rsidR="00207CCF" w:rsidRPr="00207CCF" w:rsidRDefault="00207CCF" w:rsidP="00207CCF">
      <w:pPr>
        <w:pStyle w:val="NormalWeb"/>
        <w:shd w:val="clear" w:color="auto" w:fill="FFFFFF"/>
        <w:spacing w:before="0" w:beforeAutospacing="0" w:after="312"/>
        <w:rPr>
          <w:rFonts w:asciiTheme="minorHAnsi" w:hAnsiTheme="minorHAnsi" w:cstheme="minorHAnsi"/>
        </w:rPr>
      </w:pPr>
      <w:r w:rsidRPr="00207CCF">
        <w:rPr>
          <w:rFonts w:asciiTheme="minorHAnsi" w:hAnsiTheme="minorHAnsi" w:cstheme="minorHAnsi"/>
        </w:rPr>
        <w:t xml:space="preserve">Conecta-se a um laço para endereçar até 250 dispositivos; </w:t>
      </w:r>
      <w:proofErr w:type="gramStart"/>
      <w:r w:rsidRPr="00207CCF">
        <w:rPr>
          <w:rFonts w:asciiTheme="minorHAnsi" w:hAnsiTheme="minorHAnsi" w:cstheme="minorHAnsi"/>
        </w:rPr>
        <w:t>Os</w:t>
      </w:r>
      <w:proofErr w:type="gramEnd"/>
      <w:r w:rsidRPr="00207CCF">
        <w:rPr>
          <w:rFonts w:asciiTheme="minorHAnsi" w:hAnsiTheme="minorHAnsi" w:cstheme="minorHAnsi"/>
        </w:rPr>
        <w:t xml:space="preserve"> detectores e acionadores manuais são endereçados com apenas dois fios; Disponibiliza o laço em Classe A ou Classe B para o sistema; O endereçamento e configuração via software são de fácil navegação e operação; Pode interligar com sistemas convencionais através do módulo de entrada, (Muito utilizado em Shoppings Centers); Consegue realizar diversas automações através do módulo de controle ou da saída rele NA/NF.</w:t>
      </w:r>
    </w:p>
    <w:p w:rsidR="00207CCF" w:rsidRPr="00207CCF" w:rsidRDefault="00207CCF" w:rsidP="00207CCF">
      <w:pPr>
        <w:spacing w:line="240" w:lineRule="auto"/>
        <w:rPr>
          <w:rFonts w:cstheme="minorHAnsi"/>
        </w:rPr>
      </w:pPr>
      <w:r w:rsidRPr="00207CCF">
        <w:rPr>
          <w:rFonts w:cstheme="minorHAnsi"/>
          <w:b/>
        </w:rPr>
        <w:t xml:space="preserve">Critério de Medição:  </w:t>
      </w:r>
      <w:r w:rsidRPr="00207CCF">
        <w:rPr>
          <w:rFonts w:cstheme="minorHAnsi"/>
        </w:rPr>
        <w:t>Un.</w:t>
      </w:r>
    </w:p>
    <w:p w:rsidR="00207CCF" w:rsidRPr="00207CCF" w:rsidRDefault="00207CCF" w:rsidP="00207CCF">
      <w:pPr>
        <w:spacing w:line="240" w:lineRule="auto"/>
        <w:rPr>
          <w:rFonts w:cstheme="minorHAnsi"/>
          <w:b/>
        </w:rPr>
      </w:pPr>
    </w:p>
    <w:p w:rsidR="00207CCF" w:rsidRPr="00207CCF" w:rsidRDefault="00207CCF" w:rsidP="00207CCF">
      <w:pPr>
        <w:spacing w:line="240" w:lineRule="auto"/>
        <w:rPr>
          <w:rFonts w:ascii="Arial" w:eastAsia="Times New Roman" w:hAnsi="Arial" w:cs="Arial"/>
        </w:rPr>
      </w:pPr>
      <w:r w:rsidRPr="00207CCF">
        <w:rPr>
          <w:rFonts w:cstheme="minorHAnsi"/>
          <w:b/>
        </w:rPr>
        <w:t xml:space="preserve">Materiais:  </w:t>
      </w:r>
      <w:r w:rsidRPr="00207CCF">
        <w:rPr>
          <w:rFonts w:eastAsia="Times New Roman" w:cstheme="minorHAnsi"/>
        </w:rPr>
        <w:t>Central de </w:t>
      </w:r>
      <w:r w:rsidRPr="00207CCF">
        <w:rPr>
          <w:rFonts w:eastAsia="Times New Roman" w:cstheme="minorHAnsi"/>
          <w:bCs/>
        </w:rPr>
        <w:t>Alarme</w:t>
      </w:r>
      <w:r w:rsidRPr="00207CCF">
        <w:rPr>
          <w:rFonts w:eastAsia="Times New Roman" w:cstheme="minorHAnsi"/>
        </w:rPr>
        <w:t> e Detecção;</w:t>
      </w:r>
      <w:r w:rsidRPr="00207CCF">
        <w:rPr>
          <w:rFonts w:cstheme="minorHAnsi"/>
        </w:rPr>
        <w:t xml:space="preserve"> </w:t>
      </w:r>
      <w:r w:rsidRPr="00207CCF">
        <w:rPr>
          <w:rFonts w:eastAsia="Times New Roman" w:cstheme="minorHAnsi"/>
        </w:rPr>
        <w:t>Detectores;</w:t>
      </w:r>
      <w:r w:rsidRPr="00207CCF">
        <w:rPr>
          <w:rFonts w:cstheme="minorHAnsi"/>
        </w:rPr>
        <w:t xml:space="preserve"> </w:t>
      </w:r>
      <w:r w:rsidRPr="00207CCF">
        <w:rPr>
          <w:rFonts w:eastAsia="Times New Roman" w:cstheme="minorHAnsi"/>
        </w:rPr>
        <w:t>Acionadores Manuais;</w:t>
      </w:r>
      <w:r w:rsidRPr="00207CCF">
        <w:rPr>
          <w:rFonts w:cstheme="minorHAnsi"/>
        </w:rPr>
        <w:t xml:space="preserve"> </w:t>
      </w:r>
      <w:r w:rsidRPr="00207CCF">
        <w:rPr>
          <w:rFonts w:eastAsia="Times New Roman" w:cstheme="minorHAnsi"/>
        </w:rPr>
        <w:t>Sinalizadores;</w:t>
      </w:r>
      <w:r w:rsidRPr="00207CCF">
        <w:rPr>
          <w:rFonts w:cstheme="minorHAnsi"/>
        </w:rPr>
        <w:t xml:space="preserve"> </w:t>
      </w:r>
      <w:r w:rsidRPr="00207CCF">
        <w:rPr>
          <w:rFonts w:eastAsia="Times New Roman" w:cstheme="minorHAnsi"/>
        </w:rPr>
        <w:t>Módulos de entrada e saída</w:t>
      </w:r>
      <w:r w:rsidRPr="00207CCF">
        <w:rPr>
          <w:rFonts w:ascii="Arial" w:eastAsia="Times New Roman" w:hAnsi="Arial" w:cs="Arial"/>
        </w:rPr>
        <w:t>.</w:t>
      </w:r>
    </w:p>
    <w:p w:rsidR="00207CCF" w:rsidRPr="00207CCF" w:rsidRDefault="00207CCF" w:rsidP="00207CCF">
      <w:pPr>
        <w:spacing w:line="240" w:lineRule="auto"/>
        <w:rPr>
          <w:rFonts w:cstheme="minorHAnsi"/>
        </w:rPr>
      </w:pPr>
    </w:p>
    <w:p w:rsidR="00207CCF" w:rsidRPr="00207CCF" w:rsidRDefault="00207CCF" w:rsidP="00207CCF">
      <w:pPr>
        <w:rPr>
          <w:rFonts w:cstheme="minorHAnsi"/>
          <w:sz w:val="20"/>
          <w:szCs w:val="20"/>
        </w:rPr>
      </w:pPr>
      <w:r w:rsidRPr="00207CCF">
        <w:rPr>
          <w:rFonts w:cstheme="minorHAnsi"/>
          <w:b/>
        </w:rPr>
        <w:t xml:space="preserve">Produto de Referência: </w:t>
      </w:r>
      <w:r w:rsidRPr="00207CCF">
        <w:rPr>
          <w:rFonts w:cstheme="minorHAnsi"/>
          <w:sz w:val="20"/>
          <w:szCs w:val="20"/>
        </w:rPr>
        <w:t>Central de alarme endereçável;</w:t>
      </w:r>
    </w:p>
    <w:p w:rsidR="00207CCF" w:rsidRPr="00207CCF" w:rsidRDefault="00207CCF" w:rsidP="00207CCF">
      <w:pPr>
        <w:rPr>
          <w:rFonts w:cstheme="minorHAnsi"/>
        </w:rPr>
      </w:pPr>
    </w:p>
    <w:p w:rsidR="00207CCF" w:rsidRPr="00207CCF" w:rsidRDefault="00207CCF" w:rsidP="00207CCF">
      <w:pPr>
        <w:spacing w:line="240" w:lineRule="auto"/>
        <w:rPr>
          <w:rFonts w:cstheme="minorHAnsi"/>
          <w:b/>
        </w:rPr>
      </w:pPr>
      <w:r w:rsidRPr="00207CCF">
        <w:rPr>
          <w:rFonts w:cstheme="minorHAnsi"/>
          <w:b/>
        </w:rPr>
        <w:t>Imagens de Referência:</w:t>
      </w:r>
    </w:p>
    <w:p w:rsidR="00207CCF" w:rsidRPr="00207CCF" w:rsidRDefault="00207CCF" w:rsidP="00207CCF">
      <w:pPr>
        <w:spacing w:line="240" w:lineRule="auto"/>
        <w:rPr>
          <w:rFonts w:cstheme="minorHAnsi"/>
          <w:b/>
        </w:rPr>
      </w:pPr>
      <w:r w:rsidRPr="00207CCF">
        <w:rPr>
          <w:rFonts w:cstheme="minorHAnsi"/>
          <w:b/>
        </w:rPr>
        <w:t xml:space="preserve">                                            </w:t>
      </w:r>
      <w:r w:rsidRPr="00207CCF">
        <w:rPr>
          <w:rFonts w:cstheme="minorHAnsi"/>
          <w:b/>
          <w:noProof/>
        </w:rPr>
        <w:drawing>
          <wp:inline distT="0" distB="0" distL="0" distR="0" wp14:anchorId="2C331A5E" wp14:editId="3F8756C0">
            <wp:extent cx="935579" cy="107569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976803" cy="1123087"/>
                    </a:xfrm>
                    <a:prstGeom prst="rect">
                      <a:avLst/>
                    </a:prstGeom>
                  </pic:spPr>
                </pic:pic>
              </a:graphicData>
            </a:graphic>
          </wp:inline>
        </w:drawing>
      </w:r>
      <w:r w:rsidRPr="00207CCF">
        <w:rPr>
          <w:rFonts w:cstheme="minorHAnsi"/>
          <w:b/>
        </w:rPr>
        <w:t xml:space="preserve">                                      </w:t>
      </w:r>
      <w:r w:rsidRPr="00207CCF">
        <w:rPr>
          <w:rFonts w:cstheme="minorHAnsi"/>
          <w:b/>
          <w:noProof/>
        </w:rPr>
        <w:drawing>
          <wp:inline distT="0" distB="0" distL="0" distR="0" wp14:anchorId="4617CBFB" wp14:editId="19F939EC">
            <wp:extent cx="904069" cy="1187041"/>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953666" cy="1252162"/>
                    </a:xfrm>
                    <a:prstGeom prst="rect">
                      <a:avLst/>
                    </a:prstGeom>
                  </pic:spPr>
                </pic:pic>
              </a:graphicData>
            </a:graphic>
          </wp:inline>
        </w:drawing>
      </w:r>
    </w:p>
    <w:p w:rsidR="00207CCF" w:rsidRPr="00207CCF" w:rsidRDefault="00207CCF" w:rsidP="00207CCF">
      <w:pPr>
        <w:spacing w:line="240" w:lineRule="auto"/>
        <w:rPr>
          <w:rFonts w:cstheme="minorHAnsi"/>
          <w:b/>
        </w:rPr>
      </w:pPr>
    </w:p>
    <w:p w:rsidR="00207CCF" w:rsidRPr="00207CCF" w:rsidRDefault="00207CCF" w:rsidP="00207CCF"/>
    <w:p w:rsidR="008840D1" w:rsidRPr="00207CCF" w:rsidRDefault="00AD236D" w:rsidP="00207CCF">
      <w:pPr>
        <w:pStyle w:val="Ttulo4"/>
      </w:pPr>
      <w:proofErr w:type="gramStart"/>
      <w:r w:rsidRPr="00207CCF">
        <w:t xml:space="preserve">ADAPT </w:t>
      </w:r>
      <w:r w:rsidR="00207CCF" w:rsidRPr="00207CCF">
        <w:t xml:space="preserve"> </w:t>
      </w:r>
      <w:r w:rsidRPr="00207CCF">
        <w:t>ORSE</w:t>
      </w:r>
      <w:proofErr w:type="gramEnd"/>
      <w:r w:rsidRPr="00207CCF">
        <w:t xml:space="preserve"> (11824) - SIRENE CORNETA 24Vcc 110db</w:t>
      </w:r>
      <w:r w:rsidR="00207CCF" w:rsidRPr="00207CCF">
        <w:t xml:space="preserve"> próprio </w:t>
      </w:r>
      <w:r w:rsidR="00207CCF" w:rsidRPr="00207CCF">
        <w:rPr>
          <w:szCs w:val="24"/>
        </w:rPr>
        <w:t xml:space="preserve">00006043  </w:t>
      </w:r>
    </w:p>
    <w:p w:rsidR="00207CCF" w:rsidRPr="00207CCF" w:rsidRDefault="00207CCF" w:rsidP="00207CCF">
      <w:pPr>
        <w:spacing w:line="240" w:lineRule="auto"/>
        <w:rPr>
          <w:rFonts w:cstheme="minorHAnsi"/>
          <w:shd w:val="clear" w:color="auto" w:fill="FFFFFF"/>
        </w:rPr>
      </w:pPr>
      <w:r w:rsidRPr="00207CCF">
        <w:rPr>
          <w:rFonts w:cstheme="minorHAnsi"/>
          <w:b/>
        </w:rPr>
        <w:t xml:space="preserve">Execução do serviço:  </w:t>
      </w:r>
      <w:r w:rsidRPr="00207CCF">
        <w:rPr>
          <w:rFonts w:cstheme="minorHAnsi"/>
        </w:rPr>
        <w:t xml:space="preserve">Instalar as saídas </w:t>
      </w:r>
      <w:proofErr w:type="gramStart"/>
      <w:r w:rsidRPr="00207CCF">
        <w:rPr>
          <w:rFonts w:cstheme="minorHAnsi"/>
        </w:rPr>
        <w:t>( +</w:t>
      </w:r>
      <w:proofErr w:type="gramEnd"/>
      <w:r w:rsidRPr="00207CCF">
        <w:rPr>
          <w:rFonts w:cstheme="minorHAnsi"/>
        </w:rPr>
        <w:t xml:space="preserve"> e -) da sirene indo para o relê, pino esquerdo e direito sucessivamente</w:t>
      </w:r>
      <w:r w:rsidRPr="00207CCF">
        <w:rPr>
          <w:rFonts w:cstheme="minorHAnsi"/>
          <w:shd w:val="clear" w:color="auto" w:fill="FFFFFF"/>
        </w:rPr>
        <w:t>. O fio negativo que vem da sirene, ligado no negativo da placa/ bateria. O positivo da sirene está ligado no pino central do relê.</w:t>
      </w:r>
    </w:p>
    <w:p w:rsidR="00207CCF" w:rsidRPr="00207CCF" w:rsidRDefault="00207CCF" w:rsidP="00207CCF">
      <w:pPr>
        <w:spacing w:line="240" w:lineRule="auto"/>
        <w:rPr>
          <w:rFonts w:cstheme="minorHAnsi"/>
        </w:rPr>
      </w:pPr>
    </w:p>
    <w:p w:rsidR="00207CCF" w:rsidRPr="00207CCF" w:rsidRDefault="00207CCF" w:rsidP="00207CCF">
      <w:pPr>
        <w:spacing w:line="240" w:lineRule="auto"/>
        <w:rPr>
          <w:rFonts w:cstheme="minorHAnsi"/>
        </w:rPr>
      </w:pPr>
      <w:r w:rsidRPr="00207CCF">
        <w:rPr>
          <w:rFonts w:cstheme="minorHAnsi"/>
          <w:b/>
        </w:rPr>
        <w:t xml:space="preserve">Critério de Medição: </w:t>
      </w:r>
      <w:r w:rsidRPr="00207CCF">
        <w:rPr>
          <w:rFonts w:cstheme="minorHAnsi"/>
        </w:rPr>
        <w:t>Un.</w:t>
      </w:r>
    </w:p>
    <w:p w:rsidR="00207CCF" w:rsidRPr="00207CCF" w:rsidRDefault="00207CCF" w:rsidP="00207CCF">
      <w:pPr>
        <w:spacing w:line="240" w:lineRule="auto"/>
        <w:rPr>
          <w:rFonts w:cstheme="minorHAnsi"/>
        </w:rPr>
      </w:pPr>
    </w:p>
    <w:p w:rsidR="00207CCF" w:rsidRPr="00207CCF" w:rsidRDefault="00207CCF" w:rsidP="00207CCF">
      <w:pPr>
        <w:spacing w:line="240" w:lineRule="auto"/>
        <w:rPr>
          <w:rFonts w:ascii="Arial" w:hAnsi="Arial" w:cs="Arial"/>
          <w:sz w:val="21"/>
          <w:szCs w:val="21"/>
          <w:shd w:val="clear" w:color="auto" w:fill="FFFFFF"/>
        </w:rPr>
      </w:pPr>
      <w:r w:rsidRPr="00207CCF">
        <w:rPr>
          <w:rFonts w:cstheme="minorHAnsi"/>
          <w:b/>
        </w:rPr>
        <w:t xml:space="preserve">Materiais: </w:t>
      </w:r>
      <w:r w:rsidRPr="00207CCF">
        <w:rPr>
          <w:rStyle w:val="nfase"/>
          <w:sz w:val="21"/>
          <w:szCs w:val="21"/>
          <w:shd w:val="clear" w:color="auto" w:fill="FFFFFF"/>
        </w:rPr>
        <w:t>Sirene corneta 24v</w:t>
      </w:r>
      <w:r w:rsidRPr="00207CCF">
        <w:rPr>
          <w:rFonts w:ascii="Arial" w:hAnsi="Arial" w:cs="Arial"/>
          <w:sz w:val="21"/>
          <w:szCs w:val="21"/>
          <w:shd w:val="clear" w:color="auto" w:fill="FFFFFF"/>
        </w:rPr>
        <w:t xml:space="preserve"> - 120 decibéis. </w:t>
      </w:r>
      <w:proofErr w:type="gramStart"/>
      <w:r w:rsidRPr="00207CCF">
        <w:rPr>
          <w:rFonts w:ascii="Arial" w:hAnsi="Arial" w:cs="Arial"/>
          <w:sz w:val="21"/>
          <w:szCs w:val="21"/>
          <w:shd w:val="clear" w:color="auto" w:fill="FFFFFF"/>
        </w:rPr>
        <w:t>descrição</w:t>
      </w:r>
      <w:proofErr w:type="gramEnd"/>
      <w:r w:rsidRPr="00207CCF">
        <w:rPr>
          <w:rFonts w:ascii="Arial" w:hAnsi="Arial" w:cs="Arial"/>
          <w:sz w:val="21"/>
          <w:szCs w:val="21"/>
          <w:shd w:val="clear" w:color="auto" w:fill="FFFFFF"/>
        </w:rPr>
        <w:t>: </w:t>
      </w:r>
      <w:r w:rsidRPr="00207CCF">
        <w:rPr>
          <w:rStyle w:val="nfase"/>
          <w:sz w:val="21"/>
          <w:szCs w:val="21"/>
          <w:shd w:val="clear" w:color="auto" w:fill="FFFFFF"/>
        </w:rPr>
        <w:t>sirene</w:t>
      </w:r>
      <w:r w:rsidRPr="00207CCF">
        <w:rPr>
          <w:rFonts w:ascii="Arial" w:hAnsi="Arial" w:cs="Arial"/>
          <w:sz w:val="21"/>
          <w:szCs w:val="21"/>
          <w:shd w:val="clear" w:color="auto" w:fill="FFFFFF"/>
        </w:rPr>
        <w:t> eletrônica industrial tipo </w:t>
      </w:r>
      <w:r w:rsidRPr="00207CCF">
        <w:rPr>
          <w:rStyle w:val="nfase"/>
          <w:sz w:val="21"/>
          <w:szCs w:val="21"/>
          <w:shd w:val="clear" w:color="auto" w:fill="FFFFFF"/>
        </w:rPr>
        <w:t>corneta</w:t>
      </w:r>
      <w:r w:rsidRPr="00207CCF">
        <w:rPr>
          <w:rFonts w:ascii="Arial" w:hAnsi="Arial" w:cs="Arial"/>
          <w:sz w:val="21"/>
          <w:szCs w:val="21"/>
          <w:shd w:val="clear" w:color="auto" w:fill="FFFFFF"/>
        </w:rPr>
        <w:t>, potência sonora: 120db, alimentação:24v </w:t>
      </w:r>
    </w:p>
    <w:p w:rsidR="00207CCF" w:rsidRPr="00207CCF" w:rsidRDefault="00207CCF" w:rsidP="00207CCF">
      <w:pPr>
        <w:spacing w:line="240" w:lineRule="auto"/>
        <w:rPr>
          <w:rFonts w:cstheme="minorHAnsi"/>
        </w:rPr>
      </w:pPr>
    </w:p>
    <w:p w:rsidR="00207CCF" w:rsidRPr="00207CCF" w:rsidRDefault="00207CCF" w:rsidP="00207CCF">
      <w:pPr>
        <w:rPr>
          <w:rFonts w:cstheme="minorHAnsi"/>
          <w:b/>
        </w:rPr>
      </w:pPr>
      <w:r w:rsidRPr="00207CCF">
        <w:rPr>
          <w:rFonts w:cstheme="minorHAnsi"/>
          <w:b/>
        </w:rPr>
        <w:t xml:space="preserve">Produto de Referência: </w:t>
      </w:r>
      <w:r w:rsidRPr="00207CCF">
        <w:rPr>
          <w:rStyle w:val="nfase"/>
          <w:sz w:val="21"/>
          <w:szCs w:val="21"/>
          <w:shd w:val="clear" w:color="auto" w:fill="FFFFFF"/>
        </w:rPr>
        <w:t>Sirene corneta 24v</w:t>
      </w:r>
      <w:r w:rsidRPr="00207CCF">
        <w:rPr>
          <w:rFonts w:ascii="Arial" w:hAnsi="Arial" w:cs="Arial"/>
          <w:sz w:val="21"/>
          <w:szCs w:val="21"/>
          <w:shd w:val="clear" w:color="auto" w:fill="FFFFFF"/>
        </w:rPr>
        <w:t xml:space="preserve"> - 110 </w:t>
      </w:r>
      <w:proofErr w:type="spellStart"/>
      <w:r w:rsidRPr="00207CCF">
        <w:rPr>
          <w:rFonts w:ascii="Arial" w:hAnsi="Arial" w:cs="Arial"/>
          <w:sz w:val="21"/>
          <w:szCs w:val="21"/>
          <w:shd w:val="clear" w:color="auto" w:fill="FFFFFF"/>
        </w:rPr>
        <w:t>db</w:t>
      </w:r>
      <w:proofErr w:type="spellEnd"/>
      <w:r w:rsidRPr="00207CCF">
        <w:rPr>
          <w:rFonts w:ascii="Arial" w:hAnsi="Arial" w:cs="Arial"/>
          <w:sz w:val="21"/>
          <w:szCs w:val="21"/>
          <w:shd w:val="clear" w:color="auto" w:fill="FFFFFF"/>
        </w:rPr>
        <w:t>.</w:t>
      </w:r>
    </w:p>
    <w:p w:rsidR="00207CCF" w:rsidRPr="00207CCF" w:rsidRDefault="00207CCF" w:rsidP="00207CCF">
      <w:pPr>
        <w:spacing w:line="240" w:lineRule="auto"/>
        <w:rPr>
          <w:rFonts w:cstheme="minorHAnsi"/>
          <w:b/>
        </w:rPr>
      </w:pPr>
      <w:r w:rsidRPr="00207CCF">
        <w:rPr>
          <w:rFonts w:cstheme="minorHAnsi"/>
          <w:b/>
        </w:rPr>
        <w:t>Imagens de Referência:</w:t>
      </w:r>
    </w:p>
    <w:p w:rsidR="00207CCF" w:rsidRPr="00207CCF" w:rsidRDefault="00207CCF" w:rsidP="00207CCF">
      <w:r w:rsidRPr="00207CCF">
        <w:t xml:space="preserve">                           </w:t>
      </w:r>
      <w:r w:rsidRPr="00207CCF">
        <w:rPr>
          <w:noProof/>
        </w:rPr>
        <w:drawing>
          <wp:inline distT="0" distB="0" distL="0" distR="0" wp14:anchorId="092FCF21" wp14:editId="0A29E7E7">
            <wp:extent cx="1289377" cy="1304925"/>
            <wp:effectExtent l="0" t="0" r="635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r="2877"/>
                    <a:stretch/>
                  </pic:blipFill>
                  <pic:spPr bwMode="auto">
                    <a:xfrm>
                      <a:off x="0" y="0"/>
                      <a:ext cx="1313879" cy="1329723"/>
                    </a:xfrm>
                    <a:prstGeom prst="rect">
                      <a:avLst/>
                    </a:prstGeom>
                    <a:ln>
                      <a:noFill/>
                    </a:ln>
                    <a:extLst>
                      <a:ext uri="{53640926-AAD7-44D8-BBD7-CCE9431645EC}">
                        <a14:shadowObscured xmlns:a14="http://schemas.microsoft.com/office/drawing/2010/main"/>
                      </a:ext>
                    </a:extLst>
                  </pic:spPr>
                </pic:pic>
              </a:graphicData>
            </a:graphic>
          </wp:inline>
        </w:drawing>
      </w:r>
      <w:r w:rsidRPr="00207CCF">
        <w:t xml:space="preserve">                         </w:t>
      </w:r>
      <w:r w:rsidRPr="00207CCF">
        <w:rPr>
          <w:noProof/>
        </w:rPr>
        <w:drawing>
          <wp:inline distT="0" distB="0" distL="0" distR="0" wp14:anchorId="04B24444" wp14:editId="45F192C9">
            <wp:extent cx="1641027" cy="139065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684222" cy="1427255"/>
                    </a:xfrm>
                    <a:prstGeom prst="rect">
                      <a:avLst/>
                    </a:prstGeom>
                  </pic:spPr>
                </pic:pic>
              </a:graphicData>
            </a:graphic>
          </wp:inline>
        </w:drawing>
      </w:r>
    </w:p>
    <w:p w:rsidR="008840D1" w:rsidRPr="00207CCF" w:rsidRDefault="008840D1" w:rsidP="008840D1">
      <w:pPr>
        <w:jc w:val="center"/>
        <w:rPr>
          <w:rFonts w:asciiTheme="minorHAnsi" w:hAnsiTheme="minorHAnsi" w:cstheme="minorHAnsi"/>
        </w:rPr>
      </w:pPr>
    </w:p>
    <w:p w:rsidR="00310EB4" w:rsidRDefault="00B8278E" w:rsidP="00B8278E">
      <w:pPr>
        <w:pStyle w:val="Ttulo2"/>
        <w:keepNext/>
        <w:keepLines/>
        <w:tabs>
          <w:tab w:val="num" w:pos="426"/>
        </w:tabs>
        <w:ind w:left="1002"/>
      </w:pPr>
      <w:r w:rsidRPr="00207CCF">
        <w:rPr>
          <w:rFonts w:asciiTheme="minorHAnsi" w:hAnsiTheme="minorHAnsi" w:cstheme="minorHAnsi"/>
        </w:rPr>
        <w:t>I</w:t>
      </w:r>
      <w:r w:rsidRPr="00207CCF">
        <w:t>NSTALAÇÕES MECÂNICAS</w:t>
      </w:r>
    </w:p>
    <w:p w:rsidR="00310EB4" w:rsidRPr="00A85002" w:rsidRDefault="00310EB4" w:rsidP="00310EB4">
      <w:pPr>
        <w:pStyle w:val="Ttulo3"/>
        <w:keepNext/>
        <w:keepLines/>
        <w:numPr>
          <w:ilvl w:val="0"/>
          <w:numId w:val="0"/>
        </w:numPr>
        <w:ind w:left="142"/>
      </w:pPr>
      <w:bookmarkStart w:id="79" w:name="_Toc283978269"/>
      <w:bookmarkStart w:id="80" w:name="_Toc295988333"/>
      <w:bookmarkStart w:id="81" w:name="_Toc299541899"/>
      <w:bookmarkStart w:id="82" w:name="_Toc522005822"/>
      <w:bookmarkStart w:id="83" w:name="_Toc1654805"/>
      <w:bookmarkStart w:id="84" w:name="_Toc52132016"/>
      <w:bookmarkStart w:id="85" w:name="_Toc59129503"/>
      <w:bookmarkStart w:id="86" w:name="_Toc134705777"/>
      <w:r w:rsidRPr="00A85002">
        <w:t>NORMAS E DOCUMENTOS UTILIZADOS</w:t>
      </w:r>
      <w:bookmarkEnd w:id="79"/>
      <w:bookmarkEnd w:id="80"/>
      <w:bookmarkEnd w:id="81"/>
      <w:bookmarkEnd w:id="82"/>
      <w:bookmarkEnd w:id="83"/>
      <w:bookmarkEnd w:id="84"/>
      <w:bookmarkEnd w:id="85"/>
      <w:bookmarkEnd w:id="86"/>
    </w:p>
    <w:p w:rsidR="00310EB4" w:rsidRPr="00A36E75" w:rsidRDefault="00310EB4" w:rsidP="00310EB4">
      <w:pPr>
        <w:keepNext/>
        <w:keepLines/>
        <w:rPr>
          <w:rFonts w:cs="Calibri"/>
        </w:rPr>
      </w:pPr>
      <w:r w:rsidRPr="00A36E75">
        <w:rPr>
          <w:rFonts w:cs="Calibri"/>
        </w:rPr>
        <w:t xml:space="preserve">Deverão ser observadas as normas e códigos aplicáveis ao serviço em pauta, sendo que as especificações da ABNT (Associação Brasileira de Normas Técnicas) e a legislação vigente dos órgãos de administração pública competentes serão consideradas como elementos de referência para quaisquer serviços ou fornecimentos de materiais e equipamentos. </w:t>
      </w:r>
    </w:p>
    <w:p w:rsidR="00310EB4" w:rsidRPr="00A36E75" w:rsidRDefault="00310EB4" w:rsidP="00310EB4">
      <w:pPr>
        <w:keepNext/>
        <w:keepLines/>
        <w:rPr>
          <w:rFonts w:cs="Calibri"/>
        </w:rPr>
      </w:pPr>
      <w:r w:rsidRPr="00A36E75">
        <w:rPr>
          <w:rFonts w:cs="Calibri"/>
        </w:rPr>
        <w:t>Onde estas faltarem ou forem omissas, deverão ser consideradas as prescrições, indicações, especificações normas e regulamentos de órgãos/entidades internacionais reconhecidos como referência técnica, bem como as recomendações dos fabricantes dos equipamentos e materiais que compõem o sistema.</w:t>
      </w:r>
    </w:p>
    <w:p w:rsidR="00310EB4" w:rsidRPr="00A36E75" w:rsidRDefault="00310EB4" w:rsidP="00310EB4">
      <w:pPr>
        <w:keepNext/>
        <w:keepLines/>
        <w:rPr>
          <w:rFonts w:cs="Calibri"/>
        </w:rPr>
      </w:pPr>
      <w:r w:rsidRPr="00A36E75">
        <w:rPr>
          <w:rFonts w:cs="Calibri"/>
        </w:rPr>
        <w:t>Em particular deverão ser observadas as seguintes normas/instruções técnicas:</w:t>
      </w:r>
    </w:p>
    <w:p w:rsidR="00310EB4" w:rsidRPr="00A36E75" w:rsidRDefault="00310EB4" w:rsidP="004F528B">
      <w:pPr>
        <w:pStyle w:val="Recuodecorpodetexto32"/>
        <w:keepNext/>
        <w:keepLines/>
        <w:numPr>
          <w:ilvl w:val="0"/>
          <w:numId w:val="157"/>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ABNT – NBR 16401:2008 – Instalações Centrais de Ar Condicionado para Conforto – Parâmetros Básicos de Projeto;</w:t>
      </w:r>
    </w:p>
    <w:p w:rsidR="00310EB4" w:rsidRPr="00A36E75" w:rsidRDefault="00310EB4" w:rsidP="004F528B">
      <w:pPr>
        <w:pStyle w:val="Recuodecorpodetexto32"/>
        <w:keepNext/>
        <w:keepLines/>
        <w:numPr>
          <w:ilvl w:val="0"/>
          <w:numId w:val="157"/>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ABNT – NBR 5410:2004 - Instalações Elétricas de Baixa Tensão;</w:t>
      </w:r>
    </w:p>
    <w:p w:rsidR="00310EB4" w:rsidRPr="00A36E75" w:rsidRDefault="00310EB4" w:rsidP="004F528B">
      <w:pPr>
        <w:pStyle w:val="Recuodecorpodetexto32"/>
        <w:keepNext/>
        <w:keepLines/>
        <w:numPr>
          <w:ilvl w:val="0"/>
          <w:numId w:val="157"/>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NR-10 (Segurança em Instalações e Serviços de Eletricidade).</w:t>
      </w:r>
    </w:p>
    <w:p w:rsidR="00310EB4" w:rsidRPr="00A36E75" w:rsidRDefault="00310EB4" w:rsidP="004F528B">
      <w:pPr>
        <w:pStyle w:val="Recuodecorpodetexto32"/>
        <w:keepNext/>
        <w:keepLines/>
        <w:numPr>
          <w:ilvl w:val="0"/>
          <w:numId w:val="157"/>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Resolução 176 de 24/10/2000 da Agência Nacional de Vigilância Sanitária;</w:t>
      </w:r>
    </w:p>
    <w:p w:rsidR="00310EB4" w:rsidRPr="00A36E75" w:rsidRDefault="00310EB4" w:rsidP="004F528B">
      <w:pPr>
        <w:pStyle w:val="Recuodecorpodetexto32"/>
        <w:keepNext/>
        <w:keepLines/>
        <w:numPr>
          <w:ilvl w:val="0"/>
          <w:numId w:val="157"/>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Resolução 009 de 16/01/2003 da Agência Nacional de Vigilância Sanitária;</w:t>
      </w:r>
    </w:p>
    <w:p w:rsidR="00310EB4" w:rsidRPr="00A36E75" w:rsidRDefault="00310EB4" w:rsidP="004F528B">
      <w:pPr>
        <w:pStyle w:val="Recuodecorpodetexto32"/>
        <w:keepNext/>
        <w:keepLines/>
        <w:numPr>
          <w:ilvl w:val="0"/>
          <w:numId w:val="157"/>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 xml:space="preserve">ARI – Air </w:t>
      </w:r>
      <w:proofErr w:type="spellStart"/>
      <w:r w:rsidRPr="00A36E75">
        <w:rPr>
          <w:rFonts w:ascii="Calibri" w:hAnsi="Calibri" w:cs="Calibri"/>
          <w:szCs w:val="24"/>
        </w:rPr>
        <w:t>Conditioning</w:t>
      </w:r>
      <w:proofErr w:type="spellEnd"/>
      <w:r w:rsidRPr="00A36E75">
        <w:rPr>
          <w:rFonts w:ascii="Calibri" w:hAnsi="Calibri" w:cs="Calibri"/>
          <w:szCs w:val="24"/>
        </w:rPr>
        <w:t xml:space="preserve"> </w:t>
      </w:r>
      <w:proofErr w:type="spellStart"/>
      <w:r w:rsidRPr="00A36E75">
        <w:rPr>
          <w:rFonts w:ascii="Calibri" w:hAnsi="Calibri" w:cs="Calibri"/>
          <w:szCs w:val="24"/>
        </w:rPr>
        <w:t>and</w:t>
      </w:r>
      <w:proofErr w:type="spellEnd"/>
      <w:r w:rsidRPr="00A36E75">
        <w:rPr>
          <w:rFonts w:ascii="Calibri" w:hAnsi="Calibri" w:cs="Calibri"/>
          <w:szCs w:val="24"/>
        </w:rPr>
        <w:t xml:space="preserve"> </w:t>
      </w:r>
      <w:proofErr w:type="spellStart"/>
      <w:r w:rsidRPr="00A36E75">
        <w:rPr>
          <w:rFonts w:ascii="Calibri" w:hAnsi="Calibri" w:cs="Calibri"/>
          <w:szCs w:val="24"/>
        </w:rPr>
        <w:t>Refrigeration</w:t>
      </w:r>
      <w:proofErr w:type="spellEnd"/>
      <w:r w:rsidRPr="00A36E75">
        <w:rPr>
          <w:rFonts w:ascii="Calibri" w:hAnsi="Calibri" w:cs="Calibri"/>
          <w:szCs w:val="24"/>
        </w:rPr>
        <w:t xml:space="preserve"> </w:t>
      </w:r>
      <w:proofErr w:type="spellStart"/>
      <w:r w:rsidRPr="00A36E75">
        <w:rPr>
          <w:rFonts w:ascii="Calibri" w:hAnsi="Calibri" w:cs="Calibri"/>
          <w:szCs w:val="24"/>
        </w:rPr>
        <w:t>Institute</w:t>
      </w:r>
      <w:proofErr w:type="spellEnd"/>
      <w:r w:rsidRPr="00A36E75">
        <w:rPr>
          <w:rFonts w:ascii="Calibri" w:hAnsi="Calibri" w:cs="Calibri"/>
          <w:szCs w:val="24"/>
        </w:rPr>
        <w:t>;</w:t>
      </w:r>
    </w:p>
    <w:p w:rsidR="00310EB4" w:rsidRPr="00A36E75" w:rsidRDefault="00310EB4" w:rsidP="004F528B">
      <w:pPr>
        <w:pStyle w:val="Recuodecorpodetexto32"/>
        <w:keepNext/>
        <w:keepLines/>
        <w:numPr>
          <w:ilvl w:val="0"/>
          <w:numId w:val="157"/>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 xml:space="preserve">ASHRAE – American </w:t>
      </w:r>
      <w:proofErr w:type="spellStart"/>
      <w:r w:rsidRPr="00A36E75">
        <w:rPr>
          <w:rFonts w:ascii="Calibri" w:hAnsi="Calibri" w:cs="Calibri"/>
          <w:szCs w:val="24"/>
        </w:rPr>
        <w:t>Society</w:t>
      </w:r>
      <w:proofErr w:type="spellEnd"/>
      <w:r w:rsidRPr="00A36E75">
        <w:rPr>
          <w:rFonts w:ascii="Calibri" w:hAnsi="Calibri" w:cs="Calibri"/>
          <w:szCs w:val="24"/>
        </w:rPr>
        <w:t xml:space="preserve"> </w:t>
      </w:r>
      <w:proofErr w:type="spellStart"/>
      <w:r w:rsidRPr="00A36E75">
        <w:rPr>
          <w:rFonts w:ascii="Calibri" w:hAnsi="Calibri" w:cs="Calibri"/>
          <w:szCs w:val="24"/>
        </w:rPr>
        <w:t>of</w:t>
      </w:r>
      <w:proofErr w:type="spellEnd"/>
      <w:r w:rsidRPr="00A36E75">
        <w:rPr>
          <w:rFonts w:ascii="Calibri" w:hAnsi="Calibri" w:cs="Calibri"/>
          <w:szCs w:val="24"/>
        </w:rPr>
        <w:t xml:space="preserve"> </w:t>
      </w:r>
      <w:proofErr w:type="spellStart"/>
      <w:r w:rsidRPr="00A36E75">
        <w:rPr>
          <w:rFonts w:ascii="Calibri" w:hAnsi="Calibri" w:cs="Calibri"/>
          <w:szCs w:val="24"/>
        </w:rPr>
        <w:t>Heating</w:t>
      </w:r>
      <w:proofErr w:type="spellEnd"/>
      <w:r w:rsidRPr="00A36E75">
        <w:rPr>
          <w:rFonts w:ascii="Calibri" w:hAnsi="Calibri" w:cs="Calibri"/>
          <w:szCs w:val="24"/>
        </w:rPr>
        <w:t xml:space="preserve">, </w:t>
      </w:r>
      <w:proofErr w:type="spellStart"/>
      <w:r w:rsidRPr="00A36E75">
        <w:rPr>
          <w:rFonts w:ascii="Calibri" w:hAnsi="Calibri" w:cs="Calibri"/>
          <w:szCs w:val="24"/>
        </w:rPr>
        <w:t>Refrigeration</w:t>
      </w:r>
      <w:proofErr w:type="spellEnd"/>
      <w:r w:rsidRPr="00A36E75">
        <w:rPr>
          <w:rFonts w:ascii="Calibri" w:hAnsi="Calibri" w:cs="Calibri"/>
          <w:szCs w:val="24"/>
        </w:rPr>
        <w:t xml:space="preserve"> </w:t>
      </w:r>
      <w:proofErr w:type="spellStart"/>
      <w:r w:rsidRPr="00A36E75">
        <w:rPr>
          <w:rFonts w:ascii="Calibri" w:hAnsi="Calibri" w:cs="Calibri"/>
          <w:szCs w:val="24"/>
        </w:rPr>
        <w:t>and</w:t>
      </w:r>
      <w:proofErr w:type="spellEnd"/>
      <w:r w:rsidRPr="00A36E75">
        <w:rPr>
          <w:rFonts w:ascii="Calibri" w:hAnsi="Calibri" w:cs="Calibri"/>
          <w:szCs w:val="24"/>
        </w:rPr>
        <w:t xml:space="preserve"> Air </w:t>
      </w:r>
      <w:proofErr w:type="spellStart"/>
      <w:r w:rsidRPr="00A36E75">
        <w:rPr>
          <w:rFonts w:ascii="Calibri" w:hAnsi="Calibri" w:cs="Calibri"/>
          <w:szCs w:val="24"/>
        </w:rPr>
        <w:t>Conditioning</w:t>
      </w:r>
      <w:proofErr w:type="spellEnd"/>
      <w:r w:rsidRPr="00A36E75">
        <w:rPr>
          <w:rFonts w:ascii="Calibri" w:hAnsi="Calibri" w:cs="Calibri"/>
          <w:szCs w:val="24"/>
        </w:rPr>
        <w:t xml:space="preserve"> </w:t>
      </w:r>
      <w:proofErr w:type="spellStart"/>
      <w:r w:rsidRPr="00A36E75">
        <w:rPr>
          <w:rFonts w:ascii="Calibri" w:hAnsi="Calibri" w:cs="Calibri"/>
          <w:szCs w:val="24"/>
        </w:rPr>
        <w:t>Engineers</w:t>
      </w:r>
      <w:proofErr w:type="spellEnd"/>
      <w:r w:rsidRPr="00A36E75">
        <w:rPr>
          <w:rFonts w:ascii="Calibri" w:hAnsi="Calibri" w:cs="Calibri"/>
          <w:szCs w:val="24"/>
        </w:rPr>
        <w:t>;</w:t>
      </w:r>
    </w:p>
    <w:p w:rsidR="00310EB4" w:rsidRPr="00A36E75" w:rsidRDefault="00310EB4" w:rsidP="004F528B">
      <w:pPr>
        <w:pStyle w:val="Recuodecorpodetexto32"/>
        <w:keepNext/>
        <w:keepLines/>
        <w:numPr>
          <w:ilvl w:val="0"/>
          <w:numId w:val="157"/>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 xml:space="preserve">ASME – American </w:t>
      </w:r>
      <w:proofErr w:type="spellStart"/>
      <w:r w:rsidRPr="00A36E75">
        <w:rPr>
          <w:rFonts w:ascii="Calibri" w:hAnsi="Calibri" w:cs="Calibri"/>
          <w:szCs w:val="24"/>
        </w:rPr>
        <w:t>Society</w:t>
      </w:r>
      <w:proofErr w:type="spellEnd"/>
      <w:r w:rsidRPr="00A36E75">
        <w:rPr>
          <w:rFonts w:ascii="Calibri" w:hAnsi="Calibri" w:cs="Calibri"/>
          <w:szCs w:val="24"/>
        </w:rPr>
        <w:t xml:space="preserve"> </w:t>
      </w:r>
      <w:proofErr w:type="spellStart"/>
      <w:proofErr w:type="gramStart"/>
      <w:r w:rsidRPr="00A36E75">
        <w:rPr>
          <w:rFonts w:ascii="Calibri" w:hAnsi="Calibri" w:cs="Calibri"/>
          <w:szCs w:val="24"/>
        </w:rPr>
        <w:t>of</w:t>
      </w:r>
      <w:proofErr w:type="spellEnd"/>
      <w:r w:rsidRPr="00A36E75">
        <w:rPr>
          <w:rFonts w:ascii="Calibri" w:hAnsi="Calibri" w:cs="Calibri"/>
          <w:szCs w:val="24"/>
        </w:rPr>
        <w:t xml:space="preserve">  </w:t>
      </w:r>
      <w:proofErr w:type="spellStart"/>
      <w:r w:rsidRPr="00A36E75">
        <w:rPr>
          <w:rFonts w:ascii="Calibri" w:hAnsi="Calibri" w:cs="Calibri"/>
          <w:szCs w:val="24"/>
        </w:rPr>
        <w:t>Mechanical</w:t>
      </w:r>
      <w:proofErr w:type="spellEnd"/>
      <w:proofErr w:type="gramEnd"/>
      <w:r w:rsidRPr="00A36E75">
        <w:rPr>
          <w:rFonts w:ascii="Calibri" w:hAnsi="Calibri" w:cs="Calibri"/>
          <w:szCs w:val="24"/>
        </w:rPr>
        <w:t xml:space="preserve"> </w:t>
      </w:r>
      <w:proofErr w:type="spellStart"/>
      <w:r w:rsidRPr="00A36E75">
        <w:rPr>
          <w:rFonts w:ascii="Calibri" w:hAnsi="Calibri" w:cs="Calibri"/>
          <w:szCs w:val="24"/>
        </w:rPr>
        <w:t>Engineers</w:t>
      </w:r>
      <w:proofErr w:type="spellEnd"/>
      <w:r w:rsidRPr="00A36E75">
        <w:rPr>
          <w:rFonts w:ascii="Calibri" w:hAnsi="Calibri" w:cs="Calibri"/>
          <w:szCs w:val="24"/>
        </w:rPr>
        <w:t>;</w:t>
      </w:r>
    </w:p>
    <w:p w:rsidR="00310EB4" w:rsidRPr="00A36E75" w:rsidRDefault="00310EB4" w:rsidP="004F528B">
      <w:pPr>
        <w:pStyle w:val="Recuodecorpodetexto32"/>
        <w:keepNext/>
        <w:keepLines/>
        <w:numPr>
          <w:ilvl w:val="0"/>
          <w:numId w:val="157"/>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 xml:space="preserve">DIN- Deutsche </w:t>
      </w:r>
      <w:proofErr w:type="spellStart"/>
      <w:r w:rsidRPr="00A36E75">
        <w:rPr>
          <w:rFonts w:ascii="Calibri" w:hAnsi="Calibri" w:cs="Calibri"/>
          <w:szCs w:val="24"/>
        </w:rPr>
        <w:t>Insdustrie</w:t>
      </w:r>
      <w:proofErr w:type="spellEnd"/>
      <w:r w:rsidRPr="00A36E75">
        <w:rPr>
          <w:rFonts w:ascii="Calibri" w:hAnsi="Calibri" w:cs="Calibri"/>
          <w:szCs w:val="24"/>
        </w:rPr>
        <w:t xml:space="preserve"> </w:t>
      </w:r>
      <w:proofErr w:type="spellStart"/>
      <w:r w:rsidRPr="00A36E75">
        <w:rPr>
          <w:rFonts w:ascii="Calibri" w:hAnsi="Calibri" w:cs="Calibri"/>
          <w:szCs w:val="24"/>
        </w:rPr>
        <w:t>Normen</w:t>
      </w:r>
      <w:proofErr w:type="spellEnd"/>
      <w:r w:rsidRPr="00A36E75">
        <w:rPr>
          <w:rFonts w:ascii="Calibri" w:hAnsi="Calibri" w:cs="Calibri"/>
          <w:szCs w:val="24"/>
        </w:rPr>
        <w:t>;</w:t>
      </w:r>
    </w:p>
    <w:p w:rsidR="00310EB4" w:rsidRPr="00A36E75" w:rsidRDefault="00310EB4" w:rsidP="004F528B">
      <w:pPr>
        <w:pStyle w:val="Recuodecorpodetexto32"/>
        <w:keepNext/>
        <w:keepLines/>
        <w:numPr>
          <w:ilvl w:val="0"/>
          <w:numId w:val="157"/>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 xml:space="preserve">NEC – </w:t>
      </w:r>
      <w:proofErr w:type="spellStart"/>
      <w:r w:rsidRPr="00A36E75">
        <w:rPr>
          <w:rFonts w:ascii="Calibri" w:hAnsi="Calibri" w:cs="Calibri"/>
          <w:szCs w:val="24"/>
        </w:rPr>
        <w:t>National</w:t>
      </w:r>
      <w:proofErr w:type="spellEnd"/>
      <w:r w:rsidRPr="00A36E75">
        <w:rPr>
          <w:rFonts w:ascii="Calibri" w:hAnsi="Calibri" w:cs="Calibri"/>
          <w:szCs w:val="24"/>
        </w:rPr>
        <w:t xml:space="preserve"> </w:t>
      </w:r>
      <w:proofErr w:type="spellStart"/>
      <w:r w:rsidRPr="00A36E75">
        <w:rPr>
          <w:rFonts w:ascii="Calibri" w:hAnsi="Calibri" w:cs="Calibri"/>
          <w:szCs w:val="24"/>
        </w:rPr>
        <w:t>Electrical</w:t>
      </w:r>
      <w:proofErr w:type="spellEnd"/>
      <w:r w:rsidRPr="00A36E75">
        <w:rPr>
          <w:rFonts w:ascii="Calibri" w:hAnsi="Calibri" w:cs="Calibri"/>
          <w:szCs w:val="24"/>
        </w:rPr>
        <w:t xml:space="preserve"> </w:t>
      </w:r>
      <w:proofErr w:type="spellStart"/>
      <w:r w:rsidRPr="00A36E75">
        <w:rPr>
          <w:rFonts w:ascii="Calibri" w:hAnsi="Calibri" w:cs="Calibri"/>
          <w:szCs w:val="24"/>
        </w:rPr>
        <w:t>Code</w:t>
      </w:r>
      <w:proofErr w:type="spellEnd"/>
      <w:r w:rsidRPr="00A36E75">
        <w:rPr>
          <w:rFonts w:ascii="Calibri" w:hAnsi="Calibri" w:cs="Calibri"/>
          <w:szCs w:val="24"/>
        </w:rPr>
        <w:t>;</w:t>
      </w:r>
    </w:p>
    <w:p w:rsidR="00310EB4" w:rsidRPr="00A36E75" w:rsidRDefault="00310EB4" w:rsidP="004F528B">
      <w:pPr>
        <w:pStyle w:val="Recuodecorpodetexto32"/>
        <w:keepNext/>
        <w:keepLines/>
        <w:numPr>
          <w:ilvl w:val="0"/>
          <w:numId w:val="157"/>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 xml:space="preserve">SMACNA – </w:t>
      </w:r>
      <w:proofErr w:type="spellStart"/>
      <w:r w:rsidRPr="00A36E75">
        <w:rPr>
          <w:rFonts w:ascii="Calibri" w:hAnsi="Calibri" w:cs="Calibri"/>
          <w:szCs w:val="24"/>
        </w:rPr>
        <w:t>Sheet</w:t>
      </w:r>
      <w:proofErr w:type="spellEnd"/>
      <w:r w:rsidRPr="00A36E75">
        <w:rPr>
          <w:rFonts w:ascii="Calibri" w:hAnsi="Calibri" w:cs="Calibri"/>
          <w:szCs w:val="24"/>
        </w:rPr>
        <w:t xml:space="preserve"> Metal </w:t>
      </w:r>
      <w:proofErr w:type="spellStart"/>
      <w:r w:rsidRPr="00A36E75">
        <w:rPr>
          <w:rFonts w:ascii="Calibri" w:hAnsi="Calibri" w:cs="Calibri"/>
          <w:szCs w:val="24"/>
        </w:rPr>
        <w:t>and</w:t>
      </w:r>
      <w:proofErr w:type="spellEnd"/>
      <w:r w:rsidRPr="00A36E75">
        <w:rPr>
          <w:rFonts w:ascii="Calibri" w:hAnsi="Calibri" w:cs="Calibri"/>
          <w:szCs w:val="24"/>
        </w:rPr>
        <w:t xml:space="preserve"> Air </w:t>
      </w:r>
      <w:proofErr w:type="spellStart"/>
      <w:r w:rsidRPr="00A36E75">
        <w:rPr>
          <w:rFonts w:ascii="Calibri" w:hAnsi="Calibri" w:cs="Calibri"/>
          <w:szCs w:val="24"/>
        </w:rPr>
        <w:t>Conditioning</w:t>
      </w:r>
      <w:proofErr w:type="spellEnd"/>
      <w:r w:rsidRPr="00A36E75">
        <w:rPr>
          <w:rFonts w:ascii="Calibri" w:hAnsi="Calibri" w:cs="Calibri"/>
          <w:szCs w:val="24"/>
        </w:rPr>
        <w:t xml:space="preserve"> </w:t>
      </w:r>
      <w:proofErr w:type="spellStart"/>
      <w:r w:rsidRPr="00A36E75">
        <w:rPr>
          <w:rFonts w:ascii="Calibri" w:hAnsi="Calibri" w:cs="Calibri"/>
          <w:szCs w:val="24"/>
        </w:rPr>
        <w:t>Contractor</w:t>
      </w:r>
      <w:proofErr w:type="spellEnd"/>
      <w:r w:rsidRPr="00A36E75">
        <w:rPr>
          <w:rFonts w:ascii="Calibri" w:hAnsi="Calibri" w:cs="Calibri"/>
          <w:szCs w:val="24"/>
        </w:rPr>
        <w:t xml:space="preserve"> </w:t>
      </w:r>
      <w:proofErr w:type="spellStart"/>
      <w:r w:rsidRPr="00A36E75">
        <w:rPr>
          <w:rFonts w:ascii="Calibri" w:hAnsi="Calibri" w:cs="Calibri"/>
          <w:szCs w:val="24"/>
        </w:rPr>
        <w:t>National</w:t>
      </w:r>
      <w:proofErr w:type="spellEnd"/>
      <w:r w:rsidRPr="00A36E75">
        <w:rPr>
          <w:rFonts w:ascii="Calibri" w:hAnsi="Calibri" w:cs="Calibri"/>
          <w:szCs w:val="24"/>
        </w:rPr>
        <w:t xml:space="preserve"> </w:t>
      </w:r>
      <w:proofErr w:type="spellStart"/>
      <w:r w:rsidRPr="00A36E75">
        <w:rPr>
          <w:rFonts w:ascii="Calibri" w:hAnsi="Calibri" w:cs="Calibri"/>
          <w:szCs w:val="24"/>
        </w:rPr>
        <w:t>Association</w:t>
      </w:r>
      <w:proofErr w:type="spellEnd"/>
      <w:r w:rsidRPr="00A36E75">
        <w:rPr>
          <w:rFonts w:ascii="Calibri" w:hAnsi="Calibri" w:cs="Calibri"/>
          <w:szCs w:val="24"/>
        </w:rPr>
        <w:t>;</w:t>
      </w:r>
    </w:p>
    <w:p w:rsidR="00310EB4" w:rsidRPr="00A36E75" w:rsidRDefault="00310EB4" w:rsidP="00310EB4">
      <w:pPr>
        <w:keepNext/>
        <w:keepLines/>
        <w:rPr>
          <w:rFonts w:cs="Calibri"/>
        </w:rPr>
      </w:pPr>
      <w:r w:rsidRPr="00A36E75">
        <w:rPr>
          <w:rFonts w:cs="Calibri"/>
        </w:rPr>
        <w:t>Se algum aspecto destas especificações estiver em desacordo com normas vigentes da ABNT, CREA e concessionárias locais de serviços públicos, prevalecerá a prescrição contida nas normas desses órgãos.</w:t>
      </w:r>
    </w:p>
    <w:p w:rsidR="00310EB4" w:rsidRPr="00FE46F7" w:rsidRDefault="00310EB4" w:rsidP="00310EB4">
      <w:pPr>
        <w:pStyle w:val="Ttulo3"/>
        <w:keepNext/>
        <w:keepLines/>
        <w:numPr>
          <w:ilvl w:val="0"/>
          <w:numId w:val="0"/>
        </w:numPr>
        <w:ind w:left="360"/>
      </w:pPr>
      <w:bookmarkStart w:id="87" w:name="_Toc498596001"/>
      <w:bookmarkStart w:id="88" w:name="_Toc535569865"/>
      <w:bookmarkStart w:id="89" w:name="_Toc1654808"/>
      <w:bookmarkStart w:id="90" w:name="_Toc52132018"/>
      <w:bookmarkStart w:id="91" w:name="_Toc59129505"/>
      <w:bookmarkStart w:id="92" w:name="_Toc134705779"/>
      <w:r w:rsidRPr="00FE46F7">
        <w:t>DEFINIÇÃO DOS SISTEMA</w:t>
      </w:r>
      <w:bookmarkEnd w:id="87"/>
      <w:bookmarkEnd w:id="88"/>
      <w:bookmarkEnd w:id="89"/>
      <w:r w:rsidRPr="00FE46F7">
        <w:t>S</w:t>
      </w:r>
      <w:bookmarkEnd w:id="90"/>
      <w:bookmarkEnd w:id="91"/>
      <w:bookmarkEnd w:id="92"/>
    </w:p>
    <w:p w:rsidR="00310EB4" w:rsidRPr="006354DE" w:rsidRDefault="00310EB4" w:rsidP="00310EB4">
      <w:pPr>
        <w:pStyle w:val="Listaa"/>
        <w:keepNext/>
        <w:keepLines/>
        <w:widowControl w:val="0"/>
        <w:numPr>
          <w:ilvl w:val="0"/>
          <w:numId w:val="0"/>
        </w:numPr>
        <w:spacing w:before="0" w:line="276" w:lineRule="auto"/>
        <w:jc w:val="both"/>
        <w:rPr>
          <w:rFonts w:ascii="Calibri" w:hAnsi="Calibri" w:cs="Calibri"/>
          <w:b/>
          <w:szCs w:val="24"/>
        </w:rPr>
      </w:pPr>
      <w:r w:rsidRPr="006354DE">
        <w:rPr>
          <w:rFonts w:ascii="Calibri" w:hAnsi="Calibri" w:cs="Calibri"/>
          <w:b/>
          <w:szCs w:val="24"/>
        </w:rPr>
        <w:tab/>
      </w:r>
      <w:r w:rsidRPr="006354DE">
        <w:rPr>
          <w:rFonts w:ascii="Calibri" w:hAnsi="Calibri" w:cs="Calibri"/>
          <w:b/>
          <w:szCs w:val="24"/>
        </w:rPr>
        <w:tab/>
        <w:t>Sistemas de ar condicionado</w:t>
      </w:r>
    </w:p>
    <w:p w:rsidR="00310EB4" w:rsidRPr="006354DE" w:rsidRDefault="00310EB4" w:rsidP="00310EB4">
      <w:pPr>
        <w:keepNext/>
        <w:keepLines/>
        <w:ind w:firstLine="284"/>
        <w:rPr>
          <w:rFonts w:cs="Calibri"/>
        </w:rPr>
      </w:pPr>
      <w:r w:rsidRPr="006354DE">
        <w:rPr>
          <w:rFonts w:cs="Calibri"/>
        </w:rPr>
        <w:t xml:space="preserve">A instalação do sistema de ar condicionado visa absorver a dissipação térmica dos equipamentos, iluminação, insolação e das pessoas, atendendo às exigências de conforto térmico dos ocupantes e necessidades especiais dos equipamentos (quando for o caso), bem como garantir a qualidade do ar no interior dos ambientes. </w:t>
      </w:r>
    </w:p>
    <w:p w:rsidR="00310EB4" w:rsidRPr="006354DE" w:rsidRDefault="00310EB4" w:rsidP="00310EB4">
      <w:pPr>
        <w:keepNext/>
        <w:keepLines/>
        <w:ind w:firstLine="284"/>
        <w:rPr>
          <w:rFonts w:cs="Calibri"/>
        </w:rPr>
      </w:pPr>
      <w:r w:rsidRPr="006354DE">
        <w:rPr>
          <w:rFonts w:cs="Calibri"/>
        </w:rPr>
        <w:t xml:space="preserve">O sistema será do tipo expansão direta com utilização de equipamentos do tipo Split individual com tecnologia inverter, conforme citado no item anterior. </w:t>
      </w:r>
    </w:p>
    <w:p w:rsidR="00310EB4" w:rsidRPr="006354DE" w:rsidRDefault="00310EB4" w:rsidP="00310EB4">
      <w:pPr>
        <w:keepNext/>
        <w:keepLines/>
        <w:ind w:firstLine="284"/>
        <w:rPr>
          <w:rFonts w:cs="Calibri"/>
        </w:rPr>
      </w:pPr>
      <w:r w:rsidRPr="006354DE">
        <w:rPr>
          <w:rFonts w:cs="Calibri"/>
        </w:rPr>
        <w:t xml:space="preserve">Nos ambientes a serem condicionados serão instaladas unidades evaporadoras individuais, com capacidade compatível com o cálculo de carga térmica. </w:t>
      </w:r>
    </w:p>
    <w:p w:rsidR="00310EB4" w:rsidRPr="006354DE" w:rsidRDefault="00310EB4" w:rsidP="00310EB4">
      <w:pPr>
        <w:keepNext/>
        <w:keepLines/>
        <w:ind w:firstLine="284"/>
        <w:rPr>
          <w:rFonts w:cs="Calibri"/>
        </w:rPr>
      </w:pPr>
      <w:r w:rsidRPr="006354DE">
        <w:rPr>
          <w:rFonts w:cs="Calibri"/>
        </w:rPr>
        <w:t xml:space="preserve">Em </w:t>
      </w:r>
      <w:proofErr w:type="spellStart"/>
      <w:r w:rsidRPr="006354DE">
        <w:rPr>
          <w:rFonts w:cs="Calibri"/>
        </w:rPr>
        <w:t>shafts</w:t>
      </w:r>
      <w:proofErr w:type="spellEnd"/>
      <w:r w:rsidRPr="006354DE">
        <w:rPr>
          <w:rFonts w:cs="Calibri"/>
        </w:rPr>
        <w:t xml:space="preserve"> apropriados serão instaladas as tubulações </w:t>
      </w:r>
      <w:proofErr w:type="spellStart"/>
      <w:r w:rsidRPr="006354DE">
        <w:rPr>
          <w:rFonts w:cs="Calibri"/>
        </w:rPr>
        <w:t>frigorígenas</w:t>
      </w:r>
      <w:proofErr w:type="spellEnd"/>
      <w:r w:rsidRPr="006354DE">
        <w:rPr>
          <w:rFonts w:cs="Calibri"/>
        </w:rPr>
        <w:t xml:space="preserve"> que interligarão as unidades evaporadoras às unidades condensadoras que serão instaladas na cobertura.</w:t>
      </w:r>
    </w:p>
    <w:p w:rsidR="00310EB4" w:rsidRPr="006354DE" w:rsidRDefault="00310EB4" w:rsidP="00310EB4">
      <w:pPr>
        <w:pStyle w:val="Listaa"/>
        <w:keepNext/>
        <w:keepLines/>
        <w:widowControl w:val="0"/>
        <w:numPr>
          <w:ilvl w:val="0"/>
          <w:numId w:val="0"/>
        </w:numPr>
        <w:spacing w:line="276" w:lineRule="auto"/>
        <w:ind w:left="567"/>
        <w:jc w:val="both"/>
        <w:rPr>
          <w:rFonts w:ascii="Calibri" w:hAnsi="Calibri" w:cs="Calibri"/>
          <w:b/>
          <w:szCs w:val="24"/>
        </w:rPr>
      </w:pPr>
      <w:bookmarkStart w:id="93" w:name="_Toc498596005"/>
      <w:r w:rsidRPr="006354DE">
        <w:rPr>
          <w:rFonts w:ascii="Calibri" w:hAnsi="Calibri" w:cs="Calibri"/>
          <w:b/>
          <w:szCs w:val="24"/>
        </w:rPr>
        <w:tab/>
        <w:t>Sistemas de ar exterior</w:t>
      </w:r>
      <w:bookmarkEnd w:id="93"/>
    </w:p>
    <w:p w:rsidR="00310EB4" w:rsidRPr="006354DE" w:rsidRDefault="00310EB4" w:rsidP="00310EB4">
      <w:pPr>
        <w:keepNext/>
        <w:keepLines/>
        <w:ind w:firstLine="284"/>
        <w:rPr>
          <w:rFonts w:cs="Calibri"/>
        </w:rPr>
      </w:pPr>
      <w:r w:rsidRPr="006354DE">
        <w:rPr>
          <w:rFonts w:cs="Calibri"/>
        </w:rPr>
        <w:t xml:space="preserve">O ar exterior será distribuído pelas salas por meio de dutos e grelhas de </w:t>
      </w:r>
      <w:proofErr w:type="spellStart"/>
      <w:r w:rsidRPr="006354DE">
        <w:rPr>
          <w:rFonts w:cs="Calibri"/>
        </w:rPr>
        <w:t>insuflamento</w:t>
      </w:r>
      <w:proofErr w:type="spellEnd"/>
      <w:r w:rsidRPr="006354DE">
        <w:rPr>
          <w:rFonts w:cs="Calibri"/>
        </w:rPr>
        <w:t xml:space="preserve">, utilizando ventiladores em linha com caixa de filtros fixados a laje e instalados no </w:t>
      </w:r>
      <w:proofErr w:type="spellStart"/>
      <w:r w:rsidRPr="006354DE">
        <w:rPr>
          <w:rFonts w:cs="Calibri"/>
        </w:rPr>
        <w:t>entreforro</w:t>
      </w:r>
      <w:proofErr w:type="spellEnd"/>
      <w:r w:rsidRPr="006354DE">
        <w:rPr>
          <w:rFonts w:cs="Calibri"/>
        </w:rPr>
        <w:t xml:space="preserve"> em locais de fácil acesso de modo a permitir a manutenção. A exaustão se dará de maneira natural pelas frestas ou grelhas localizadas nas portas.</w:t>
      </w:r>
    </w:p>
    <w:p w:rsidR="00310EB4" w:rsidRPr="006354DE" w:rsidRDefault="00310EB4" w:rsidP="00310EB4">
      <w:pPr>
        <w:pStyle w:val="Listaa"/>
        <w:keepNext/>
        <w:keepLines/>
        <w:widowControl w:val="0"/>
        <w:numPr>
          <w:ilvl w:val="0"/>
          <w:numId w:val="0"/>
        </w:numPr>
        <w:spacing w:line="276" w:lineRule="auto"/>
        <w:ind w:left="567"/>
        <w:jc w:val="both"/>
        <w:rPr>
          <w:rFonts w:ascii="Calibri" w:hAnsi="Calibri" w:cs="Calibri"/>
          <w:b/>
          <w:szCs w:val="24"/>
        </w:rPr>
      </w:pPr>
      <w:bookmarkStart w:id="94" w:name="_Toc498596007"/>
      <w:r w:rsidRPr="006354DE">
        <w:rPr>
          <w:rFonts w:ascii="Calibri" w:hAnsi="Calibri" w:cs="Calibri"/>
          <w:b/>
          <w:szCs w:val="24"/>
        </w:rPr>
        <w:tab/>
        <w:t xml:space="preserve">Ventilação mecânica de </w:t>
      </w:r>
      <w:bookmarkEnd w:id="94"/>
      <w:r w:rsidRPr="006354DE">
        <w:rPr>
          <w:rFonts w:ascii="Calibri" w:hAnsi="Calibri" w:cs="Calibri"/>
          <w:b/>
          <w:szCs w:val="24"/>
        </w:rPr>
        <w:t>ambientes</w:t>
      </w:r>
    </w:p>
    <w:p w:rsidR="00310EB4" w:rsidRPr="006354DE" w:rsidRDefault="00310EB4" w:rsidP="00310EB4">
      <w:pPr>
        <w:keepNext/>
        <w:keepLines/>
        <w:ind w:firstLine="284"/>
        <w:rPr>
          <w:rFonts w:cs="Calibri"/>
        </w:rPr>
      </w:pPr>
      <w:r w:rsidRPr="006354DE">
        <w:rPr>
          <w:rFonts w:cs="Calibri"/>
        </w:rPr>
        <w:t>Os ambientes não atendidos por ventilação natural serão tratados com ventilação mecânica.</w:t>
      </w:r>
    </w:p>
    <w:p w:rsidR="00310EB4" w:rsidRPr="006354DE" w:rsidRDefault="00310EB4" w:rsidP="00310EB4">
      <w:pPr>
        <w:keepNext/>
        <w:keepLines/>
        <w:ind w:firstLine="284"/>
        <w:rPr>
          <w:rFonts w:cs="Calibri"/>
        </w:rPr>
      </w:pPr>
      <w:r w:rsidRPr="006354DE">
        <w:rPr>
          <w:rFonts w:cs="Calibri"/>
        </w:rPr>
        <w:t>O sistema será composto por ventiladores exaustores em linha, dutos e grelhas de extração do ar. Os ventiladores serão fixados a laje, instalados em locais de fácil acesso de modo a permitir a manutenção.</w:t>
      </w:r>
    </w:p>
    <w:p w:rsidR="00310EB4" w:rsidRPr="006354DE" w:rsidRDefault="00310EB4" w:rsidP="00310EB4">
      <w:pPr>
        <w:pStyle w:val="Listaa"/>
        <w:keepNext/>
        <w:keepLines/>
        <w:widowControl w:val="0"/>
        <w:numPr>
          <w:ilvl w:val="0"/>
          <w:numId w:val="0"/>
        </w:numPr>
        <w:spacing w:line="276" w:lineRule="auto"/>
        <w:ind w:left="567"/>
        <w:jc w:val="both"/>
        <w:rPr>
          <w:rFonts w:ascii="Calibri" w:hAnsi="Calibri" w:cs="Calibri"/>
          <w:b/>
          <w:szCs w:val="24"/>
        </w:rPr>
      </w:pPr>
      <w:bookmarkStart w:id="95" w:name="_Toc498596008"/>
      <w:r w:rsidRPr="006354DE">
        <w:rPr>
          <w:rFonts w:ascii="Calibri" w:hAnsi="Calibri" w:cs="Calibri"/>
          <w:b/>
          <w:szCs w:val="24"/>
        </w:rPr>
        <w:tab/>
        <w:t xml:space="preserve">Área técnica </w:t>
      </w:r>
      <w:bookmarkEnd w:id="95"/>
    </w:p>
    <w:p w:rsidR="00310EB4" w:rsidRPr="006354DE" w:rsidRDefault="00310EB4" w:rsidP="00310EB4">
      <w:pPr>
        <w:keepNext/>
        <w:keepLines/>
        <w:ind w:firstLine="284"/>
        <w:rPr>
          <w:rFonts w:cs="Calibri"/>
        </w:rPr>
      </w:pPr>
      <w:r>
        <w:rPr>
          <w:rFonts w:cs="Calibri"/>
        </w:rPr>
        <w:t xml:space="preserve">Nas lajes </w:t>
      </w:r>
      <w:proofErr w:type="spellStart"/>
      <w:r>
        <w:rPr>
          <w:rFonts w:cs="Calibri"/>
        </w:rPr>
        <w:t>técnias</w:t>
      </w:r>
      <w:proofErr w:type="spellEnd"/>
      <w:r>
        <w:rPr>
          <w:rFonts w:cs="Calibri"/>
        </w:rPr>
        <w:t xml:space="preserve"> </w:t>
      </w:r>
      <w:r w:rsidRPr="006354DE">
        <w:rPr>
          <w:rFonts w:cs="Calibri"/>
        </w:rPr>
        <w:t xml:space="preserve">serão instaladas as condensadoras dos </w:t>
      </w:r>
      <w:proofErr w:type="gramStart"/>
      <w:r w:rsidRPr="006354DE">
        <w:rPr>
          <w:rFonts w:cs="Calibri"/>
        </w:rPr>
        <w:t>ar condicionados</w:t>
      </w:r>
      <w:proofErr w:type="gramEnd"/>
      <w:r w:rsidRPr="006354DE">
        <w:rPr>
          <w:rFonts w:cs="Calibri"/>
        </w:rPr>
        <w:t>. Nestes locais terão pontos de dreno para condensado, pontos de água para limpeza e ralo.</w:t>
      </w:r>
    </w:p>
    <w:p w:rsidR="00310EB4" w:rsidRPr="006354DE" w:rsidRDefault="00310EB4" w:rsidP="00310EB4">
      <w:pPr>
        <w:keepNext/>
        <w:keepLines/>
        <w:ind w:firstLine="284"/>
        <w:rPr>
          <w:rFonts w:cs="Calibri"/>
        </w:rPr>
      </w:pPr>
      <w:r w:rsidRPr="006354DE">
        <w:rPr>
          <w:rFonts w:cs="Calibri"/>
        </w:rPr>
        <w:t>No interior da edificação serão instalados os quadros elétricos de alimentação, comando e controle dos equipamentos.</w:t>
      </w:r>
    </w:p>
    <w:p w:rsidR="00310EB4" w:rsidRPr="006354DE" w:rsidRDefault="00310EB4" w:rsidP="00310EB4">
      <w:pPr>
        <w:keepNext/>
        <w:keepLines/>
        <w:ind w:firstLine="284"/>
        <w:rPr>
          <w:rFonts w:cs="Calibri"/>
        </w:rPr>
      </w:pPr>
      <w:r w:rsidRPr="006354DE">
        <w:rPr>
          <w:rFonts w:cs="Calibri"/>
        </w:rPr>
        <w:t xml:space="preserve">A partir destes quadros elétricos serão lançadas as </w:t>
      </w:r>
      <w:proofErr w:type="spellStart"/>
      <w:r w:rsidRPr="006354DE">
        <w:rPr>
          <w:rFonts w:cs="Calibri"/>
        </w:rPr>
        <w:t>infra-estruturas</w:t>
      </w:r>
      <w:proofErr w:type="spellEnd"/>
      <w:r w:rsidRPr="006354DE">
        <w:rPr>
          <w:rFonts w:cs="Calibri"/>
        </w:rPr>
        <w:t xml:space="preserve"> para alimentação e comando dos equipamentos.</w:t>
      </w:r>
    </w:p>
    <w:p w:rsidR="00310EB4" w:rsidRPr="006354DE" w:rsidRDefault="00310EB4" w:rsidP="00310EB4">
      <w:pPr>
        <w:keepNext/>
        <w:keepLines/>
        <w:ind w:firstLine="284"/>
        <w:rPr>
          <w:rFonts w:cs="Calibri"/>
        </w:rPr>
      </w:pPr>
    </w:p>
    <w:p w:rsidR="00310EB4" w:rsidRPr="00FE46F7" w:rsidRDefault="00310EB4" w:rsidP="00310EB4">
      <w:pPr>
        <w:pStyle w:val="Ttulo3"/>
        <w:keepNext/>
        <w:keepLines/>
        <w:numPr>
          <w:ilvl w:val="0"/>
          <w:numId w:val="0"/>
        </w:numPr>
        <w:ind w:left="862"/>
      </w:pPr>
      <w:bookmarkStart w:id="96" w:name="_Toc455061636"/>
      <w:bookmarkStart w:id="97" w:name="_Toc535569866"/>
      <w:bookmarkStart w:id="98" w:name="_Toc1654809"/>
      <w:bookmarkStart w:id="99" w:name="_Toc52132019"/>
      <w:bookmarkStart w:id="100" w:name="_Toc59129506"/>
      <w:bookmarkStart w:id="101" w:name="_Toc134705780"/>
      <w:r w:rsidRPr="00FE46F7">
        <w:t xml:space="preserve">DADOS DO </w:t>
      </w:r>
      <w:bookmarkEnd w:id="96"/>
      <w:r w:rsidRPr="00FE46F7">
        <w:t>PROJETO</w:t>
      </w:r>
      <w:bookmarkEnd w:id="97"/>
      <w:bookmarkEnd w:id="98"/>
      <w:bookmarkEnd w:id="99"/>
      <w:bookmarkEnd w:id="100"/>
      <w:bookmarkEnd w:id="101"/>
    </w:p>
    <w:p w:rsidR="00310EB4" w:rsidRPr="00FE46F7" w:rsidRDefault="00310EB4" w:rsidP="00310EB4">
      <w:pPr>
        <w:pStyle w:val="Ttulo4"/>
        <w:numPr>
          <w:ilvl w:val="0"/>
          <w:numId w:val="0"/>
        </w:numPr>
        <w:ind w:left="1006"/>
      </w:pPr>
      <w:bookmarkStart w:id="102" w:name="_Toc535569867"/>
      <w:bookmarkStart w:id="103" w:name="_Toc1654810"/>
      <w:bookmarkStart w:id="104" w:name="_Toc52132020"/>
      <w:bookmarkStart w:id="105" w:name="_Toc59129507"/>
      <w:bookmarkStart w:id="106" w:name="_Toc134705781"/>
      <w:r w:rsidRPr="00FE46F7">
        <w:t>PREMISSAS DE PROJETO</w:t>
      </w:r>
      <w:bookmarkEnd w:id="102"/>
      <w:bookmarkEnd w:id="103"/>
      <w:bookmarkEnd w:id="104"/>
      <w:bookmarkEnd w:id="105"/>
      <w:bookmarkEnd w:id="106"/>
    </w:p>
    <w:p w:rsidR="00310EB4" w:rsidRPr="006354DE" w:rsidRDefault="00310EB4" w:rsidP="00310EB4">
      <w:pPr>
        <w:keepNext/>
        <w:keepLines/>
        <w:ind w:firstLine="284"/>
        <w:rPr>
          <w:rFonts w:cs="Calibri"/>
        </w:rPr>
      </w:pPr>
      <w:r w:rsidRPr="006354DE">
        <w:rPr>
          <w:rFonts w:cs="Calibri"/>
        </w:rPr>
        <w:t>Para estimativa da carga térmica e sistema de exaustão da cozinha serão consideradas as características físicas da edificação e layout estabelecidos no projeto de arquitetura.</w:t>
      </w:r>
    </w:p>
    <w:p w:rsidR="00310EB4" w:rsidRPr="006354DE" w:rsidRDefault="00310EB4" w:rsidP="00310EB4">
      <w:pPr>
        <w:keepNext/>
        <w:keepLines/>
        <w:rPr>
          <w:rFonts w:cs="Calibri"/>
        </w:rPr>
      </w:pPr>
    </w:p>
    <w:p w:rsidR="00310EB4" w:rsidRPr="006354DE" w:rsidRDefault="00310EB4" w:rsidP="00310EB4">
      <w:pPr>
        <w:keepNext/>
        <w:keepLines/>
        <w:rPr>
          <w:rFonts w:cs="Calibri"/>
        </w:rPr>
      </w:pPr>
      <w:bookmarkStart w:id="107" w:name="_Toc535569868"/>
      <w:r w:rsidRPr="006354DE">
        <w:rPr>
          <w:rFonts w:cs="Calibri"/>
        </w:rPr>
        <w:t>CONDIÇÕES EXTERNAS</w:t>
      </w:r>
      <w:bookmarkEnd w:id="107"/>
    </w:p>
    <w:p w:rsidR="00310EB4" w:rsidRPr="00130376" w:rsidRDefault="00310EB4" w:rsidP="004F528B">
      <w:pPr>
        <w:pStyle w:val="Recuodecorpodetexto21"/>
        <w:keepNext/>
        <w:keepLines/>
        <w:widowControl/>
        <w:numPr>
          <w:ilvl w:val="0"/>
          <w:numId w:val="158"/>
        </w:numPr>
        <w:tabs>
          <w:tab w:val="left" w:pos="993"/>
        </w:tabs>
        <w:suppressAutoHyphens w:val="0"/>
        <w:autoSpaceDE w:val="0"/>
        <w:spacing w:line="276" w:lineRule="auto"/>
        <w:ind w:left="567" w:firstLine="0"/>
        <w:textAlignment w:val="baseline"/>
        <w:rPr>
          <w:rFonts w:cs="Calibri"/>
        </w:rPr>
      </w:pPr>
      <w:r w:rsidRPr="00130376">
        <w:rPr>
          <w:rFonts w:cs="Calibri"/>
        </w:rPr>
        <w:t>Temperatura de bulbo seco</w:t>
      </w:r>
      <w:r w:rsidRPr="00130376">
        <w:rPr>
          <w:rFonts w:cs="Calibri"/>
        </w:rPr>
        <w:tab/>
      </w:r>
      <w:r>
        <w:rPr>
          <w:rFonts w:cs="Calibri"/>
        </w:rPr>
        <w:tab/>
      </w:r>
      <w:r w:rsidRPr="00130376">
        <w:rPr>
          <w:rFonts w:cs="Calibri"/>
        </w:rPr>
        <w:t>32,7ºC</w:t>
      </w:r>
    </w:p>
    <w:p w:rsidR="00310EB4" w:rsidRPr="00130376" w:rsidRDefault="00310EB4" w:rsidP="004F528B">
      <w:pPr>
        <w:pStyle w:val="Recuodecorpodetexto21"/>
        <w:keepNext/>
        <w:keepLines/>
        <w:widowControl/>
        <w:numPr>
          <w:ilvl w:val="0"/>
          <w:numId w:val="158"/>
        </w:numPr>
        <w:tabs>
          <w:tab w:val="left" w:pos="993"/>
        </w:tabs>
        <w:suppressAutoHyphens w:val="0"/>
        <w:autoSpaceDE w:val="0"/>
        <w:spacing w:line="276" w:lineRule="auto"/>
        <w:ind w:left="567" w:firstLine="0"/>
        <w:textAlignment w:val="baseline"/>
        <w:rPr>
          <w:rFonts w:cs="Calibri"/>
        </w:rPr>
      </w:pPr>
      <w:r w:rsidRPr="00130376">
        <w:rPr>
          <w:rFonts w:cs="Calibri"/>
        </w:rPr>
        <w:t>Temperatura de bulbo úmido</w:t>
      </w:r>
      <w:r w:rsidRPr="00130376">
        <w:rPr>
          <w:rFonts w:cs="Calibri"/>
        </w:rPr>
        <w:tab/>
      </w:r>
      <w:r>
        <w:rPr>
          <w:rFonts w:cs="Calibri"/>
        </w:rPr>
        <w:tab/>
      </w:r>
      <w:r w:rsidRPr="00130376">
        <w:rPr>
          <w:rFonts w:cs="Calibri"/>
        </w:rPr>
        <w:t>26,2ºC</w:t>
      </w:r>
    </w:p>
    <w:p w:rsidR="00310EB4" w:rsidRPr="006354DE" w:rsidRDefault="00310EB4" w:rsidP="00310EB4">
      <w:pPr>
        <w:keepNext/>
        <w:keepLines/>
        <w:ind w:left="720"/>
        <w:rPr>
          <w:rFonts w:cs="Calibri"/>
        </w:rPr>
      </w:pPr>
    </w:p>
    <w:p w:rsidR="00310EB4" w:rsidRPr="006354DE" w:rsidRDefault="00310EB4" w:rsidP="00310EB4">
      <w:pPr>
        <w:keepNext/>
        <w:keepLines/>
        <w:rPr>
          <w:rFonts w:cs="Calibri"/>
        </w:rPr>
      </w:pPr>
      <w:bookmarkStart w:id="108" w:name="_Toc535569869"/>
      <w:r w:rsidRPr="006354DE">
        <w:rPr>
          <w:rFonts w:cs="Calibri"/>
        </w:rPr>
        <w:t>CONDIÇÕES INTERNAS</w:t>
      </w:r>
      <w:bookmarkEnd w:id="108"/>
    </w:p>
    <w:p w:rsidR="00310EB4" w:rsidRPr="006354DE" w:rsidRDefault="00310EB4" w:rsidP="00310EB4">
      <w:pPr>
        <w:pStyle w:val="Listaa"/>
        <w:keepNext/>
        <w:keepLines/>
        <w:widowControl w:val="0"/>
        <w:numPr>
          <w:ilvl w:val="0"/>
          <w:numId w:val="0"/>
        </w:numPr>
        <w:spacing w:before="0" w:after="0" w:line="276" w:lineRule="auto"/>
        <w:ind w:left="567"/>
        <w:jc w:val="both"/>
        <w:rPr>
          <w:rFonts w:ascii="Calibri" w:hAnsi="Calibri" w:cs="Calibri"/>
          <w:szCs w:val="24"/>
        </w:rPr>
      </w:pPr>
      <w:r w:rsidRPr="006354DE">
        <w:rPr>
          <w:rFonts w:ascii="Calibri" w:hAnsi="Calibri" w:cs="Calibri"/>
          <w:szCs w:val="24"/>
        </w:rPr>
        <w:t>Ambientes de trabalho</w:t>
      </w:r>
    </w:p>
    <w:p w:rsidR="00310EB4" w:rsidRPr="006354DE" w:rsidRDefault="00310EB4" w:rsidP="004F528B">
      <w:pPr>
        <w:pStyle w:val="Recuodecorpodetexto21"/>
        <w:keepNext/>
        <w:keepLines/>
        <w:widowControl/>
        <w:numPr>
          <w:ilvl w:val="0"/>
          <w:numId w:val="159"/>
        </w:numPr>
        <w:tabs>
          <w:tab w:val="left" w:pos="993"/>
        </w:tabs>
        <w:suppressAutoHyphens w:val="0"/>
        <w:autoSpaceDE w:val="0"/>
        <w:spacing w:line="276" w:lineRule="auto"/>
        <w:textAlignment w:val="baseline"/>
        <w:rPr>
          <w:rFonts w:cs="Calibri"/>
        </w:rPr>
      </w:pPr>
      <w:r w:rsidRPr="006354DE">
        <w:rPr>
          <w:rFonts w:cs="Calibri"/>
        </w:rPr>
        <w:t>Temperatura de bulbo seco</w:t>
      </w:r>
      <w:r w:rsidRPr="006354DE">
        <w:rPr>
          <w:rFonts w:cs="Calibri"/>
        </w:rPr>
        <w:tab/>
      </w:r>
      <w:r w:rsidRPr="006354DE">
        <w:rPr>
          <w:rFonts w:cs="Calibri"/>
        </w:rPr>
        <w:tab/>
      </w:r>
      <w:r w:rsidRPr="006354DE">
        <w:rPr>
          <w:rFonts w:cs="Calibri"/>
        </w:rPr>
        <w:tab/>
      </w:r>
      <w:r w:rsidRPr="006354DE">
        <w:rPr>
          <w:rFonts w:cs="Calibri"/>
        </w:rPr>
        <w:tab/>
        <w:t>22ºC</w:t>
      </w:r>
      <w:r w:rsidRPr="006354DE">
        <w:rPr>
          <w:rFonts w:cs="Calibri"/>
        </w:rPr>
        <w:tab/>
        <w:t>± 2,0º C</w:t>
      </w:r>
    </w:p>
    <w:p w:rsidR="00310EB4" w:rsidRPr="006354DE" w:rsidRDefault="00310EB4" w:rsidP="004F528B">
      <w:pPr>
        <w:pStyle w:val="Recuodecorpodetexto21"/>
        <w:keepNext/>
        <w:keepLines/>
        <w:widowControl/>
        <w:numPr>
          <w:ilvl w:val="0"/>
          <w:numId w:val="159"/>
        </w:numPr>
        <w:tabs>
          <w:tab w:val="left" w:pos="993"/>
        </w:tabs>
        <w:suppressAutoHyphens w:val="0"/>
        <w:autoSpaceDE w:val="0"/>
        <w:spacing w:line="276" w:lineRule="auto"/>
        <w:textAlignment w:val="baseline"/>
        <w:rPr>
          <w:rFonts w:cs="Calibri"/>
        </w:rPr>
      </w:pPr>
      <w:r w:rsidRPr="006354DE">
        <w:rPr>
          <w:rFonts w:cs="Calibri"/>
        </w:rPr>
        <w:t>Umidade Relativa (sem controle)</w:t>
      </w:r>
      <w:r w:rsidRPr="006354DE">
        <w:rPr>
          <w:rFonts w:cs="Calibri"/>
        </w:rPr>
        <w:tab/>
        <w:t xml:space="preserve">         </w:t>
      </w:r>
      <w:r w:rsidRPr="006354DE">
        <w:rPr>
          <w:rFonts w:cs="Calibri"/>
        </w:rPr>
        <w:tab/>
      </w:r>
      <w:r w:rsidRPr="006354DE">
        <w:rPr>
          <w:rFonts w:cs="Calibri"/>
        </w:rPr>
        <w:tab/>
      </w:r>
      <w:r>
        <w:rPr>
          <w:rFonts w:cs="Calibri"/>
        </w:rPr>
        <w:tab/>
      </w:r>
      <w:r w:rsidRPr="006354DE">
        <w:rPr>
          <w:rFonts w:cs="Calibri"/>
        </w:rPr>
        <w:t>50%</w:t>
      </w:r>
      <w:r w:rsidRPr="006354DE">
        <w:rPr>
          <w:rFonts w:cs="Calibri"/>
        </w:rPr>
        <w:tab/>
        <w:t>(sem controle)</w:t>
      </w:r>
    </w:p>
    <w:p w:rsidR="00310EB4" w:rsidRPr="006354DE" w:rsidRDefault="00310EB4" w:rsidP="004F528B">
      <w:pPr>
        <w:pStyle w:val="Recuodecorpodetexto21"/>
        <w:keepNext/>
        <w:keepLines/>
        <w:widowControl/>
        <w:numPr>
          <w:ilvl w:val="0"/>
          <w:numId w:val="159"/>
        </w:numPr>
        <w:tabs>
          <w:tab w:val="left" w:pos="993"/>
        </w:tabs>
        <w:suppressAutoHyphens w:val="0"/>
        <w:autoSpaceDE w:val="0"/>
        <w:spacing w:line="276" w:lineRule="auto"/>
        <w:textAlignment w:val="baseline"/>
        <w:rPr>
          <w:rFonts w:cs="Calibri"/>
        </w:rPr>
      </w:pPr>
      <w:r w:rsidRPr="006354DE">
        <w:rPr>
          <w:rFonts w:cs="Calibri"/>
        </w:rPr>
        <w:t>Nível de filtragem conforme ABNT</w:t>
      </w:r>
      <w:r w:rsidRPr="006354DE">
        <w:rPr>
          <w:rFonts w:cs="Calibri"/>
        </w:rPr>
        <w:tab/>
        <w:t xml:space="preserve">          </w:t>
      </w:r>
      <w:r w:rsidRPr="006354DE">
        <w:rPr>
          <w:rFonts w:cs="Calibri"/>
        </w:rPr>
        <w:tab/>
      </w:r>
      <w:r w:rsidRPr="006354DE">
        <w:rPr>
          <w:rFonts w:cs="Calibri"/>
        </w:rPr>
        <w:tab/>
        <w:t>G</w:t>
      </w:r>
      <w:r>
        <w:rPr>
          <w:rFonts w:cs="Calibri"/>
        </w:rPr>
        <w:t>4</w:t>
      </w:r>
      <w:r w:rsidRPr="006354DE">
        <w:rPr>
          <w:rFonts w:cs="Calibri"/>
        </w:rPr>
        <w:t xml:space="preserve"> (equipamentos cassete)</w:t>
      </w:r>
      <w:r w:rsidRPr="006354DE">
        <w:rPr>
          <w:rFonts w:cs="Calibri"/>
        </w:rPr>
        <w:tab/>
      </w:r>
    </w:p>
    <w:p w:rsidR="00310EB4" w:rsidRPr="006354DE" w:rsidRDefault="00310EB4" w:rsidP="004F528B">
      <w:pPr>
        <w:pStyle w:val="Recuodecorpodetexto21"/>
        <w:keepNext/>
        <w:keepLines/>
        <w:widowControl/>
        <w:numPr>
          <w:ilvl w:val="0"/>
          <w:numId w:val="159"/>
        </w:numPr>
        <w:tabs>
          <w:tab w:val="left" w:pos="993"/>
        </w:tabs>
        <w:suppressAutoHyphens w:val="0"/>
        <w:autoSpaceDE w:val="0"/>
        <w:spacing w:line="276" w:lineRule="auto"/>
        <w:textAlignment w:val="baseline"/>
        <w:rPr>
          <w:rFonts w:cs="Calibri"/>
        </w:rPr>
      </w:pPr>
      <w:r w:rsidRPr="006354DE">
        <w:rPr>
          <w:rFonts w:cs="Calibri"/>
        </w:rPr>
        <w:t>Taxa de renovação de ar externo/filtragem</w:t>
      </w:r>
      <w:r w:rsidRPr="006354DE">
        <w:rPr>
          <w:rFonts w:cs="Calibri"/>
        </w:rPr>
        <w:tab/>
      </w:r>
      <w:r>
        <w:rPr>
          <w:rFonts w:cs="Calibri"/>
        </w:rPr>
        <w:tab/>
      </w:r>
      <w:r w:rsidRPr="006354DE">
        <w:rPr>
          <w:rFonts w:cs="Calibri"/>
        </w:rPr>
        <w:t xml:space="preserve"> 27 m3/h/pessoa</w:t>
      </w:r>
      <w:r w:rsidRPr="006354DE">
        <w:rPr>
          <w:rFonts w:cs="Calibri"/>
        </w:rPr>
        <w:tab/>
      </w:r>
    </w:p>
    <w:p w:rsidR="00310EB4" w:rsidRPr="006354DE" w:rsidRDefault="00310EB4" w:rsidP="00310EB4">
      <w:pPr>
        <w:pStyle w:val="Listaa"/>
        <w:keepNext/>
        <w:keepLines/>
        <w:widowControl w:val="0"/>
        <w:numPr>
          <w:ilvl w:val="0"/>
          <w:numId w:val="0"/>
        </w:numPr>
        <w:spacing w:before="0" w:after="0" w:line="276" w:lineRule="auto"/>
        <w:ind w:left="567"/>
        <w:jc w:val="both"/>
        <w:rPr>
          <w:rFonts w:ascii="Calibri" w:hAnsi="Calibri" w:cs="Calibri"/>
          <w:szCs w:val="24"/>
        </w:rPr>
      </w:pPr>
      <w:r w:rsidRPr="006354DE">
        <w:rPr>
          <w:rFonts w:ascii="Calibri" w:hAnsi="Calibri" w:cs="Calibri"/>
          <w:szCs w:val="24"/>
        </w:rPr>
        <w:t>Salas de informática e de utilidades afins</w:t>
      </w:r>
      <w:r w:rsidRPr="006354DE">
        <w:rPr>
          <w:rFonts w:ascii="Calibri" w:hAnsi="Calibri" w:cs="Calibri"/>
          <w:szCs w:val="24"/>
        </w:rPr>
        <w:tab/>
      </w:r>
      <w:r w:rsidRPr="006354DE">
        <w:rPr>
          <w:rFonts w:ascii="Calibri" w:hAnsi="Calibri" w:cs="Calibri"/>
          <w:szCs w:val="24"/>
        </w:rPr>
        <w:tab/>
      </w:r>
    </w:p>
    <w:p w:rsidR="00310EB4" w:rsidRPr="006354DE" w:rsidRDefault="00310EB4" w:rsidP="004F528B">
      <w:pPr>
        <w:pStyle w:val="Recuodecorpodetexto21"/>
        <w:keepNext/>
        <w:keepLines/>
        <w:widowControl/>
        <w:numPr>
          <w:ilvl w:val="0"/>
          <w:numId w:val="160"/>
        </w:numPr>
        <w:tabs>
          <w:tab w:val="left" w:pos="993"/>
        </w:tabs>
        <w:suppressAutoHyphens w:val="0"/>
        <w:autoSpaceDE w:val="0"/>
        <w:spacing w:line="276" w:lineRule="auto"/>
        <w:textAlignment w:val="baseline"/>
        <w:rPr>
          <w:rFonts w:cs="Calibri"/>
        </w:rPr>
      </w:pPr>
      <w:r w:rsidRPr="006354DE">
        <w:rPr>
          <w:rFonts w:cs="Calibri"/>
        </w:rPr>
        <w:t>Temperatura de bulbo seco</w:t>
      </w:r>
      <w:r w:rsidRPr="006354DE">
        <w:rPr>
          <w:rFonts w:cs="Calibri"/>
        </w:rPr>
        <w:tab/>
      </w:r>
      <w:r w:rsidRPr="006354DE">
        <w:rPr>
          <w:rFonts w:cs="Calibri"/>
        </w:rPr>
        <w:tab/>
      </w:r>
      <w:r w:rsidRPr="006354DE">
        <w:rPr>
          <w:rFonts w:cs="Calibri"/>
        </w:rPr>
        <w:tab/>
      </w:r>
      <w:r w:rsidRPr="006354DE">
        <w:rPr>
          <w:rFonts w:cs="Calibri"/>
        </w:rPr>
        <w:tab/>
        <w:t>22ºC</w:t>
      </w:r>
      <w:r w:rsidRPr="006354DE">
        <w:rPr>
          <w:rFonts w:cs="Calibri"/>
        </w:rPr>
        <w:tab/>
        <w:t>± 2,0º C</w:t>
      </w:r>
    </w:p>
    <w:p w:rsidR="00310EB4" w:rsidRPr="006354DE" w:rsidRDefault="00310EB4" w:rsidP="004F528B">
      <w:pPr>
        <w:pStyle w:val="Recuodecorpodetexto21"/>
        <w:keepNext/>
        <w:keepLines/>
        <w:widowControl/>
        <w:numPr>
          <w:ilvl w:val="0"/>
          <w:numId w:val="160"/>
        </w:numPr>
        <w:tabs>
          <w:tab w:val="left" w:pos="993"/>
        </w:tabs>
        <w:suppressAutoHyphens w:val="0"/>
        <w:autoSpaceDE w:val="0"/>
        <w:spacing w:line="276" w:lineRule="auto"/>
        <w:textAlignment w:val="baseline"/>
        <w:rPr>
          <w:rFonts w:cs="Calibri"/>
        </w:rPr>
      </w:pPr>
      <w:r w:rsidRPr="006354DE">
        <w:rPr>
          <w:rFonts w:cs="Calibri"/>
        </w:rPr>
        <w:t>Umidade Relativa (com controle)</w:t>
      </w:r>
      <w:r w:rsidRPr="006354DE">
        <w:rPr>
          <w:rFonts w:cs="Calibri"/>
        </w:rPr>
        <w:tab/>
      </w:r>
      <w:r w:rsidRPr="006354DE">
        <w:rPr>
          <w:rFonts w:cs="Calibri"/>
        </w:rPr>
        <w:tab/>
      </w:r>
      <w:r w:rsidRPr="006354DE">
        <w:rPr>
          <w:rFonts w:cs="Calibri"/>
        </w:rPr>
        <w:tab/>
      </w:r>
      <w:r>
        <w:rPr>
          <w:rFonts w:cs="Calibri"/>
        </w:rPr>
        <w:tab/>
      </w:r>
      <w:r w:rsidRPr="006354DE">
        <w:rPr>
          <w:rFonts w:cs="Calibri"/>
        </w:rPr>
        <w:t>50%</w:t>
      </w:r>
      <w:r w:rsidRPr="006354DE">
        <w:rPr>
          <w:rFonts w:cs="Calibri"/>
        </w:rPr>
        <w:tab/>
        <w:t>± 5,0 %</w:t>
      </w:r>
    </w:p>
    <w:p w:rsidR="00310EB4" w:rsidRPr="006354DE" w:rsidRDefault="00310EB4" w:rsidP="004F528B">
      <w:pPr>
        <w:pStyle w:val="Recuodecorpodetexto21"/>
        <w:keepNext/>
        <w:keepLines/>
        <w:widowControl/>
        <w:numPr>
          <w:ilvl w:val="0"/>
          <w:numId w:val="160"/>
        </w:numPr>
        <w:tabs>
          <w:tab w:val="left" w:pos="993"/>
        </w:tabs>
        <w:suppressAutoHyphens w:val="0"/>
        <w:autoSpaceDE w:val="0"/>
        <w:spacing w:line="276" w:lineRule="auto"/>
        <w:textAlignment w:val="baseline"/>
        <w:rPr>
          <w:rFonts w:cs="Calibri"/>
        </w:rPr>
      </w:pPr>
      <w:r w:rsidRPr="006354DE">
        <w:rPr>
          <w:rFonts w:cs="Calibri"/>
        </w:rPr>
        <w:t>Nível de filtragem conforme ABNT</w:t>
      </w:r>
      <w:r w:rsidRPr="006354DE">
        <w:rPr>
          <w:rFonts w:cs="Calibri"/>
        </w:rPr>
        <w:tab/>
      </w:r>
      <w:r w:rsidRPr="006354DE">
        <w:rPr>
          <w:rFonts w:cs="Calibri"/>
        </w:rPr>
        <w:tab/>
      </w:r>
      <w:r w:rsidRPr="006354DE">
        <w:rPr>
          <w:rFonts w:cs="Calibri"/>
        </w:rPr>
        <w:tab/>
        <w:t>F5</w:t>
      </w:r>
      <w:r w:rsidRPr="006354DE">
        <w:rPr>
          <w:rFonts w:cs="Calibri"/>
        </w:rPr>
        <w:tab/>
      </w:r>
    </w:p>
    <w:p w:rsidR="00310EB4" w:rsidRPr="006354DE" w:rsidRDefault="00310EB4" w:rsidP="004F528B">
      <w:pPr>
        <w:pStyle w:val="Recuodecorpodetexto21"/>
        <w:keepNext/>
        <w:keepLines/>
        <w:widowControl/>
        <w:numPr>
          <w:ilvl w:val="0"/>
          <w:numId w:val="160"/>
        </w:numPr>
        <w:tabs>
          <w:tab w:val="left" w:pos="993"/>
        </w:tabs>
        <w:suppressAutoHyphens w:val="0"/>
        <w:autoSpaceDE w:val="0"/>
        <w:spacing w:line="276" w:lineRule="auto"/>
        <w:textAlignment w:val="baseline"/>
        <w:rPr>
          <w:rFonts w:cs="Calibri"/>
        </w:rPr>
      </w:pPr>
      <w:r w:rsidRPr="006354DE">
        <w:rPr>
          <w:rFonts w:cs="Calibri"/>
        </w:rPr>
        <w:t>Taxa de renovação de ar externo/filtragem</w:t>
      </w:r>
      <w:r w:rsidRPr="006354DE">
        <w:rPr>
          <w:rFonts w:cs="Calibri"/>
        </w:rPr>
        <w:tab/>
      </w:r>
      <w:r>
        <w:rPr>
          <w:rFonts w:cs="Calibri"/>
        </w:rPr>
        <w:tab/>
      </w:r>
      <w:r w:rsidRPr="006354DE">
        <w:rPr>
          <w:rFonts w:cs="Calibri"/>
        </w:rPr>
        <w:t xml:space="preserve">1 </w:t>
      </w:r>
      <w:proofErr w:type="spellStart"/>
      <w:r w:rsidRPr="006354DE">
        <w:rPr>
          <w:rFonts w:cs="Calibri"/>
        </w:rPr>
        <w:t>ren</w:t>
      </w:r>
      <w:proofErr w:type="spellEnd"/>
      <w:r w:rsidRPr="006354DE">
        <w:rPr>
          <w:rFonts w:cs="Calibri"/>
        </w:rPr>
        <w:t>/hora</w:t>
      </w:r>
      <w:r w:rsidRPr="006354DE">
        <w:rPr>
          <w:rFonts w:cs="Calibri"/>
        </w:rPr>
        <w:tab/>
      </w:r>
    </w:p>
    <w:p w:rsidR="00310EB4" w:rsidRPr="006354DE" w:rsidRDefault="00310EB4" w:rsidP="00310EB4">
      <w:pPr>
        <w:keepNext/>
        <w:keepLines/>
        <w:ind w:left="720"/>
        <w:rPr>
          <w:rFonts w:cs="Calibri"/>
        </w:rPr>
      </w:pPr>
    </w:p>
    <w:p w:rsidR="00310EB4" w:rsidRPr="006354DE" w:rsidRDefault="00310EB4" w:rsidP="00310EB4">
      <w:pPr>
        <w:pStyle w:val="Listaa"/>
        <w:keepNext/>
        <w:keepLines/>
        <w:widowControl w:val="0"/>
        <w:numPr>
          <w:ilvl w:val="0"/>
          <w:numId w:val="0"/>
        </w:numPr>
        <w:spacing w:after="0" w:line="276" w:lineRule="auto"/>
        <w:ind w:left="567"/>
        <w:jc w:val="both"/>
        <w:rPr>
          <w:rFonts w:ascii="Calibri" w:hAnsi="Calibri" w:cs="Calibri"/>
          <w:szCs w:val="24"/>
        </w:rPr>
      </w:pPr>
      <w:r w:rsidRPr="006354DE">
        <w:rPr>
          <w:rFonts w:ascii="Calibri" w:hAnsi="Calibri" w:cs="Calibri"/>
          <w:szCs w:val="24"/>
        </w:rPr>
        <w:t>Auditórios, restaurantes de afins</w:t>
      </w:r>
      <w:r w:rsidRPr="006354DE">
        <w:rPr>
          <w:rFonts w:ascii="Calibri" w:hAnsi="Calibri" w:cs="Calibri"/>
          <w:szCs w:val="24"/>
        </w:rPr>
        <w:tab/>
      </w:r>
      <w:r w:rsidRPr="006354DE">
        <w:rPr>
          <w:rFonts w:ascii="Calibri" w:hAnsi="Calibri" w:cs="Calibri"/>
          <w:szCs w:val="24"/>
        </w:rPr>
        <w:tab/>
      </w:r>
    </w:p>
    <w:p w:rsidR="00310EB4" w:rsidRPr="006354DE" w:rsidRDefault="00310EB4" w:rsidP="004F528B">
      <w:pPr>
        <w:pStyle w:val="Recuodecorpodetexto21"/>
        <w:keepNext/>
        <w:keepLines/>
        <w:widowControl/>
        <w:numPr>
          <w:ilvl w:val="0"/>
          <w:numId w:val="161"/>
        </w:numPr>
        <w:tabs>
          <w:tab w:val="left" w:pos="993"/>
        </w:tabs>
        <w:suppressAutoHyphens w:val="0"/>
        <w:autoSpaceDE w:val="0"/>
        <w:spacing w:line="276" w:lineRule="auto"/>
        <w:textAlignment w:val="baseline"/>
        <w:rPr>
          <w:rFonts w:cs="Calibri"/>
        </w:rPr>
      </w:pPr>
      <w:r w:rsidRPr="006354DE">
        <w:rPr>
          <w:rFonts w:cs="Calibri"/>
        </w:rPr>
        <w:t>Temperatura de bulbo seco</w:t>
      </w:r>
      <w:r w:rsidRPr="006354DE">
        <w:rPr>
          <w:rFonts w:cs="Calibri"/>
        </w:rPr>
        <w:tab/>
      </w:r>
      <w:r w:rsidRPr="006354DE">
        <w:rPr>
          <w:rFonts w:cs="Calibri"/>
        </w:rPr>
        <w:tab/>
      </w:r>
      <w:r w:rsidRPr="006354DE">
        <w:rPr>
          <w:rFonts w:cs="Calibri"/>
        </w:rPr>
        <w:tab/>
      </w:r>
      <w:r w:rsidRPr="006354DE">
        <w:rPr>
          <w:rFonts w:cs="Calibri"/>
        </w:rPr>
        <w:tab/>
        <w:t>22ºC</w:t>
      </w:r>
      <w:r w:rsidRPr="006354DE">
        <w:rPr>
          <w:rFonts w:cs="Calibri"/>
        </w:rPr>
        <w:tab/>
        <w:t>± 2,0º C</w:t>
      </w:r>
    </w:p>
    <w:p w:rsidR="00310EB4" w:rsidRPr="006354DE" w:rsidRDefault="00310EB4" w:rsidP="004F528B">
      <w:pPr>
        <w:pStyle w:val="Recuodecorpodetexto21"/>
        <w:keepNext/>
        <w:keepLines/>
        <w:widowControl/>
        <w:numPr>
          <w:ilvl w:val="0"/>
          <w:numId w:val="161"/>
        </w:numPr>
        <w:tabs>
          <w:tab w:val="left" w:pos="993"/>
        </w:tabs>
        <w:suppressAutoHyphens w:val="0"/>
        <w:autoSpaceDE w:val="0"/>
        <w:spacing w:line="276" w:lineRule="auto"/>
        <w:textAlignment w:val="baseline"/>
        <w:rPr>
          <w:rFonts w:cs="Calibri"/>
        </w:rPr>
      </w:pPr>
      <w:r w:rsidRPr="006354DE">
        <w:rPr>
          <w:rFonts w:cs="Calibri"/>
        </w:rPr>
        <w:t>Umidade Relativa (sem controle)</w:t>
      </w:r>
      <w:r w:rsidRPr="006354DE">
        <w:rPr>
          <w:rFonts w:cs="Calibri"/>
        </w:rPr>
        <w:tab/>
      </w:r>
      <w:r w:rsidRPr="006354DE">
        <w:rPr>
          <w:rFonts w:cs="Calibri"/>
        </w:rPr>
        <w:tab/>
      </w:r>
      <w:r w:rsidRPr="006354DE">
        <w:rPr>
          <w:rFonts w:cs="Calibri"/>
        </w:rPr>
        <w:tab/>
      </w:r>
      <w:r>
        <w:rPr>
          <w:rFonts w:cs="Calibri"/>
        </w:rPr>
        <w:tab/>
      </w:r>
      <w:r w:rsidRPr="006354DE">
        <w:rPr>
          <w:rFonts w:cs="Calibri"/>
        </w:rPr>
        <w:t>60%</w:t>
      </w:r>
      <w:r w:rsidRPr="006354DE">
        <w:rPr>
          <w:rFonts w:cs="Calibri"/>
        </w:rPr>
        <w:tab/>
        <w:t>(sem controle)</w:t>
      </w:r>
    </w:p>
    <w:p w:rsidR="00310EB4" w:rsidRPr="006354DE" w:rsidRDefault="00310EB4" w:rsidP="004F528B">
      <w:pPr>
        <w:pStyle w:val="Recuodecorpodetexto21"/>
        <w:keepNext/>
        <w:keepLines/>
        <w:widowControl/>
        <w:numPr>
          <w:ilvl w:val="0"/>
          <w:numId w:val="161"/>
        </w:numPr>
        <w:tabs>
          <w:tab w:val="left" w:pos="993"/>
        </w:tabs>
        <w:suppressAutoHyphens w:val="0"/>
        <w:autoSpaceDE w:val="0"/>
        <w:spacing w:line="276" w:lineRule="auto"/>
        <w:textAlignment w:val="baseline"/>
        <w:rPr>
          <w:rFonts w:cs="Calibri"/>
        </w:rPr>
      </w:pPr>
      <w:r w:rsidRPr="006354DE">
        <w:rPr>
          <w:rFonts w:cs="Calibri"/>
        </w:rPr>
        <w:t>Nível de filtragem conforme ABNT</w:t>
      </w:r>
      <w:r w:rsidRPr="006354DE">
        <w:rPr>
          <w:rFonts w:cs="Calibri"/>
        </w:rPr>
        <w:tab/>
      </w:r>
      <w:r w:rsidRPr="006354DE">
        <w:rPr>
          <w:rFonts w:cs="Calibri"/>
        </w:rPr>
        <w:tab/>
      </w:r>
      <w:r w:rsidRPr="006354DE">
        <w:rPr>
          <w:rFonts w:cs="Calibri"/>
        </w:rPr>
        <w:tab/>
        <w:t>F5</w:t>
      </w:r>
      <w:r w:rsidRPr="006354DE">
        <w:rPr>
          <w:rFonts w:cs="Calibri"/>
        </w:rPr>
        <w:tab/>
      </w:r>
    </w:p>
    <w:p w:rsidR="00310EB4" w:rsidRDefault="00310EB4" w:rsidP="004F528B">
      <w:pPr>
        <w:pStyle w:val="Recuodecorpodetexto21"/>
        <w:keepNext/>
        <w:keepLines/>
        <w:widowControl/>
        <w:numPr>
          <w:ilvl w:val="0"/>
          <w:numId w:val="161"/>
        </w:numPr>
        <w:tabs>
          <w:tab w:val="left" w:pos="993"/>
        </w:tabs>
        <w:suppressAutoHyphens w:val="0"/>
        <w:autoSpaceDE w:val="0"/>
        <w:spacing w:line="276" w:lineRule="auto"/>
        <w:textAlignment w:val="baseline"/>
        <w:rPr>
          <w:rFonts w:cs="Calibri"/>
        </w:rPr>
      </w:pPr>
      <w:r w:rsidRPr="006354DE">
        <w:rPr>
          <w:rFonts w:cs="Calibri"/>
        </w:rPr>
        <w:t>Taxa de renovação de ar externo/filtragem</w:t>
      </w:r>
      <w:r w:rsidRPr="006354DE">
        <w:rPr>
          <w:rFonts w:cs="Calibri"/>
        </w:rPr>
        <w:tab/>
      </w:r>
      <w:r>
        <w:rPr>
          <w:rFonts w:cs="Calibri"/>
        </w:rPr>
        <w:tab/>
      </w:r>
      <w:r w:rsidRPr="006354DE">
        <w:rPr>
          <w:rFonts w:cs="Calibri"/>
        </w:rPr>
        <w:t>17 m3/h/pessoa</w:t>
      </w:r>
      <w:r w:rsidRPr="006354DE">
        <w:rPr>
          <w:rFonts w:cs="Calibri"/>
        </w:rPr>
        <w:tab/>
      </w:r>
    </w:p>
    <w:p w:rsidR="00310EB4" w:rsidRDefault="00310EB4" w:rsidP="00310EB4">
      <w:pPr>
        <w:pStyle w:val="Recuodecorpodetexto21"/>
        <w:keepNext/>
        <w:keepLines/>
        <w:suppressAutoHyphens w:val="0"/>
        <w:autoSpaceDE w:val="0"/>
        <w:spacing w:line="276" w:lineRule="auto"/>
        <w:textAlignment w:val="baseline"/>
        <w:rPr>
          <w:rFonts w:cs="Calibri"/>
        </w:rPr>
      </w:pPr>
    </w:p>
    <w:p w:rsidR="00310EB4" w:rsidRPr="00FE46F7" w:rsidRDefault="00310EB4" w:rsidP="00310EB4">
      <w:pPr>
        <w:pStyle w:val="Ttulo4"/>
        <w:numPr>
          <w:ilvl w:val="0"/>
          <w:numId w:val="0"/>
        </w:numPr>
        <w:ind w:left="1006"/>
      </w:pPr>
      <w:bookmarkStart w:id="109" w:name="_Toc535569870"/>
      <w:bookmarkStart w:id="110" w:name="_Toc1654811"/>
      <w:bookmarkStart w:id="111" w:name="_Toc52132021"/>
      <w:bookmarkStart w:id="112" w:name="_Toc59129508"/>
      <w:bookmarkStart w:id="113" w:name="_Toc134705782"/>
      <w:r w:rsidRPr="00FE46F7">
        <w:t>CARGAS TÉRMICAS</w:t>
      </w:r>
      <w:bookmarkEnd w:id="109"/>
      <w:bookmarkEnd w:id="110"/>
      <w:bookmarkEnd w:id="111"/>
      <w:bookmarkEnd w:id="112"/>
      <w:bookmarkEnd w:id="113"/>
    </w:p>
    <w:p w:rsidR="00310EB4" w:rsidRPr="006354DE" w:rsidRDefault="00310EB4" w:rsidP="00310EB4">
      <w:pPr>
        <w:keepNext/>
        <w:keepLines/>
        <w:ind w:firstLine="284"/>
        <w:rPr>
          <w:rFonts w:cs="Calibri"/>
        </w:rPr>
      </w:pPr>
      <w:r w:rsidRPr="006354DE">
        <w:rPr>
          <w:rFonts w:cs="Calibri"/>
        </w:rPr>
        <w:t>Para do desenvolvimento do projeto de ar condicionado serão utilizados os parâmetros demonstrados abaixo.</w:t>
      </w:r>
    </w:p>
    <w:p w:rsidR="00310EB4" w:rsidRPr="006354DE" w:rsidRDefault="00310EB4" w:rsidP="00310EB4">
      <w:pPr>
        <w:keepNext/>
        <w:keepLines/>
        <w:ind w:firstLine="284"/>
        <w:rPr>
          <w:rFonts w:cs="Calibri"/>
        </w:rPr>
      </w:pPr>
    </w:p>
    <w:p w:rsidR="00310EB4" w:rsidRPr="006354DE" w:rsidRDefault="00310EB4" w:rsidP="00310EB4">
      <w:pPr>
        <w:keepNext/>
        <w:keepLines/>
        <w:rPr>
          <w:rFonts w:cs="Calibri"/>
        </w:rPr>
      </w:pPr>
      <w:bookmarkStart w:id="114" w:name="_Toc535569871"/>
      <w:r w:rsidRPr="006354DE">
        <w:rPr>
          <w:rFonts w:cs="Calibri"/>
        </w:rPr>
        <w:t>ILUMINAÇÃO</w:t>
      </w:r>
      <w:bookmarkEnd w:id="114"/>
      <w:r w:rsidRPr="006354DE">
        <w:rPr>
          <w:rFonts w:cs="Calibri"/>
        </w:rPr>
        <w:t xml:space="preserve"> </w:t>
      </w:r>
    </w:p>
    <w:p w:rsidR="00310EB4" w:rsidRPr="006354DE" w:rsidRDefault="00310EB4" w:rsidP="00310EB4">
      <w:pPr>
        <w:pStyle w:val="Listaa"/>
        <w:keepNext/>
        <w:keepLines/>
        <w:widowControl w:val="0"/>
        <w:numPr>
          <w:ilvl w:val="0"/>
          <w:numId w:val="0"/>
        </w:numPr>
        <w:spacing w:before="0" w:after="0" w:line="276" w:lineRule="auto"/>
        <w:ind w:left="567"/>
        <w:jc w:val="both"/>
        <w:rPr>
          <w:rFonts w:ascii="Calibri" w:hAnsi="Calibri" w:cs="Calibri"/>
          <w:szCs w:val="24"/>
        </w:rPr>
      </w:pPr>
      <w:r w:rsidRPr="006354DE">
        <w:rPr>
          <w:rFonts w:ascii="Calibri" w:hAnsi="Calibri" w:cs="Calibri"/>
          <w:szCs w:val="24"/>
        </w:rPr>
        <w:t>Parâmetros conforme NBR16401-1/2008.</w:t>
      </w:r>
    </w:p>
    <w:p w:rsidR="00310EB4" w:rsidRPr="006354DE" w:rsidRDefault="00310EB4" w:rsidP="004F528B">
      <w:pPr>
        <w:pStyle w:val="Recuodecorpodetexto21"/>
        <w:keepNext/>
        <w:keepLines/>
        <w:widowControl/>
        <w:numPr>
          <w:ilvl w:val="0"/>
          <w:numId w:val="165"/>
        </w:numPr>
        <w:tabs>
          <w:tab w:val="left" w:pos="993"/>
        </w:tabs>
        <w:suppressAutoHyphens w:val="0"/>
        <w:autoSpaceDE w:val="0"/>
        <w:spacing w:line="276" w:lineRule="auto"/>
        <w:textAlignment w:val="baseline"/>
        <w:rPr>
          <w:rFonts w:cs="Calibri"/>
        </w:rPr>
      </w:pPr>
      <w:r w:rsidRPr="006354DE">
        <w:rPr>
          <w:rFonts w:cs="Calibri"/>
        </w:rPr>
        <w:t xml:space="preserve"> Áreas destinadas a Auditórios, salas de equipamentos e afins</w:t>
      </w:r>
      <w:r w:rsidRPr="006354DE">
        <w:rPr>
          <w:rFonts w:cs="Calibri"/>
        </w:rPr>
        <w:tab/>
      </w:r>
      <w:r>
        <w:rPr>
          <w:rFonts w:cs="Calibri"/>
        </w:rPr>
        <w:tab/>
      </w:r>
      <w:r w:rsidRPr="006354DE">
        <w:rPr>
          <w:rFonts w:cs="Calibri"/>
        </w:rPr>
        <w:t xml:space="preserve">10 W/m2 </w:t>
      </w:r>
    </w:p>
    <w:p w:rsidR="00310EB4" w:rsidRPr="006354DE" w:rsidRDefault="00310EB4" w:rsidP="004F528B">
      <w:pPr>
        <w:pStyle w:val="Recuodecorpodetexto21"/>
        <w:keepNext/>
        <w:keepLines/>
        <w:widowControl/>
        <w:numPr>
          <w:ilvl w:val="0"/>
          <w:numId w:val="165"/>
        </w:numPr>
        <w:tabs>
          <w:tab w:val="left" w:pos="993"/>
        </w:tabs>
        <w:suppressAutoHyphens w:val="0"/>
        <w:autoSpaceDE w:val="0"/>
        <w:spacing w:line="276" w:lineRule="auto"/>
        <w:textAlignment w:val="baseline"/>
        <w:rPr>
          <w:rFonts w:cs="Calibri"/>
        </w:rPr>
      </w:pPr>
      <w:r w:rsidRPr="006354DE">
        <w:rPr>
          <w:rFonts w:cs="Calibri"/>
        </w:rPr>
        <w:t>Áreas de trabalho e afins</w:t>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t xml:space="preserve">16 W/m2 </w:t>
      </w:r>
    </w:p>
    <w:p w:rsidR="00310EB4" w:rsidRPr="006354DE" w:rsidRDefault="00310EB4" w:rsidP="004F528B">
      <w:pPr>
        <w:pStyle w:val="Recuodecorpodetexto21"/>
        <w:keepNext/>
        <w:keepLines/>
        <w:widowControl/>
        <w:numPr>
          <w:ilvl w:val="0"/>
          <w:numId w:val="165"/>
        </w:numPr>
        <w:tabs>
          <w:tab w:val="left" w:pos="993"/>
        </w:tabs>
        <w:suppressAutoHyphens w:val="0"/>
        <w:autoSpaceDE w:val="0"/>
        <w:spacing w:line="276" w:lineRule="auto"/>
        <w:textAlignment w:val="baseline"/>
        <w:rPr>
          <w:rFonts w:cs="Calibri"/>
        </w:rPr>
      </w:pPr>
      <w:r w:rsidRPr="006354DE">
        <w:rPr>
          <w:rFonts w:cs="Calibri"/>
        </w:rPr>
        <w:t>Áreas de dormitório</w:t>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t>9 W/m2</w:t>
      </w:r>
    </w:p>
    <w:p w:rsidR="00310EB4" w:rsidRPr="006354DE" w:rsidRDefault="00310EB4" w:rsidP="004F528B">
      <w:pPr>
        <w:pStyle w:val="Recuodecorpodetexto21"/>
        <w:keepNext/>
        <w:keepLines/>
        <w:widowControl/>
        <w:numPr>
          <w:ilvl w:val="0"/>
          <w:numId w:val="165"/>
        </w:numPr>
        <w:tabs>
          <w:tab w:val="left" w:pos="993"/>
        </w:tabs>
        <w:suppressAutoHyphens w:val="0"/>
        <w:autoSpaceDE w:val="0"/>
        <w:spacing w:line="276" w:lineRule="auto"/>
        <w:textAlignment w:val="baseline"/>
        <w:rPr>
          <w:rFonts w:cs="Calibri"/>
        </w:rPr>
      </w:pPr>
      <w:r w:rsidRPr="006354DE">
        <w:rPr>
          <w:rFonts w:cs="Calibri"/>
        </w:rPr>
        <w:t>Áreas de depósitos e afins</w:t>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t>2 W/m2</w:t>
      </w:r>
    </w:p>
    <w:p w:rsidR="00310EB4" w:rsidRPr="006354DE" w:rsidRDefault="00310EB4" w:rsidP="00310EB4">
      <w:pPr>
        <w:keepNext/>
        <w:keepLines/>
        <w:ind w:left="720"/>
        <w:rPr>
          <w:rFonts w:cs="Calibri"/>
        </w:rPr>
      </w:pPr>
    </w:p>
    <w:p w:rsidR="00310EB4" w:rsidRPr="006354DE" w:rsidRDefault="00310EB4" w:rsidP="00310EB4">
      <w:pPr>
        <w:keepNext/>
        <w:keepLines/>
        <w:rPr>
          <w:rFonts w:cs="Calibri"/>
        </w:rPr>
      </w:pPr>
      <w:bookmarkStart w:id="115" w:name="_Toc535569872"/>
      <w:r w:rsidRPr="006354DE">
        <w:rPr>
          <w:rFonts w:cs="Calibri"/>
        </w:rPr>
        <w:t>EQUIPAMENTOS</w:t>
      </w:r>
      <w:bookmarkEnd w:id="115"/>
    </w:p>
    <w:p w:rsidR="00310EB4" w:rsidRPr="006354DE" w:rsidRDefault="00310EB4" w:rsidP="004F528B">
      <w:pPr>
        <w:pStyle w:val="Recuodecorpodetexto21"/>
        <w:keepNext/>
        <w:keepLines/>
        <w:widowControl/>
        <w:numPr>
          <w:ilvl w:val="0"/>
          <w:numId w:val="166"/>
        </w:numPr>
        <w:tabs>
          <w:tab w:val="left" w:pos="993"/>
        </w:tabs>
        <w:suppressAutoHyphens w:val="0"/>
        <w:autoSpaceDE w:val="0"/>
        <w:spacing w:line="276" w:lineRule="auto"/>
        <w:textAlignment w:val="baseline"/>
        <w:rPr>
          <w:rFonts w:cs="Calibri"/>
        </w:rPr>
      </w:pPr>
      <w:r w:rsidRPr="006354DE">
        <w:rPr>
          <w:rFonts w:cs="Calibri"/>
        </w:rPr>
        <w:t xml:space="preserve"> CPD</w:t>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t>A DEFINIR</w:t>
      </w:r>
    </w:p>
    <w:p w:rsidR="00310EB4" w:rsidRPr="006354DE" w:rsidRDefault="00310EB4" w:rsidP="004F528B">
      <w:pPr>
        <w:pStyle w:val="Recuodecorpodetexto21"/>
        <w:keepNext/>
        <w:keepLines/>
        <w:widowControl/>
        <w:numPr>
          <w:ilvl w:val="0"/>
          <w:numId w:val="166"/>
        </w:numPr>
        <w:tabs>
          <w:tab w:val="left" w:pos="993"/>
        </w:tabs>
        <w:suppressAutoHyphens w:val="0"/>
        <w:autoSpaceDE w:val="0"/>
        <w:spacing w:line="276" w:lineRule="auto"/>
        <w:textAlignment w:val="baseline"/>
        <w:rPr>
          <w:rFonts w:cs="Calibri"/>
        </w:rPr>
      </w:pPr>
      <w:r w:rsidRPr="006354DE">
        <w:rPr>
          <w:rFonts w:cs="Calibri"/>
        </w:rPr>
        <w:t>Áreas de Trabalho e afins</w:t>
      </w:r>
      <w:r w:rsidRPr="006354DE">
        <w:rPr>
          <w:rFonts w:cs="Calibri"/>
        </w:rPr>
        <w:tab/>
      </w:r>
      <w:r w:rsidRPr="006354DE">
        <w:rPr>
          <w:rFonts w:cs="Calibri"/>
        </w:rPr>
        <w:tab/>
      </w:r>
      <w:r w:rsidRPr="006354DE">
        <w:rPr>
          <w:rFonts w:cs="Calibri"/>
        </w:rPr>
        <w:tab/>
      </w:r>
      <w:r>
        <w:rPr>
          <w:rFonts w:cs="Calibri"/>
        </w:rPr>
        <w:tab/>
      </w:r>
      <w:r w:rsidRPr="006354DE">
        <w:rPr>
          <w:rFonts w:cs="Calibri"/>
        </w:rPr>
        <w:t>10,7 W/m2</w:t>
      </w:r>
    </w:p>
    <w:p w:rsidR="00310EB4" w:rsidRPr="006354DE" w:rsidRDefault="00310EB4" w:rsidP="004F528B">
      <w:pPr>
        <w:pStyle w:val="Recuodecorpodetexto21"/>
        <w:keepNext/>
        <w:keepLines/>
        <w:widowControl/>
        <w:numPr>
          <w:ilvl w:val="0"/>
          <w:numId w:val="166"/>
        </w:numPr>
        <w:tabs>
          <w:tab w:val="left" w:pos="993"/>
        </w:tabs>
        <w:suppressAutoHyphens w:val="0"/>
        <w:autoSpaceDE w:val="0"/>
        <w:spacing w:line="276" w:lineRule="auto"/>
        <w:textAlignment w:val="baseline"/>
        <w:rPr>
          <w:rFonts w:cs="Calibri"/>
        </w:rPr>
      </w:pPr>
      <w:r w:rsidRPr="006354DE">
        <w:rPr>
          <w:rFonts w:cs="Calibri"/>
        </w:rPr>
        <w:t>Alojamentos, apoio e afins</w:t>
      </w:r>
      <w:r w:rsidRPr="006354DE">
        <w:rPr>
          <w:rFonts w:cs="Calibri"/>
        </w:rPr>
        <w:tab/>
      </w:r>
      <w:r w:rsidRPr="006354DE">
        <w:rPr>
          <w:rFonts w:cs="Calibri"/>
        </w:rPr>
        <w:tab/>
        <w:t xml:space="preserve">          </w:t>
      </w:r>
      <w:r w:rsidRPr="006354DE">
        <w:rPr>
          <w:rFonts w:cs="Calibri"/>
        </w:rPr>
        <w:tab/>
      </w:r>
      <w:r>
        <w:rPr>
          <w:rFonts w:cs="Calibri"/>
        </w:rPr>
        <w:tab/>
      </w:r>
      <w:r w:rsidRPr="006354DE">
        <w:rPr>
          <w:rFonts w:cs="Calibri"/>
        </w:rPr>
        <w:t>5,4 W/m2</w:t>
      </w:r>
    </w:p>
    <w:p w:rsidR="00310EB4" w:rsidRPr="006354DE" w:rsidRDefault="00310EB4" w:rsidP="004F528B">
      <w:pPr>
        <w:pStyle w:val="Recuodecorpodetexto21"/>
        <w:keepNext/>
        <w:keepLines/>
        <w:widowControl/>
        <w:numPr>
          <w:ilvl w:val="0"/>
          <w:numId w:val="166"/>
        </w:numPr>
        <w:tabs>
          <w:tab w:val="left" w:pos="993"/>
        </w:tabs>
        <w:suppressAutoHyphens w:val="0"/>
        <w:autoSpaceDE w:val="0"/>
        <w:spacing w:line="276" w:lineRule="auto"/>
        <w:textAlignment w:val="baseline"/>
        <w:rPr>
          <w:rFonts w:cs="Calibri"/>
        </w:rPr>
      </w:pPr>
      <w:r w:rsidRPr="006354DE">
        <w:rPr>
          <w:rFonts w:cs="Calibri"/>
        </w:rPr>
        <w:t>Impressoras</w:t>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t>215 W/</w:t>
      </w:r>
      <w:proofErr w:type="spellStart"/>
      <w:r w:rsidRPr="006354DE">
        <w:rPr>
          <w:rFonts w:cs="Calibri"/>
        </w:rPr>
        <w:t>und</w:t>
      </w:r>
      <w:proofErr w:type="spellEnd"/>
    </w:p>
    <w:p w:rsidR="00310EB4" w:rsidRPr="006354DE" w:rsidRDefault="00310EB4" w:rsidP="004F528B">
      <w:pPr>
        <w:pStyle w:val="Recuodecorpodetexto21"/>
        <w:keepNext/>
        <w:keepLines/>
        <w:widowControl/>
        <w:numPr>
          <w:ilvl w:val="0"/>
          <w:numId w:val="166"/>
        </w:numPr>
        <w:tabs>
          <w:tab w:val="left" w:pos="993"/>
        </w:tabs>
        <w:suppressAutoHyphens w:val="0"/>
        <w:autoSpaceDE w:val="0"/>
        <w:spacing w:line="276" w:lineRule="auto"/>
        <w:textAlignment w:val="baseline"/>
        <w:rPr>
          <w:rFonts w:cs="Calibri"/>
        </w:rPr>
      </w:pPr>
      <w:r w:rsidRPr="006354DE">
        <w:rPr>
          <w:rFonts w:cs="Calibri"/>
        </w:rPr>
        <w:t>Projetor</w:t>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t>300 W/</w:t>
      </w:r>
      <w:proofErr w:type="spellStart"/>
      <w:r w:rsidRPr="006354DE">
        <w:rPr>
          <w:rFonts w:cs="Calibri"/>
        </w:rPr>
        <w:t>und</w:t>
      </w:r>
      <w:proofErr w:type="spellEnd"/>
    </w:p>
    <w:p w:rsidR="00310EB4" w:rsidRPr="006354DE" w:rsidRDefault="00310EB4" w:rsidP="004F528B">
      <w:pPr>
        <w:pStyle w:val="Recuodecorpodetexto21"/>
        <w:keepNext/>
        <w:keepLines/>
        <w:widowControl/>
        <w:numPr>
          <w:ilvl w:val="0"/>
          <w:numId w:val="166"/>
        </w:numPr>
        <w:tabs>
          <w:tab w:val="left" w:pos="993"/>
        </w:tabs>
        <w:suppressAutoHyphens w:val="0"/>
        <w:autoSpaceDE w:val="0"/>
        <w:spacing w:line="276" w:lineRule="auto"/>
        <w:textAlignment w:val="baseline"/>
        <w:rPr>
          <w:rFonts w:cs="Calibri"/>
        </w:rPr>
      </w:pPr>
      <w:r w:rsidRPr="006354DE">
        <w:rPr>
          <w:rFonts w:cs="Calibri"/>
        </w:rPr>
        <w:t>TV</w:t>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t xml:space="preserve">         </w:t>
      </w:r>
      <w:r>
        <w:rPr>
          <w:rFonts w:cs="Calibri"/>
        </w:rPr>
        <w:tab/>
      </w:r>
      <w:r w:rsidRPr="006354DE">
        <w:rPr>
          <w:rFonts w:cs="Calibri"/>
        </w:rPr>
        <w:t>120 W/</w:t>
      </w:r>
      <w:proofErr w:type="spellStart"/>
      <w:r w:rsidRPr="006354DE">
        <w:rPr>
          <w:rFonts w:cs="Calibri"/>
        </w:rPr>
        <w:t>und</w:t>
      </w:r>
      <w:proofErr w:type="spellEnd"/>
    </w:p>
    <w:p w:rsidR="00310EB4" w:rsidRPr="006354DE" w:rsidRDefault="00310EB4" w:rsidP="004F528B">
      <w:pPr>
        <w:pStyle w:val="Recuodecorpodetexto21"/>
        <w:keepNext/>
        <w:keepLines/>
        <w:widowControl/>
        <w:numPr>
          <w:ilvl w:val="0"/>
          <w:numId w:val="166"/>
        </w:numPr>
        <w:tabs>
          <w:tab w:val="left" w:pos="993"/>
        </w:tabs>
        <w:suppressAutoHyphens w:val="0"/>
        <w:autoSpaceDE w:val="0"/>
        <w:spacing w:line="276" w:lineRule="auto"/>
        <w:textAlignment w:val="baseline"/>
        <w:rPr>
          <w:rFonts w:cs="Calibri"/>
        </w:rPr>
      </w:pPr>
      <w:r w:rsidRPr="006354DE">
        <w:rPr>
          <w:rFonts w:cs="Calibri"/>
        </w:rPr>
        <w:t>Refrigerador</w:t>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t>2630 W/</w:t>
      </w:r>
      <w:proofErr w:type="spellStart"/>
      <w:r w:rsidRPr="006354DE">
        <w:rPr>
          <w:rFonts w:cs="Calibri"/>
        </w:rPr>
        <w:t>und</w:t>
      </w:r>
      <w:proofErr w:type="spellEnd"/>
    </w:p>
    <w:p w:rsidR="00310EB4" w:rsidRPr="006354DE" w:rsidRDefault="00310EB4" w:rsidP="004F528B">
      <w:pPr>
        <w:pStyle w:val="Recuodecorpodetexto21"/>
        <w:keepNext/>
        <w:keepLines/>
        <w:widowControl/>
        <w:numPr>
          <w:ilvl w:val="0"/>
          <w:numId w:val="166"/>
        </w:numPr>
        <w:tabs>
          <w:tab w:val="left" w:pos="993"/>
        </w:tabs>
        <w:suppressAutoHyphens w:val="0"/>
        <w:autoSpaceDE w:val="0"/>
        <w:spacing w:line="276" w:lineRule="auto"/>
        <w:textAlignment w:val="baseline"/>
        <w:rPr>
          <w:rFonts w:cs="Calibri"/>
        </w:rPr>
      </w:pPr>
      <w:proofErr w:type="spellStart"/>
      <w:r w:rsidRPr="006354DE">
        <w:rPr>
          <w:rFonts w:cs="Calibri"/>
        </w:rPr>
        <w:t>Microondas</w:t>
      </w:r>
      <w:proofErr w:type="spellEnd"/>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r>
      <w:r w:rsidRPr="006354DE">
        <w:rPr>
          <w:rFonts w:cs="Calibri"/>
        </w:rPr>
        <w:tab/>
        <w:t>690 W/</w:t>
      </w:r>
      <w:proofErr w:type="spellStart"/>
      <w:r w:rsidRPr="006354DE">
        <w:rPr>
          <w:rFonts w:cs="Calibri"/>
        </w:rPr>
        <w:t>und</w:t>
      </w:r>
      <w:proofErr w:type="spellEnd"/>
    </w:p>
    <w:p w:rsidR="00310EB4" w:rsidRDefault="00310EB4" w:rsidP="00310EB4">
      <w:pPr>
        <w:keepNext/>
        <w:keepLines/>
        <w:ind w:left="360"/>
        <w:rPr>
          <w:rFonts w:cs="Calibri"/>
        </w:rPr>
      </w:pPr>
      <w:bookmarkStart w:id="116" w:name="_Toc535569873"/>
    </w:p>
    <w:p w:rsidR="00310EB4" w:rsidRPr="006354DE" w:rsidRDefault="00310EB4" w:rsidP="00310EB4">
      <w:pPr>
        <w:keepNext/>
        <w:keepLines/>
        <w:ind w:left="360"/>
        <w:rPr>
          <w:rFonts w:cs="Calibri"/>
        </w:rPr>
      </w:pPr>
    </w:p>
    <w:p w:rsidR="00310EB4" w:rsidRPr="006354DE" w:rsidRDefault="00310EB4" w:rsidP="00310EB4">
      <w:pPr>
        <w:keepNext/>
        <w:keepLines/>
        <w:rPr>
          <w:rFonts w:cs="Calibri"/>
        </w:rPr>
      </w:pPr>
      <w:r w:rsidRPr="006354DE">
        <w:rPr>
          <w:rFonts w:cs="Calibri"/>
        </w:rPr>
        <w:t>PESSOAS</w:t>
      </w:r>
      <w:bookmarkEnd w:id="116"/>
    </w:p>
    <w:p w:rsidR="00310EB4" w:rsidRPr="006354DE" w:rsidRDefault="00310EB4" w:rsidP="004F528B">
      <w:pPr>
        <w:pStyle w:val="Recuodecorpodetexto21"/>
        <w:keepNext/>
        <w:keepLines/>
        <w:widowControl/>
        <w:numPr>
          <w:ilvl w:val="0"/>
          <w:numId w:val="162"/>
        </w:numPr>
        <w:tabs>
          <w:tab w:val="left" w:pos="993"/>
        </w:tabs>
        <w:suppressAutoHyphens w:val="0"/>
        <w:autoSpaceDE w:val="0"/>
        <w:spacing w:line="276" w:lineRule="auto"/>
        <w:textAlignment w:val="baseline"/>
        <w:rPr>
          <w:rFonts w:cs="Calibri"/>
        </w:rPr>
      </w:pPr>
      <w:r w:rsidRPr="006354DE">
        <w:rPr>
          <w:rFonts w:cs="Calibri"/>
        </w:rPr>
        <w:t>Auditórios e Salas de Conferências (Pessoas sentadas em descanso)</w:t>
      </w:r>
    </w:p>
    <w:p w:rsidR="00310EB4" w:rsidRPr="006354DE" w:rsidRDefault="00310EB4" w:rsidP="004F528B">
      <w:pPr>
        <w:pStyle w:val="Recuodecorpodetexto21"/>
        <w:keepNext/>
        <w:keepLines/>
        <w:widowControl/>
        <w:numPr>
          <w:ilvl w:val="0"/>
          <w:numId w:val="162"/>
        </w:numPr>
        <w:tabs>
          <w:tab w:val="left" w:pos="993"/>
        </w:tabs>
        <w:suppressAutoHyphens w:val="0"/>
        <w:autoSpaceDE w:val="0"/>
        <w:spacing w:line="276" w:lineRule="auto"/>
        <w:textAlignment w:val="baseline"/>
        <w:rPr>
          <w:rFonts w:cs="Calibri"/>
        </w:rPr>
      </w:pPr>
      <w:r w:rsidRPr="006354DE">
        <w:rPr>
          <w:rFonts w:cs="Calibri"/>
        </w:rPr>
        <w:t>Carga sensível</w:t>
      </w:r>
      <w:r w:rsidRPr="006354DE">
        <w:rPr>
          <w:rFonts w:cs="Calibri"/>
        </w:rPr>
        <w:tab/>
      </w:r>
      <w:r w:rsidRPr="006354DE">
        <w:rPr>
          <w:rFonts w:cs="Calibri"/>
        </w:rPr>
        <w:tab/>
      </w:r>
      <w:r w:rsidRPr="006354DE">
        <w:rPr>
          <w:rFonts w:cs="Calibri"/>
        </w:rPr>
        <w:tab/>
        <w:t xml:space="preserve">65 W/pessoa </w:t>
      </w:r>
    </w:p>
    <w:p w:rsidR="00310EB4" w:rsidRPr="006354DE" w:rsidRDefault="00310EB4" w:rsidP="004F528B">
      <w:pPr>
        <w:pStyle w:val="Recuodecorpodetexto21"/>
        <w:keepNext/>
        <w:keepLines/>
        <w:widowControl/>
        <w:numPr>
          <w:ilvl w:val="0"/>
          <w:numId w:val="162"/>
        </w:numPr>
        <w:tabs>
          <w:tab w:val="left" w:pos="993"/>
        </w:tabs>
        <w:suppressAutoHyphens w:val="0"/>
        <w:autoSpaceDE w:val="0"/>
        <w:spacing w:line="276" w:lineRule="auto"/>
        <w:textAlignment w:val="baseline"/>
        <w:rPr>
          <w:rFonts w:cs="Calibri"/>
        </w:rPr>
      </w:pPr>
      <w:r w:rsidRPr="006354DE">
        <w:rPr>
          <w:rFonts w:cs="Calibri"/>
        </w:rPr>
        <w:t>Carga latente</w:t>
      </w:r>
      <w:r w:rsidRPr="006354DE">
        <w:rPr>
          <w:rFonts w:cs="Calibri"/>
        </w:rPr>
        <w:tab/>
      </w:r>
      <w:r w:rsidRPr="006354DE">
        <w:rPr>
          <w:rFonts w:cs="Calibri"/>
        </w:rPr>
        <w:tab/>
      </w:r>
      <w:r w:rsidRPr="006354DE">
        <w:rPr>
          <w:rFonts w:cs="Calibri"/>
        </w:rPr>
        <w:tab/>
        <w:t xml:space="preserve">23 W/pessoa </w:t>
      </w:r>
    </w:p>
    <w:p w:rsidR="00310EB4" w:rsidRPr="006354DE" w:rsidRDefault="00310EB4" w:rsidP="00310EB4">
      <w:pPr>
        <w:keepNext/>
        <w:keepLines/>
        <w:ind w:left="567"/>
        <w:textAlignment w:val="baseline"/>
        <w:rPr>
          <w:rFonts w:cs="Calibri"/>
        </w:rPr>
      </w:pPr>
    </w:p>
    <w:p w:rsidR="00310EB4" w:rsidRPr="006354DE" w:rsidRDefault="00310EB4" w:rsidP="00310EB4">
      <w:pPr>
        <w:pStyle w:val="Listaa"/>
        <w:keepNext/>
        <w:keepLines/>
        <w:widowControl w:val="0"/>
        <w:numPr>
          <w:ilvl w:val="0"/>
          <w:numId w:val="0"/>
        </w:numPr>
        <w:spacing w:before="0" w:after="0" w:line="276" w:lineRule="auto"/>
        <w:ind w:left="567"/>
        <w:jc w:val="both"/>
        <w:rPr>
          <w:rFonts w:ascii="Calibri" w:hAnsi="Calibri" w:cs="Calibri"/>
          <w:szCs w:val="24"/>
        </w:rPr>
      </w:pPr>
      <w:r w:rsidRPr="006354DE">
        <w:rPr>
          <w:rFonts w:ascii="Calibri" w:hAnsi="Calibri" w:cs="Calibri"/>
          <w:szCs w:val="24"/>
        </w:rPr>
        <w:t>Demais Áreas (Pessoas em trabalho leve)</w:t>
      </w:r>
    </w:p>
    <w:p w:rsidR="00310EB4" w:rsidRPr="006354DE" w:rsidRDefault="00310EB4" w:rsidP="004F528B">
      <w:pPr>
        <w:pStyle w:val="Recuodecorpodetexto21"/>
        <w:keepNext/>
        <w:keepLines/>
        <w:widowControl/>
        <w:numPr>
          <w:ilvl w:val="0"/>
          <w:numId w:val="163"/>
        </w:numPr>
        <w:tabs>
          <w:tab w:val="left" w:pos="993"/>
        </w:tabs>
        <w:suppressAutoHyphens w:val="0"/>
        <w:autoSpaceDE w:val="0"/>
        <w:spacing w:line="276" w:lineRule="auto"/>
        <w:textAlignment w:val="baseline"/>
        <w:rPr>
          <w:rFonts w:cs="Calibri"/>
        </w:rPr>
      </w:pPr>
      <w:r w:rsidRPr="006354DE">
        <w:rPr>
          <w:rFonts w:cs="Calibri"/>
        </w:rPr>
        <w:t>Carga sensível</w:t>
      </w:r>
      <w:r w:rsidRPr="006354DE">
        <w:rPr>
          <w:rFonts w:cs="Calibri"/>
        </w:rPr>
        <w:tab/>
      </w:r>
      <w:r w:rsidRPr="006354DE">
        <w:rPr>
          <w:rFonts w:cs="Calibri"/>
        </w:rPr>
        <w:tab/>
      </w:r>
      <w:r w:rsidRPr="006354DE">
        <w:rPr>
          <w:rFonts w:cs="Calibri"/>
        </w:rPr>
        <w:tab/>
        <w:t xml:space="preserve">71 W/pessoa </w:t>
      </w:r>
    </w:p>
    <w:p w:rsidR="00310EB4" w:rsidRPr="006354DE" w:rsidRDefault="00310EB4" w:rsidP="004F528B">
      <w:pPr>
        <w:pStyle w:val="Recuodecorpodetexto21"/>
        <w:keepNext/>
        <w:keepLines/>
        <w:widowControl/>
        <w:numPr>
          <w:ilvl w:val="0"/>
          <w:numId w:val="163"/>
        </w:numPr>
        <w:tabs>
          <w:tab w:val="left" w:pos="993"/>
        </w:tabs>
        <w:suppressAutoHyphens w:val="0"/>
        <w:autoSpaceDE w:val="0"/>
        <w:spacing w:line="276" w:lineRule="auto"/>
        <w:textAlignment w:val="baseline"/>
        <w:rPr>
          <w:rFonts w:cs="Calibri"/>
        </w:rPr>
      </w:pPr>
      <w:r w:rsidRPr="006354DE">
        <w:rPr>
          <w:rFonts w:cs="Calibri"/>
        </w:rPr>
        <w:t>Carga latente</w:t>
      </w:r>
      <w:r w:rsidRPr="006354DE">
        <w:rPr>
          <w:rFonts w:cs="Calibri"/>
        </w:rPr>
        <w:tab/>
      </w:r>
      <w:r w:rsidRPr="006354DE">
        <w:rPr>
          <w:rFonts w:cs="Calibri"/>
        </w:rPr>
        <w:tab/>
      </w:r>
      <w:r w:rsidRPr="006354DE">
        <w:rPr>
          <w:rFonts w:cs="Calibri"/>
        </w:rPr>
        <w:tab/>
        <w:t xml:space="preserve">42 W/pessoa </w:t>
      </w:r>
    </w:p>
    <w:p w:rsidR="00310EB4" w:rsidRPr="006354DE" w:rsidRDefault="00310EB4" w:rsidP="00310EB4">
      <w:pPr>
        <w:keepNext/>
        <w:keepLines/>
        <w:spacing w:before="240"/>
        <w:rPr>
          <w:rFonts w:cs="Calibri"/>
        </w:rPr>
      </w:pPr>
      <w:bookmarkStart w:id="117" w:name="_Toc535569874"/>
      <w:r w:rsidRPr="006354DE">
        <w:rPr>
          <w:rFonts w:cs="Calibri"/>
        </w:rPr>
        <w:t>OCUPAÇÃO</w:t>
      </w:r>
      <w:bookmarkEnd w:id="117"/>
    </w:p>
    <w:p w:rsidR="00310EB4" w:rsidRPr="006354DE" w:rsidRDefault="00310EB4" w:rsidP="00310EB4">
      <w:pPr>
        <w:keepNext/>
        <w:keepLines/>
        <w:ind w:firstLine="284"/>
        <w:rPr>
          <w:rFonts w:cs="Calibri"/>
        </w:rPr>
      </w:pPr>
      <w:r w:rsidRPr="006354DE">
        <w:rPr>
          <w:rFonts w:cs="Calibri"/>
        </w:rPr>
        <w:t>As ocupações levaram em consideração a ocupação padrão estipulado na tabela 1 da NBR16401-3/2008, na ASHRAE 62.1/2007 e no projeto arquitetônico, levando em consideração a maior ocupação, conforme anexo I – cálculo de ocupação e taxa de renovação de ar.</w:t>
      </w:r>
    </w:p>
    <w:p w:rsidR="00310EB4" w:rsidRPr="006354DE" w:rsidRDefault="00310EB4" w:rsidP="004F528B">
      <w:pPr>
        <w:pStyle w:val="Recuodecorpodetexto21"/>
        <w:keepNext/>
        <w:keepLines/>
        <w:widowControl/>
        <w:numPr>
          <w:ilvl w:val="0"/>
          <w:numId w:val="164"/>
        </w:numPr>
        <w:tabs>
          <w:tab w:val="left" w:pos="993"/>
        </w:tabs>
        <w:suppressAutoHyphens w:val="0"/>
        <w:autoSpaceDE w:val="0"/>
        <w:spacing w:line="276" w:lineRule="auto"/>
        <w:textAlignment w:val="baseline"/>
        <w:rPr>
          <w:rFonts w:cs="Calibri"/>
        </w:rPr>
      </w:pPr>
      <w:r w:rsidRPr="006354DE">
        <w:rPr>
          <w:rFonts w:cs="Calibri"/>
        </w:rPr>
        <w:t xml:space="preserve">Áreas de Auditórios e afins </w:t>
      </w:r>
      <w:r w:rsidRPr="006354DE">
        <w:rPr>
          <w:rFonts w:cs="Calibri"/>
        </w:rPr>
        <w:tab/>
      </w:r>
      <w:r w:rsidRPr="006354DE">
        <w:rPr>
          <w:rFonts w:cs="Calibri"/>
        </w:rPr>
        <w:tab/>
        <w:t>150 pessoas/100m2</w:t>
      </w:r>
    </w:p>
    <w:p w:rsidR="00310EB4" w:rsidRPr="006354DE" w:rsidRDefault="00310EB4" w:rsidP="004F528B">
      <w:pPr>
        <w:pStyle w:val="Recuodecorpodetexto21"/>
        <w:keepNext/>
        <w:keepLines/>
        <w:widowControl/>
        <w:numPr>
          <w:ilvl w:val="0"/>
          <w:numId w:val="164"/>
        </w:numPr>
        <w:tabs>
          <w:tab w:val="left" w:pos="993"/>
        </w:tabs>
        <w:suppressAutoHyphens w:val="0"/>
        <w:autoSpaceDE w:val="0"/>
        <w:spacing w:line="276" w:lineRule="auto"/>
        <w:textAlignment w:val="baseline"/>
        <w:rPr>
          <w:rFonts w:cs="Calibri"/>
        </w:rPr>
      </w:pPr>
      <w:r w:rsidRPr="006354DE">
        <w:rPr>
          <w:rFonts w:cs="Calibri"/>
        </w:rPr>
        <w:t>Áreas de Trabalho e afins</w:t>
      </w:r>
      <w:r w:rsidRPr="006354DE">
        <w:rPr>
          <w:rFonts w:cs="Calibri"/>
        </w:rPr>
        <w:tab/>
      </w:r>
      <w:r w:rsidRPr="006354DE">
        <w:rPr>
          <w:rFonts w:cs="Calibri"/>
        </w:rPr>
        <w:tab/>
      </w:r>
      <w:r w:rsidRPr="006354DE">
        <w:rPr>
          <w:rFonts w:cs="Calibri"/>
        </w:rPr>
        <w:tab/>
        <w:t>11 pessoas/100m2</w:t>
      </w:r>
    </w:p>
    <w:p w:rsidR="00310EB4" w:rsidRPr="006354DE" w:rsidRDefault="00310EB4" w:rsidP="004F528B">
      <w:pPr>
        <w:pStyle w:val="Recuodecorpodetexto21"/>
        <w:keepNext/>
        <w:keepLines/>
        <w:widowControl/>
        <w:numPr>
          <w:ilvl w:val="0"/>
          <w:numId w:val="164"/>
        </w:numPr>
        <w:tabs>
          <w:tab w:val="left" w:pos="993"/>
        </w:tabs>
        <w:suppressAutoHyphens w:val="0"/>
        <w:autoSpaceDE w:val="0"/>
        <w:spacing w:line="276" w:lineRule="auto"/>
        <w:textAlignment w:val="baseline"/>
        <w:rPr>
          <w:rFonts w:cs="Calibri"/>
        </w:rPr>
      </w:pPr>
      <w:r w:rsidRPr="006354DE">
        <w:rPr>
          <w:rFonts w:cs="Calibri"/>
        </w:rPr>
        <w:t>Alojamentos e afins</w:t>
      </w:r>
      <w:r w:rsidRPr="006354DE">
        <w:rPr>
          <w:rFonts w:cs="Calibri"/>
        </w:rPr>
        <w:tab/>
      </w:r>
      <w:r w:rsidRPr="006354DE">
        <w:rPr>
          <w:rFonts w:cs="Calibri"/>
        </w:rPr>
        <w:tab/>
      </w:r>
      <w:r w:rsidRPr="006354DE">
        <w:rPr>
          <w:rFonts w:cs="Calibri"/>
        </w:rPr>
        <w:tab/>
        <w:t>10 pessoas/100m2</w:t>
      </w:r>
    </w:p>
    <w:p w:rsidR="00310EB4" w:rsidRPr="006354DE" w:rsidRDefault="00310EB4" w:rsidP="004F528B">
      <w:pPr>
        <w:pStyle w:val="Recuodecorpodetexto21"/>
        <w:keepNext/>
        <w:keepLines/>
        <w:widowControl/>
        <w:numPr>
          <w:ilvl w:val="0"/>
          <w:numId w:val="164"/>
        </w:numPr>
        <w:tabs>
          <w:tab w:val="left" w:pos="993"/>
        </w:tabs>
        <w:suppressAutoHyphens w:val="0"/>
        <w:autoSpaceDE w:val="0"/>
        <w:spacing w:line="276" w:lineRule="auto"/>
        <w:textAlignment w:val="baseline"/>
        <w:rPr>
          <w:rFonts w:cs="Calibri"/>
        </w:rPr>
      </w:pPr>
      <w:r w:rsidRPr="006354DE">
        <w:rPr>
          <w:rFonts w:cs="Calibri"/>
        </w:rPr>
        <w:t>Salas de reunião e afins</w:t>
      </w:r>
      <w:r w:rsidRPr="006354DE">
        <w:rPr>
          <w:rFonts w:cs="Calibri"/>
        </w:rPr>
        <w:tab/>
      </w:r>
      <w:r w:rsidRPr="006354DE">
        <w:rPr>
          <w:rFonts w:cs="Calibri"/>
        </w:rPr>
        <w:tab/>
      </w:r>
      <w:r w:rsidRPr="006354DE">
        <w:rPr>
          <w:rFonts w:cs="Calibri"/>
        </w:rPr>
        <w:tab/>
        <w:t>50 pessoas/100m2</w:t>
      </w:r>
    </w:p>
    <w:p w:rsidR="00310EB4" w:rsidRPr="006354DE" w:rsidRDefault="00310EB4" w:rsidP="004F528B">
      <w:pPr>
        <w:pStyle w:val="Recuodecorpodetexto21"/>
        <w:keepNext/>
        <w:keepLines/>
        <w:widowControl/>
        <w:numPr>
          <w:ilvl w:val="0"/>
          <w:numId w:val="164"/>
        </w:numPr>
        <w:tabs>
          <w:tab w:val="left" w:pos="993"/>
        </w:tabs>
        <w:suppressAutoHyphens w:val="0"/>
        <w:autoSpaceDE w:val="0"/>
        <w:spacing w:line="276" w:lineRule="auto"/>
        <w:textAlignment w:val="baseline"/>
        <w:rPr>
          <w:rFonts w:cs="Calibri"/>
        </w:rPr>
      </w:pPr>
      <w:r w:rsidRPr="006354DE">
        <w:rPr>
          <w:rFonts w:cs="Calibri"/>
        </w:rPr>
        <w:t>Guarita e afins</w:t>
      </w:r>
      <w:r w:rsidRPr="006354DE">
        <w:rPr>
          <w:rFonts w:cs="Calibri"/>
        </w:rPr>
        <w:tab/>
      </w:r>
      <w:r w:rsidRPr="006354DE">
        <w:rPr>
          <w:rFonts w:cs="Calibri"/>
        </w:rPr>
        <w:tab/>
      </w:r>
      <w:r w:rsidRPr="006354DE">
        <w:rPr>
          <w:rFonts w:cs="Calibri"/>
        </w:rPr>
        <w:tab/>
      </w:r>
      <w:r w:rsidRPr="006354DE">
        <w:rPr>
          <w:rFonts w:cs="Calibri"/>
        </w:rPr>
        <w:tab/>
        <w:t>15 pessoas/100m2</w:t>
      </w:r>
    </w:p>
    <w:p w:rsidR="00310EB4" w:rsidRDefault="00310EB4" w:rsidP="004F528B">
      <w:pPr>
        <w:pStyle w:val="Recuodecorpodetexto21"/>
        <w:keepNext/>
        <w:keepLines/>
        <w:widowControl/>
        <w:numPr>
          <w:ilvl w:val="0"/>
          <w:numId w:val="164"/>
        </w:numPr>
        <w:tabs>
          <w:tab w:val="left" w:pos="993"/>
        </w:tabs>
        <w:suppressAutoHyphens w:val="0"/>
        <w:autoSpaceDE w:val="0"/>
        <w:spacing w:line="276" w:lineRule="auto"/>
        <w:textAlignment w:val="baseline"/>
        <w:rPr>
          <w:rFonts w:cs="Calibri"/>
        </w:rPr>
      </w:pPr>
      <w:r w:rsidRPr="006354DE">
        <w:rPr>
          <w:rFonts w:cs="Calibri"/>
        </w:rPr>
        <w:t>Salas multiuso e afins</w:t>
      </w:r>
      <w:r w:rsidRPr="006354DE">
        <w:rPr>
          <w:rFonts w:cs="Calibri"/>
        </w:rPr>
        <w:tab/>
      </w:r>
      <w:r w:rsidRPr="006354DE">
        <w:rPr>
          <w:rFonts w:cs="Calibri"/>
        </w:rPr>
        <w:tab/>
      </w:r>
      <w:r w:rsidRPr="006354DE">
        <w:rPr>
          <w:rFonts w:cs="Calibri"/>
        </w:rPr>
        <w:tab/>
        <w:t>100 pessoas/100m2</w:t>
      </w:r>
    </w:p>
    <w:p w:rsidR="00310EB4" w:rsidRDefault="00310EB4" w:rsidP="00310EB4">
      <w:pPr>
        <w:pStyle w:val="Recuodecorpodetexto21"/>
        <w:keepNext/>
        <w:keepLines/>
        <w:suppressAutoHyphens w:val="0"/>
        <w:autoSpaceDE w:val="0"/>
        <w:spacing w:line="276" w:lineRule="auto"/>
        <w:textAlignment w:val="baseline"/>
        <w:rPr>
          <w:rFonts w:cs="Calibri"/>
        </w:rPr>
      </w:pPr>
    </w:p>
    <w:p w:rsidR="00310EB4" w:rsidRPr="00FE46F7" w:rsidRDefault="00310EB4" w:rsidP="00310EB4">
      <w:pPr>
        <w:pStyle w:val="Ttulo4"/>
        <w:numPr>
          <w:ilvl w:val="0"/>
          <w:numId w:val="0"/>
        </w:numPr>
        <w:ind w:left="1006"/>
      </w:pPr>
      <w:bookmarkStart w:id="118" w:name="_Toc522005831"/>
      <w:bookmarkStart w:id="119" w:name="_Toc1654812"/>
      <w:bookmarkStart w:id="120" w:name="_Toc52132022"/>
      <w:bookmarkStart w:id="121" w:name="_Toc59129509"/>
      <w:bookmarkStart w:id="122" w:name="_Toc134705783"/>
      <w:r w:rsidRPr="00FE46F7">
        <w:t>CARACTERÍSTICAS FÍSICAS DA EDIFICAÇÃO</w:t>
      </w:r>
      <w:bookmarkEnd w:id="118"/>
      <w:bookmarkEnd w:id="119"/>
      <w:bookmarkEnd w:id="120"/>
      <w:bookmarkEnd w:id="121"/>
      <w:bookmarkEnd w:id="122"/>
    </w:p>
    <w:p w:rsidR="00310EB4" w:rsidRPr="006354DE" w:rsidRDefault="00310EB4" w:rsidP="00310EB4">
      <w:pPr>
        <w:keepNext/>
        <w:keepLines/>
        <w:ind w:firstLine="284"/>
        <w:rPr>
          <w:rFonts w:cs="Calibri"/>
        </w:rPr>
      </w:pPr>
      <w:r w:rsidRPr="006354DE">
        <w:rPr>
          <w:rFonts w:cs="Calibri"/>
        </w:rPr>
        <w:t>Para estimativa da carga térmica serão consideradas as características físicas estabelecidas no projeto de arquitetura da edificação.</w:t>
      </w:r>
    </w:p>
    <w:p w:rsidR="00310EB4" w:rsidRPr="006354DE" w:rsidRDefault="00310EB4" w:rsidP="00310EB4">
      <w:pPr>
        <w:keepNext/>
        <w:keepLines/>
        <w:spacing w:before="160" w:after="160"/>
        <w:ind w:firstLine="851"/>
        <w:rPr>
          <w:rFonts w:cs="Calibri"/>
        </w:rPr>
      </w:pPr>
    </w:p>
    <w:p w:rsidR="00310EB4" w:rsidRPr="00FE46F7" w:rsidRDefault="00310EB4" w:rsidP="00310EB4">
      <w:pPr>
        <w:pStyle w:val="Ttulo4"/>
        <w:numPr>
          <w:ilvl w:val="0"/>
          <w:numId w:val="0"/>
        </w:numPr>
        <w:ind w:left="1006"/>
      </w:pPr>
      <w:bookmarkStart w:id="123" w:name="_Toc507402282"/>
      <w:bookmarkStart w:id="124" w:name="_Toc1654813"/>
      <w:bookmarkStart w:id="125" w:name="_Toc52132023"/>
      <w:bookmarkStart w:id="126" w:name="_Toc59129510"/>
      <w:bookmarkStart w:id="127" w:name="_Toc134705784"/>
      <w:r w:rsidRPr="00FE46F7">
        <w:t>PREMISSAS DE PROJETO PARA SISTEMAS DE VENTILAÇÃO MECÂNICA</w:t>
      </w:r>
      <w:bookmarkEnd w:id="123"/>
      <w:bookmarkEnd w:id="124"/>
      <w:bookmarkEnd w:id="125"/>
      <w:bookmarkEnd w:id="126"/>
      <w:bookmarkEnd w:id="127"/>
    </w:p>
    <w:p w:rsidR="00310EB4" w:rsidRPr="006354DE" w:rsidRDefault="00310EB4" w:rsidP="00310EB4">
      <w:pPr>
        <w:keepNext/>
        <w:keepLines/>
        <w:ind w:firstLine="284"/>
        <w:rPr>
          <w:rFonts w:cs="Calibri"/>
        </w:rPr>
      </w:pPr>
      <w:r w:rsidRPr="006354DE">
        <w:rPr>
          <w:rFonts w:cs="Calibri"/>
        </w:rPr>
        <w:t>Para do desenvolvimento do projeto dos sistemas de ventilação mecânica (conforme ASHRAE 62.1:20070) serão utilizados os seguintes parâmetros:</w:t>
      </w:r>
    </w:p>
    <w:p w:rsidR="00310EB4" w:rsidRPr="006354DE" w:rsidRDefault="00310EB4" w:rsidP="00310EB4">
      <w:pPr>
        <w:pStyle w:val="Recuodecorpodetexto21"/>
        <w:keepNext/>
        <w:keepLines/>
        <w:suppressAutoHyphens w:val="0"/>
        <w:autoSpaceDE w:val="0"/>
        <w:ind w:left="567"/>
        <w:textAlignment w:val="baseline"/>
        <w:rPr>
          <w:rFonts w:cs="Calibri"/>
        </w:rPr>
      </w:pPr>
      <w:r w:rsidRPr="006354DE">
        <w:rPr>
          <w:rFonts w:cs="Calibri"/>
        </w:rPr>
        <w:t>- Sanitários: 25 l/</w:t>
      </w:r>
      <w:proofErr w:type="gramStart"/>
      <w:r w:rsidRPr="006354DE">
        <w:rPr>
          <w:rFonts w:cs="Calibri"/>
        </w:rPr>
        <w:t>s</w:t>
      </w:r>
      <w:proofErr w:type="gramEnd"/>
      <w:r w:rsidRPr="006354DE">
        <w:rPr>
          <w:rFonts w:cs="Calibri"/>
        </w:rPr>
        <w:t xml:space="preserve"> por bacia sanitária ou mictório;</w:t>
      </w:r>
    </w:p>
    <w:p w:rsidR="00310EB4" w:rsidRPr="006354DE" w:rsidRDefault="00310EB4" w:rsidP="00310EB4">
      <w:pPr>
        <w:pStyle w:val="Recuodecorpodetexto21"/>
        <w:keepNext/>
        <w:keepLines/>
        <w:suppressAutoHyphens w:val="0"/>
        <w:autoSpaceDE w:val="0"/>
        <w:ind w:left="567"/>
        <w:textAlignment w:val="baseline"/>
        <w:rPr>
          <w:rFonts w:cs="Calibri"/>
        </w:rPr>
      </w:pPr>
      <w:r w:rsidRPr="006354DE">
        <w:rPr>
          <w:rFonts w:cs="Calibri"/>
        </w:rPr>
        <w:t>- Copas e depósitos de material de limpeza: 1,5 l</w:t>
      </w:r>
      <w:proofErr w:type="gramStart"/>
      <w:r w:rsidRPr="006354DE">
        <w:rPr>
          <w:rFonts w:cs="Calibri"/>
        </w:rPr>
        <w:t>/(</w:t>
      </w:r>
      <w:proofErr w:type="gramEnd"/>
      <w:r w:rsidRPr="006354DE">
        <w:rPr>
          <w:rFonts w:cs="Calibri"/>
        </w:rPr>
        <w:t>s.m2);</w:t>
      </w:r>
    </w:p>
    <w:p w:rsidR="00310EB4" w:rsidRPr="006354DE" w:rsidRDefault="00310EB4" w:rsidP="00310EB4">
      <w:pPr>
        <w:keepNext/>
        <w:keepLines/>
        <w:ind w:left="709" w:right="-108"/>
        <w:rPr>
          <w:rFonts w:cs="Calibri"/>
        </w:rPr>
      </w:pPr>
    </w:p>
    <w:p w:rsidR="00310EB4" w:rsidRPr="00FE46F7" w:rsidRDefault="00310EB4" w:rsidP="00310EB4">
      <w:pPr>
        <w:pStyle w:val="Ttulo3"/>
        <w:keepNext/>
        <w:keepLines/>
        <w:numPr>
          <w:ilvl w:val="0"/>
          <w:numId w:val="0"/>
        </w:numPr>
        <w:ind w:left="862"/>
      </w:pPr>
      <w:bookmarkStart w:id="128" w:name="_Toc1654814"/>
      <w:bookmarkStart w:id="129" w:name="_Toc52132027"/>
      <w:bookmarkStart w:id="130" w:name="_Toc59129515"/>
      <w:bookmarkStart w:id="131" w:name="_Toc134705787"/>
      <w:bookmarkStart w:id="132" w:name="_Toc507402284"/>
      <w:r w:rsidRPr="00FE46F7">
        <w:t>RESUMO TÉCNICO DO SISTEMA</w:t>
      </w:r>
      <w:bookmarkEnd w:id="128"/>
      <w:bookmarkEnd w:id="129"/>
      <w:bookmarkEnd w:id="130"/>
      <w:bookmarkEnd w:id="131"/>
      <w:r w:rsidRPr="00FE46F7">
        <w:t xml:space="preserve"> </w:t>
      </w:r>
      <w:bookmarkEnd w:id="132"/>
    </w:p>
    <w:p w:rsidR="00310EB4" w:rsidRDefault="00310EB4" w:rsidP="00310EB4">
      <w:pPr>
        <w:keepNext/>
        <w:keepLines/>
        <w:rPr>
          <w:rFonts w:cs="Calibri"/>
          <w:b/>
        </w:rPr>
      </w:pPr>
      <w:bookmarkStart w:id="133" w:name="_Toc522005842"/>
    </w:p>
    <w:p w:rsidR="00310EB4" w:rsidRPr="006354DE" w:rsidRDefault="00310EB4" w:rsidP="00310EB4">
      <w:pPr>
        <w:keepNext/>
        <w:keepLines/>
        <w:rPr>
          <w:rFonts w:cs="Calibri"/>
          <w:b/>
        </w:rPr>
      </w:pPr>
      <w:r w:rsidRPr="006354DE">
        <w:rPr>
          <w:rFonts w:cs="Calibri"/>
          <w:b/>
        </w:rPr>
        <w:t>Sistema de ar condicionado</w:t>
      </w:r>
    </w:p>
    <w:p w:rsidR="00310EB4" w:rsidRDefault="00310EB4" w:rsidP="00310EB4">
      <w:pPr>
        <w:keepNext/>
        <w:keepLines/>
        <w:ind w:firstLine="284"/>
        <w:rPr>
          <w:rFonts w:cs="Calibri"/>
        </w:rPr>
      </w:pPr>
      <w:r w:rsidRPr="006354DE">
        <w:rPr>
          <w:rFonts w:cs="Calibri"/>
        </w:rPr>
        <w:t>Com base nas premissas apresentadas no item 5 obteve-se a seguinte carga térmica para os ambientes:</w:t>
      </w:r>
    </w:p>
    <w:p w:rsidR="00310EB4" w:rsidRDefault="00310EB4" w:rsidP="00310EB4">
      <w:pPr>
        <w:keepNext/>
        <w:keepLines/>
        <w:ind w:firstLine="284"/>
        <w:rPr>
          <w:rFonts w:cs="Calibri"/>
        </w:rPr>
      </w:pPr>
    </w:p>
    <w:p w:rsidR="00310EB4" w:rsidRDefault="00310EB4" w:rsidP="00310EB4">
      <w:pPr>
        <w:keepNext/>
        <w:keepLines/>
        <w:ind w:firstLine="284"/>
        <w:rPr>
          <w:rFonts w:cs="Calibri"/>
        </w:rPr>
      </w:pPr>
    </w:p>
    <w:p w:rsidR="00310EB4" w:rsidRDefault="00310EB4" w:rsidP="00310EB4">
      <w:pPr>
        <w:keepNext/>
        <w:keepLines/>
        <w:ind w:firstLine="284"/>
        <w:rPr>
          <w:rFonts w:cs="Calibri"/>
        </w:rPr>
      </w:pPr>
    </w:p>
    <w:p w:rsidR="00310EB4" w:rsidRDefault="00310EB4" w:rsidP="00310EB4">
      <w:pPr>
        <w:keepNext/>
        <w:keepLines/>
        <w:ind w:firstLine="284"/>
        <w:rPr>
          <w:rFonts w:cs="Calibri"/>
        </w:rPr>
      </w:pPr>
    </w:p>
    <w:tbl>
      <w:tblPr>
        <w:tblW w:w="10237" w:type="dxa"/>
        <w:tblCellMar>
          <w:left w:w="70" w:type="dxa"/>
          <w:right w:w="70" w:type="dxa"/>
        </w:tblCellMar>
        <w:tblLook w:val="04A0" w:firstRow="1" w:lastRow="0" w:firstColumn="1" w:lastColumn="0" w:noHBand="0" w:noVBand="1"/>
      </w:tblPr>
      <w:tblGrid>
        <w:gridCol w:w="562"/>
        <w:gridCol w:w="1134"/>
        <w:gridCol w:w="563"/>
        <w:gridCol w:w="1165"/>
        <w:gridCol w:w="1101"/>
        <w:gridCol w:w="1152"/>
        <w:gridCol w:w="834"/>
        <w:gridCol w:w="1075"/>
        <w:gridCol w:w="925"/>
        <w:gridCol w:w="863"/>
        <w:gridCol w:w="863"/>
      </w:tblGrid>
      <w:tr w:rsidR="00310EB4" w:rsidRPr="004655D9" w:rsidTr="00310EB4">
        <w:trPr>
          <w:trHeight w:val="315"/>
        </w:trPr>
        <w:tc>
          <w:tcPr>
            <w:tcW w:w="10237" w:type="dxa"/>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b/>
                <w:bCs/>
                <w:sz w:val="20"/>
                <w:szCs w:val="20"/>
              </w:rPr>
            </w:pPr>
            <w:r w:rsidRPr="004655D9">
              <w:rPr>
                <w:rFonts w:ascii="Arial" w:eastAsia="Times New Roman" w:hAnsi="Arial" w:cs="Arial"/>
                <w:b/>
                <w:bCs/>
                <w:sz w:val="20"/>
                <w:szCs w:val="20"/>
              </w:rPr>
              <w:t>Resumo Carga Térmica - (BTU/h)</w:t>
            </w:r>
          </w:p>
        </w:tc>
      </w:tr>
      <w:tr w:rsidR="00310EB4" w:rsidRPr="004655D9" w:rsidTr="00310EB4">
        <w:trPr>
          <w:trHeight w:val="25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b/>
                <w:bCs/>
                <w:sz w:val="20"/>
                <w:szCs w:val="20"/>
              </w:rPr>
            </w:pPr>
            <w:proofErr w:type="spellStart"/>
            <w:r w:rsidRPr="004655D9">
              <w:rPr>
                <w:rFonts w:ascii="Arial" w:eastAsia="Times New Roman" w:hAnsi="Arial" w:cs="Arial"/>
                <w:b/>
                <w:bCs/>
                <w:sz w:val="20"/>
                <w:szCs w:val="20"/>
              </w:rPr>
              <w:t>Pav</w:t>
            </w:r>
            <w:proofErr w:type="spellEnd"/>
            <w:r>
              <w:rPr>
                <w:rFonts w:ascii="Arial" w:eastAsia="Times New Roman" w:hAnsi="Arial" w:cs="Arial"/>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b/>
                <w:bCs/>
                <w:sz w:val="20"/>
                <w:szCs w:val="20"/>
              </w:rPr>
            </w:pPr>
            <w:r w:rsidRPr="004655D9">
              <w:rPr>
                <w:rFonts w:ascii="Arial" w:eastAsia="Times New Roman" w:hAnsi="Arial" w:cs="Arial"/>
                <w:b/>
                <w:bCs/>
                <w:sz w:val="20"/>
                <w:szCs w:val="20"/>
              </w:rPr>
              <w:t>Ambiente</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b/>
                <w:bCs/>
                <w:sz w:val="20"/>
                <w:szCs w:val="20"/>
              </w:rPr>
            </w:pPr>
            <w:r w:rsidRPr="004655D9">
              <w:rPr>
                <w:rFonts w:ascii="Arial" w:eastAsia="Times New Roman" w:hAnsi="Arial" w:cs="Arial"/>
                <w:b/>
                <w:bCs/>
                <w:sz w:val="20"/>
                <w:szCs w:val="20"/>
              </w:rPr>
              <w:t>Tipo</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b/>
                <w:bCs/>
                <w:sz w:val="20"/>
                <w:szCs w:val="20"/>
              </w:rPr>
            </w:pPr>
            <w:r w:rsidRPr="004655D9">
              <w:rPr>
                <w:rFonts w:ascii="Arial" w:eastAsia="Times New Roman" w:hAnsi="Arial" w:cs="Arial"/>
                <w:b/>
                <w:bCs/>
                <w:sz w:val="20"/>
                <w:szCs w:val="20"/>
              </w:rPr>
              <w:t>Condução</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b/>
                <w:bCs/>
                <w:sz w:val="20"/>
                <w:szCs w:val="20"/>
              </w:rPr>
            </w:pPr>
            <w:r w:rsidRPr="004655D9">
              <w:rPr>
                <w:rFonts w:ascii="Arial" w:eastAsia="Times New Roman" w:hAnsi="Arial" w:cs="Arial"/>
                <w:b/>
                <w:bCs/>
                <w:sz w:val="20"/>
                <w:szCs w:val="20"/>
              </w:rPr>
              <w:t>Insolação</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b/>
                <w:bCs/>
                <w:sz w:val="20"/>
                <w:szCs w:val="20"/>
              </w:rPr>
            </w:pPr>
            <w:r w:rsidRPr="004655D9">
              <w:rPr>
                <w:rFonts w:ascii="Arial" w:eastAsia="Times New Roman" w:hAnsi="Arial" w:cs="Arial"/>
                <w:b/>
                <w:bCs/>
                <w:sz w:val="20"/>
                <w:szCs w:val="20"/>
              </w:rPr>
              <w:t>Ocupação</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b/>
                <w:bCs/>
                <w:sz w:val="20"/>
                <w:szCs w:val="20"/>
              </w:rPr>
            </w:pPr>
            <w:proofErr w:type="spellStart"/>
            <w:r w:rsidRPr="004655D9">
              <w:rPr>
                <w:rFonts w:ascii="Arial" w:eastAsia="Times New Roman" w:hAnsi="Arial" w:cs="Arial"/>
                <w:b/>
                <w:bCs/>
                <w:sz w:val="20"/>
                <w:szCs w:val="20"/>
              </w:rPr>
              <w:t>Ilumin</w:t>
            </w:r>
            <w:proofErr w:type="spellEnd"/>
            <w:r>
              <w:rPr>
                <w:rFonts w:ascii="Arial" w:eastAsia="Times New Roman" w:hAnsi="Arial" w:cs="Arial"/>
                <w:b/>
                <w:bCs/>
                <w:sz w:val="20"/>
                <w:szCs w:val="20"/>
              </w:rPr>
              <w:t>.</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b/>
                <w:bCs/>
                <w:sz w:val="20"/>
                <w:szCs w:val="20"/>
              </w:rPr>
            </w:pPr>
            <w:r w:rsidRPr="004655D9">
              <w:rPr>
                <w:rFonts w:ascii="Arial" w:eastAsia="Times New Roman" w:hAnsi="Arial" w:cs="Arial"/>
                <w:b/>
                <w:bCs/>
                <w:sz w:val="20"/>
                <w:szCs w:val="20"/>
              </w:rPr>
              <w:t>Equipam.</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b/>
                <w:bCs/>
                <w:sz w:val="20"/>
                <w:szCs w:val="20"/>
              </w:rPr>
            </w:pPr>
            <w:r w:rsidRPr="004655D9">
              <w:rPr>
                <w:rFonts w:ascii="Arial" w:eastAsia="Times New Roman" w:hAnsi="Arial" w:cs="Arial"/>
                <w:b/>
                <w:bCs/>
                <w:sz w:val="20"/>
                <w:szCs w:val="20"/>
              </w:rPr>
              <w:t>Ar Ext.</w:t>
            </w:r>
          </w:p>
        </w:tc>
        <w:tc>
          <w:tcPr>
            <w:tcW w:w="1726" w:type="dxa"/>
            <w:gridSpan w:val="2"/>
            <w:tcBorders>
              <w:top w:val="single" w:sz="4" w:space="0" w:color="auto"/>
              <w:left w:val="nil"/>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b/>
                <w:bCs/>
                <w:sz w:val="20"/>
                <w:szCs w:val="20"/>
              </w:rPr>
            </w:pPr>
            <w:r w:rsidRPr="004655D9">
              <w:rPr>
                <w:rFonts w:ascii="Arial" w:eastAsia="Times New Roman" w:hAnsi="Arial" w:cs="Arial"/>
                <w:b/>
                <w:bCs/>
                <w:sz w:val="20"/>
                <w:szCs w:val="20"/>
              </w:rPr>
              <w:t>Total</w:t>
            </w: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Térreo</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proofErr w:type="spellStart"/>
            <w:r>
              <w:rPr>
                <w:rFonts w:ascii="Arial" w:eastAsia="Times New Roman" w:hAnsi="Arial" w:cs="Arial"/>
                <w:sz w:val="20"/>
                <w:szCs w:val="20"/>
              </w:rPr>
              <w:t>Aloj</w:t>
            </w:r>
            <w:proofErr w:type="spellEnd"/>
            <w:r>
              <w:rPr>
                <w:rFonts w:ascii="Arial" w:eastAsia="Times New Roman" w:hAnsi="Arial" w:cs="Arial"/>
                <w:sz w:val="20"/>
                <w:szCs w:val="20"/>
              </w:rPr>
              <w:t>.</w:t>
            </w:r>
            <w:r w:rsidRPr="004655D9">
              <w:rPr>
                <w:rFonts w:ascii="Arial" w:eastAsia="Times New Roman" w:hAnsi="Arial" w:cs="Arial"/>
                <w:sz w:val="20"/>
                <w:szCs w:val="20"/>
              </w:rPr>
              <w:t xml:space="preserve"> </w:t>
            </w:r>
            <w:proofErr w:type="spellStart"/>
            <w:r w:rsidRPr="004655D9">
              <w:rPr>
                <w:rFonts w:ascii="Arial" w:eastAsia="Times New Roman" w:hAnsi="Arial" w:cs="Arial"/>
                <w:sz w:val="20"/>
                <w:szCs w:val="20"/>
              </w:rPr>
              <w:t>Fem</w:t>
            </w:r>
            <w:proofErr w:type="spellEnd"/>
            <w:r w:rsidRPr="004655D9">
              <w:rPr>
                <w:rFonts w:ascii="Arial" w:eastAsia="Times New Roman" w:hAnsi="Arial" w:cs="Arial"/>
                <w:sz w:val="20"/>
                <w:szCs w:val="20"/>
              </w:rPr>
              <w:t xml:space="preserve"> </w:t>
            </w:r>
            <w:proofErr w:type="spellStart"/>
            <w:r w:rsidRPr="004655D9">
              <w:rPr>
                <w:rFonts w:ascii="Arial" w:eastAsia="Times New Roman" w:hAnsi="Arial" w:cs="Arial"/>
                <w:sz w:val="20"/>
                <w:szCs w:val="20"/>
              </w:rPr>
              <w:t>Ten</w:t>
            </w:r>
            <w:proofErr w:type="spellEnd"/>
            <w:r w:rsidRPr="004655D9">
              <w:rPr>
                <w:rFonts w:ascii="Arial" w:eastAsia="Times New Roman" w:hAnsi="Arial" w:cs="Arial"/>
                <w:sz w:val="20"/>
                <w:szCs w:val="20"/>
              </w:rPr>
              <w:t>/</w:t>
            </w:r>
            <w:proofErr w:type="spellStart"/>
            <w:r w:rsidRPr="004655D9">
              <w:rPr>
                <w:rFonts w:ascii="Arial" w:eastAsia="Times New Roman" w:hAnsi="Arial" w:cs="Arial"/>
                <w:sz w:val="20"/>
                <w:szCs w:val="20"/>
              </w:rPr>
              <w:t>Sgt</w:t>
            </w:r>
            <w:proofErr w:type="spellEnd"/>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6.796</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1.394</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1.200</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1.393</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2.307</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1.659</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15.828</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19.730</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772</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3.053</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3.902</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Térreo</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proofErr w:type="spellStart"/>
            <w:r>
              <w:rPr>
                <w:rFonts w:ascii="Arial" w:eastAsia="Times New Roman" w:hAnsi="Arial" w:cs="Arial"/>
                <w:sz w:val="20"/>
                <w:szCs w:val="20"/>
              </w:rPr>
              <w:t>Aloj</w:t>
            </w:r>
            <w:proofErr w:type="spellEnd"/>
            <w:r w:rsidRPr="004655D9">
              <w:rPr>
                <w:rFonts w:ascii="Arial" w:eastAsia="Times New Roman" w:hAnsi="Arial" w:cs="Arial"/>
                <w:sz w:val="20"/>
                <w:szCs w:val="20"/>
              </w:rPr>
              <w:t xml:space="preserve"> Masculino</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7.308</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1.499</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1.291</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1.498</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2.481</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1.784</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17.020</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21.216</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830</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3.283</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4.196</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Térreo</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Pr>
                <w:rFonts w:ascii="Arial" w:eastAsia="Times New Roman" w:hAnsi="Arial" w:cs="Arial"/>
                <w:sz w:val="20"/>
                <w:szCs w:val="20"/>
              </w:rPr>
              <w:t xml:space="preserve">Descanso </w:t>
            </w:r>
            <w:proofErr w:type="spellStart"/>
            <w:r>
              <w:rPr>
                <w:rFonts w:ascii="Arial" w:eastAsia="Times New Roman" w:hAnsi="Arial" w:cs="Arial"/>
                <w:sz w:val="20"/>
                <w:szCs w:val="20"/>
              </w:rPr>
              <w:t>terc</w:t>
            </w:r>
            <w:proofErr w:type="spellEnd"/>
            <w:r>
              <w:rPr>
                <w:rFonts w:ascii="Arial" w:eastAsia="Times New Roman" w:hAnsi="Arial" w:cs="Arial"/>
                <w:sz w:val="20"/>
                <w:szCs w:val="20"/>
              </w:rPr>
              <w:t xml:space="preserve"> Masc.</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3.493</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716</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617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716</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1.186</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852</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8.134</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10.140</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397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1.569</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2.006</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Térreo</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Escritório</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3.712</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761</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656</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761</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1.260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906</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8.645</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10.776</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422</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1.668</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2.131</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Térreo</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6</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6.153</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1.262</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1.087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1.261</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2.089</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1.502</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14.331</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17.864</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699</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2.765</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3.533</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Térreo</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4</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6.153</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1.262</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1.087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1.261</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2.089</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1.502</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14.331</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17.864</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699</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2.765</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3.533</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Térreo</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2</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6.153</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1.262</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1.087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1.261</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2.089</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1.502</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14.331</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17.864</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699</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2.765</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3.533</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General 1</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5.473</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1.123</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967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1.122</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1.858</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1.336</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12.746</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15.888</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621</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2.459</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3.142</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Sala General 2</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6.053</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1.242</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1.069</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1.241</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2.055</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1.477</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14.097</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17.573</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687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2.720</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3.476</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8</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5.872</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1.205</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1.037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1.203</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1.993</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1.433</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13.676</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17.048</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667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2.638</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3.372</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10</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5.913</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1.213</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1.045</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1.212</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2.007</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1.443</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13.772</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17.168</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672</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2.657</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3.396</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Chefia</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5.225</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1.072</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923</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1.071</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1.774</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1.275</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12.170</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15.170</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593</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2.348</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3.000</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Alojamento </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3.850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790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680</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789</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1.307</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940</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8.966</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11.176</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437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1.730</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2.210</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proofErr w:type="spellStart"/>
            <w:r w:rsidRPr="004655D9">
              <w:rPr>
                <w:rFonts w:ascii="Arial" w:eastAsia="Times New Roman" w:hAnsi="Arial" w:cs="Arial"/>
                <w:sz w:val="20"/>
                <w:szCs w:val="20"/>
              </w:rPr>
              <w:t>Suite</w:t>
            </w:r>
            <w:proofErr w:type="spellEnd"/>
            <w:r w:rsidRPr="004655D9">
              <w:rPr>
                <w:rFonts w:ascii="Arial" w:eastAsia="Times New Roman" w:hAnsi="Arial" w:cs="Arial"/>
                <w:sz w:val="20"/>
                <w:szCs w:val="20"/>
              </w:rPr>
              <w:t xml:space="preserve"> 24</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6.102</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1.252</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1.078</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1.251</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2.071</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1.489</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14.211</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17.715</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693</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2.742</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3.504</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proofErr w:type="spellStart"/>
            <w:r w:rsidRPr="004655D9">
              <w:rPr>
                <w:rFonts w:ascii="Arial" w:eastAsia="Times New Roman" w:hAnsi="Arial" w:cs="Arial"/>
                <w:sz w:val="20"/>
                <w:szCs w:val="20"/>
              </w:rPr>
              <w:t>Aloj</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Masc</w:t>
            </w:r>
            <w:proofErr w:type="spellEnd"/>
            <w:r w:rsidRPr="004655D9">
              <w:rPr>
                <w:rFonts w:ascii="Arial" w:eastAsia="Times New Roman" w:hAnsi="Arial" w:cs="Arial"/>
                <w:sz w:val="20"/>
                <w:szCs w:val="20"/>
              </w:rPr>
              <w:t xml:space="preserve"> </w:t>
            </w:r>
            <w:proofErr w:type="spellStart"/>
            <w:r w:rsidRPr="004655D9">
              <w:rPr>
                <w:rFonts w:ascii="Arial" w:eastAsia="Times New Roman" w:hAnsi="Arial" w:cs="Arial"/>
                <w:sz w:val="20"/>
                <w:szCs w:val="20"/>
              </w:rPr>
              <w:t>Cap</w:t>
            </w:r>
            <w:proofErr w:type="spellEnd"/>
            <w:r w:rsidRPr="004655D9">
              <w:rPr>
                <w:rFonts w:ascii="Arial" w:eastAsia="Times New Roman" w:hAnsi="Arial" w:cs="Arial"/>
                <w:sz w:val="20"/>
                <w:szCs w:val="20"/>
              </w:rPr>
              <w:t>/</w:t>
            </w:r>
            <w:proofErr w:type="spellStart"/>
            <w:r w:rsidRPr="004655D9">
              <w:rPr>
                <w:rFonts w:ascii="Arial" w:eastAsia="Times New Roman" w:hAnsi="Arial" w:cs="Arial"/>
                <w:sz w:val="20"/>
                <w:szCs w:val="20"/>
              </w:rPr>
              <w:t>Sgt</w:t>
            </w:r>
            <w:proofErr w:type="spellEnd"/>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7.250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1.487</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1.281</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1.486</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2.461</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1.769</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16.885</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21.048</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823</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3.257</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4.163</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Descanso </w:t>
            </w:r>
            <w:proofErr w:type="spellStart"/>
            <w:r w:rsidRPr="004655D9">
              <w:rPr>
                <w:rFonts w:ascii="Arial" w:eastAsia="Times New Roman" w:hAnsi="Arial" w:cs="Arial"/>
                <w:sz w:val="20"/>
                <w:szCs w:val="20"/>
              </w:rPr>
              <w:t>terc</w:t>
            </w:r>
            <w:proofErr w:type="spellEnd"/>
            <w:r w:rsidRPr="004655D9">
              <w:rPr>
                <w:rFonts w:ascii="Arial" w:eastAsia="Times New Roman" w:hAnsi="Arial" w:cs="Arial"/>
                <w:sz w:val="20"/>
                <w:szCs w:val="20"/>
              </w:rPr>
              <w:t xml:space="preserve"> </w:t>
            </w:r>
            <w:proofErr w:type="spellStart"/>
            <w:r w:rsidRPr="004655D9">
              <w:rPr>
                <w:rFonts w:ascii="Arial" w:eastAsia="Times New Roman" w:hAnsi="Arial" w:cs="Arial"/>
                <w:sz w:val="20"/>
                <w:szCs w:val="20"/>
              </w:rPr>
              <w:t>fem</w:t>
            </w:r>
            <w:proofErr w:type="spellEnd"/>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3.282</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673</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580</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673</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1.114</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801</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7.643</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9.528</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373</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1.475</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1.885</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Refeitório</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87.953</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18.042</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15.536</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18.026</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29.857</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21.466</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204.837</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255.340</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9.988</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39.517</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50.503</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7</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6.107</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1.253</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1.079</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1.252</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2.073</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1.490</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14.222</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17.728</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693</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2.744</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3.506</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5</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6.107</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1.253</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1.079</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1.252</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2.073</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1.490</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14.222</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17.728</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693</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2.744</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3.506</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3</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6.107</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1.253</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1.079</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1.252</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2.073</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1.490</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14.222</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17.728</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693</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2.744</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3.506</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1 PCD</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5.991</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1.229</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1.058</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1.228</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2.034</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1.462</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13.952</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17.392</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680</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2.692</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3.440</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Sala General 1</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6.053</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1.242</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1.069</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1.241</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2.055</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1.477</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14.097</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17.573</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687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2.720</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3.476</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General 2</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5.701</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1.170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1.007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1.168</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1.935</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1.391</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13.278</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16.552</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647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2.562</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3.274</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1º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Suíte 9</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5.872</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1.205</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1.037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1.203</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1.993</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1.433</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13.676</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17.048</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667</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2.638</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3.372</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2º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Gestão</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14.009</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2.874</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2.475</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2.871</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4.756</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3.419</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32.626</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40.670</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1.591</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6.294</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8.044</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2º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Descanso recepção</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3.522</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722</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622</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722</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1.196</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860</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8.202</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10.224</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400</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1.582</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2.022</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r w:rsidR="00310EB4" w:rsidRPr="004655D9" w:rsidTr="00310EB4">
        <w:trPr>
          <w:trHeight w:val="255"/>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 xml:space="preserve">2º </w:t>
            </w:r>
            <w:proofErr w:type="spellStart"/>
            <w:r w:rsidRPr="004655D9">
              <w:rPr>
                <w:rFonts w:ascii="Arial" w:eastAsia="Times New Roman" w:hAnsi="Arial" w:cs="Arial"/>
                <w:sz w:val="20"/>
                <w:szCs w:val="20"/>
              </w:rPr>
              <w:t>Pav</w:t>
            </w:r>
            <w:proofErr w:type="spellEnd"/>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proofErr w:type="spellStart"/>
            <w:r w:rsidRPr="004655D9">
              <w:rPr>
                <w:rFonts w:ascii="Arial" w:eastAsia="Times New Roman" w:hAnsi="Arial" w:cs="Arial"/>
                <w:sz w:val="20"/>
                <w:szCs w:val="20"/>
              </w:rPr>
              <w:t>Suite</w:t>
            </w:r>
            <w:proofErr w:type="spellEnd"/>
            <w:r w:rsidRPr="004655D9">
              <w:rPr>
                <w:rFonts w:ascii="Arial" w:eastAsia="Times New Roman" w:hAnsi="Arial" w:cs="Arial"/>
                <w:sz w:val="20"/>
                <w:szCs w:val="20"/>
              </w:rPr>
              <w:t xml:space="preserve"> 23</w:t>
            </w: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S</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5.947</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1.220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1.050</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1.219</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2.019</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1.451</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13.849</w:t>
            </w:r>
          </w:p>
        </w:tc>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17.264</w:t>
            </w:r>
          </w:p>
        </w:tc>
      </w:tr>
      <w:tr w:rsidR="00310EB4" w:rsidRPr="004655D9" w:rsidTr="00310EB4">
        <w:trPr>
          <w:trHeight w:val="255"/>
        </w:trPr>
        <w:tc>
          <w:tcPr>
            <w:tcW w:w="562"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c>
          <w:tcPr>
            <w:tcW w:w="5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L</w:t>
            </w:r>
          </w:p>
        </w:tc>
        <w:tc>
          <w:tcPr>
            <w:tcW w:w="116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01"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152"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675</w:t>
            </w:r>
          </w:p>
        </w:tc>
        <w:tc>
          <w:tcPr>
            <w:tcW w:w="834"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107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0</w:t>
            </w:r>
          </w:p>
        </w:tc>
        <w:tc>
          <w:tcPr>
            <w:tcW w:w="925"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2.672</w:t>
            </w:r>
          </w:p>
        </w:tc>
        <w:tc>
          <w:tcPr>
            <w:tcW w:w="863" w:type="dxa"/>
            <w:tcBorders>
              <w:top w:val="nil"/>
              <w:left w:val="nil"/>
              <w:bottom w:val="single" w:sz="4" w:space="0" w:color="auto"/>
              <w:right w:val="single" w:sz="4" w:space="0" w:color="auto"/>
            </w:tcBorders>
            <w:shd w:val="clear" w:color="auto" w:fill="auto"/>
            <w:noWrap/>
            <w:vAlign w:val="bottom"/>
            <w:hideMark/>
          </w:tcPr>
          <w:p w:rsidR="00310EB4" w:rsidRPr="004655D9" w:rsidRDefault="00310EB4" w:rsidP="00310EB4">
            <w:pPr>
              <w:keepNext/>
              <w:keepLines/>
              <w:widowControl/>
              <w:suppressAutoHyphens w:val="0"/>
              <w:spacing w:line="240" w:lineRule="auto"/>
              <w:ind w:firstLine="0"/>
              <w:jc w:val="center"/>
              <w:rPr>
                <w:rFonts w:ascii="Arial" w:eastAsia="Times New Roman" w:hAnsi="Arial" w:cs="Arial"/>
                <w:sz w:val="20"/>
                <w:szCs w:val="20"/>
              </w:rPr>
            </w:pPr>
            <w:r w:rsidRPr="004655D9">
              <w:rPr>
                <w:rFonts w:ascii="Arial" w:eastAsia="Times New Roman" w:hAnsi="Arial" w:cs="Arial"/>
                <w:sz w:val="20"/>
                <w:szCs w:val="20"/>
              </w:rPr>
              <w:t>3.415</w:t>
            </w:r>
          </w:p>
        </w:tc>
        <w:tc>
          <w:tcPr>
            <w:tcW w:w="863" w:type="dxa"/>
            <w:vMerge/>
            <w:tcBorders>
              <w:top w:val="nil"/>
              <w:left w:val="single" w:sz="4" w:space="0" w:color="auto"/>
              <w:bottom w:val="single" w:sz="4" w:space="0" w:color="auto"/>
              <w:right w:val="single" w:sz="4" w:space="0" w:color="auto"/>
            </w:tcBorders>
            <w:vAlign w:val="center"/>
            <w:hideMark/>
          </w:tcPr>
          <w:p w:rsidR="00310EB4" w:rsidRPr="004655D9" w:rsidRDefault="00310EB4" w:rsidP="00310EB4">
            <w:pPr>
              <w:keepNext/>
              <w:keepLines/>
              <w:widowControl/>
              <w:suppressAutoHyphens w:val="0"/>
              <w:spacing w:line="240" w:lineRule="auto"/>
              <w:ind w:firstLine="0"/>
              <w:jc w:val="left"/>
              <w:rPr>
                <w:rFonts w:ascii="Arial" w:eastAsia="Times New Roman" w:hAnsi="Arial" w:cs="Arial"/>
                <w:sz w:val="20"/>
                <w:szCs w:val="20"/>
              </w:rPr>
            </w:pPr>
          </w:p>
        </w:tc>
      </w:tr>
    </w:tbl>
    <w:p w:rsidR="00310EB4" w:rsidRDefault="00310EB4" w:rsidP="00310EB4">
      <w:pPr>
        <w:keepNext/>
        <w:keepLines/>
        <w:ind w:firstLine="284"/>
        <w:rPr>
          <w:rFonts w:cs="Calibri"/>
        </w:rPr>
      </w:pPr>
    </w:p>
    <w:p w:rsidR="00310EB4" w:rsidRDefault="00310EB4" w:rsidP="00310EB4">
      <w:pPr>
        <w:keepNext/>
        <w:keepLines/>
        <w:spacing w:before="240"/>
        <w:ind w:firstLine="284"/>
        <w:rPr>
          <w:rFonts w:cs="Calibri"/>
        </w:rPr>
      </w:pPr>
      <w:r w:rsidRPr="006354DE">
        <w:rPr>
          <w:rFonts w:cs="Calibri"/>
        </w:rPr>
        <w:t>A partir da carga térmica, foram selecionados os seguintes equipamentos de ar condicionado tipo Split Inverter para atender aos ambientes:</w:t>
      </w:r>
    </w:p>
    <w:tbl>
      <w:tblPr>
        <w:tblW w:w="9400" w:type="dxa"/>
        <w:jc w:val="center"/>
        <w:tblCellMar>
          <w:left w:w="70" w:type="dxa"/>
          <w:right w:w="70" w:type="dxa"/>
        </w:tblCellMar>
        <w:tblLook w:val="04A0" w:firstRow="1" w:lastRow="0" w:firstColumn="1" w:lastColumn="0" w:noHBand="0" w:noVBand="1"/>
      </w:tblPr>
      <w:tblGrid>
        <w:gridCol w:w="1420"/>
        <w:gridCol w:w="2780"/>
        <w:gridCol w:w="1440"/>
        <w:gridCol w:w="1860"/>
        <w:gridCol w:w="1900"/>
      </w:tblGrid>
      <w:tr w:rsidR="00310EB4" w:rsidRPr="00334032" w:rsidTr="00310EB4">
        <w:trPr>
          <w:trHeight w:val="300"/>
          <w:jc w:val="center"/>
        </w:trPr>
        <w:tc>
          <w:tcPr>
            <w:tcW w:w="94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bookmarkEnd w:id="133"/>
          <w:p w:rsidR="00310EB4" w:rsidRPr="00334032" w:rsidRDefault="00310EB4" w:rsidP="00310EB4">
            <w:pPr>
              <w:keepNext/>
              <w:keepLines/>
              <w:widowControl/>
              <w:suppressAutoHyphens w:val="0"/>
              <w:spacing w:line="240" w:lineRule="auto"/>
              <w:ind w:firstLine="0"/>
              <w:jc w:val="center"/>
              <w:rPr>
                <w:rFonts w:ascii="Arial" w:eastAsia="Times New Roman" w:hAnsi="Arial" w:cs="Arial"/>
                <w:b/>
                <w:bCs/>
                <w:color w:val="000000"/>
                <w:sz w:val="22"/>
                <w:szCs w:val="22"/>
              </w:rPr>
            </w:pPr>
            <w:r w:rsidRPr="00334032">
              <w:rPr>
                <w:rFonts w:ascii="Arial" w:eastAsia="Times New Roman" w:hAnsi="Arial" w:cs="Arial"/>
                <w:b/>
                <w:bCs/>
                <w:color w:val="000000"/>
                <w:sz w:val="22"/>
                <w:szCs w:val="22"/>
              </w:rPr>
              <w:t>Equipamentos</w:t>
            </w:r>
          </w:p>
        </w:tc>
      </w:tr>
      <w:tr w:rsidR="00310EB4" w:rsidRPr="00334032" w:rsidTr="00310EB4">
        <w:trPr>
          <w:trHeight w:val="51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ascii="Arial" w:eastAsia="Times New Roman" w:hAnsi="Arial" w:cs="Arial"/>
                <w:b/>
                <w:bCs/>
                <w:color w:val="000000"/>
                <w:sz w:val="20"/>
                <w:szCs w:val="20"/>
              </w:rPr>
            </w:pPr>
            <w:proofErr w:type="spellStart"/>
            <w:r w:rsidRPr="00334032">
              <w:rPr>
                <w:rFonts w:ascii="Arial" w:eastAsia="Times New Roman" w:hAnsi="Arial" w:cs="Arial"/>
                <w:b/>
                <w:bCs/>
                <w:color w:val="000000"/>
                <w:sz w:val="20"/>
                <w:szCs w:val="20"/>
              </w:rPr>
              <w:t>Pav</w:t>
            </w:r>
            <w:proofErr w:type="spellEnd"/>
            <w:r w:rsidRPr="00334032">
              <w:rPr>
                <w:rFonts w:ascii="Arial" w:eastAsia="Times New Roman" w:hAnsi="Arial" w:cs="Arial"/>
                <w:b/>
                <w:bCs/>
                <w:color w:val="000000"/>
                <w:sz w:val="20"/>
                <w:szCs w:val="20"/>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ascii="Arial" w:eastAsia="Times New Roman" w:hAnsi="Arial" w:cs="Arial"/>
                <w:b/>
                <w:bCs/>
                <w:color w:val="000000"/>
                <w:sz w:val="20"/>
                <w:szCs w:val="20"/>
              </w:rPr>
            </w:pPr>
            <w:r w:rsidRPr="00334032">
              <w:rPr>
                <w:rFonts w:ascii="Arial" w:eastAsia="Times New Roman" w:hAnsi="Arial" w:cs="Arial"/>
                <w:b/>
                <w:bCs/>
                <w:color w:val="000000"/>
                <w:sz w:val="20"/>
                <w:szCs w:val="20"/>
              </w:rPr>
              <w:t>Ambiente</w:t>
            </w:r>
          </w:p>
        </w:tc>
        <w:tc>
          <w:tcPr>
            <w:tcW w:w="144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ascii="Arial" w:eastAsia="Times New Roman" w:hAnsi="Arial" w:cs="Arial"/>
                <w:b/>
                <w:bCs/>
                <w:color w:val="000000"/>
                <w:sz w:val="20"/>
                <w:szCs w:val="20"/>
              </w:rPr>
            </w:pPr>
            <w:r w:rsidRPr="00334032">
              <w:rPr>
                <w:rFonts w:ascii="Arial" w:eastAsia="Times New Roman" w:hAnsi="Arial" w:cs="Arial"/>
                <w:b/>
                <w:bCs/>
                <w:color w:val="000000"/>
                <w:sz w:val="20"/>
                <w:szCs w:val="20"/>
              </w:rPr>
              <w:t>Quantidade</w:t>
            </w:r>
          </w:p>
        </w:tc>
        <w:tc>
          <w:tcPr>
            <w:tcW w:w="186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ascii="Arial" w:eastAsia="Times New Roman" w:hAnsi="Arial" w:cs="Arial"/>
                <w:b/>
                <w:bCs/>
                <w:color w:val="000000"/>
                <w:sz w:val="20"/>
                <w:szCs w:val="20"/>
              </w:rPr>
            </w:pPr>
            <w:r w:rsidRPr="00334032">
              <w:rPr>
                <w:rFonts w:ascii="Arial" w:eastAsia="Times New Roman" w:hAnsi="Arial" w:cs="Arial"/>
                <w:b/>
                <w:bCs/>
                <w:color w:val="000000"/>
                <w:sz w:val="20"/>
                <w:szCs w:val="20"/>
              </w:rPr>
              <w:t>Capacidade (BTU/h)</w:t>
            </w:r>
          </w:p>
        </w:tc>
        <w:tc>
          <w:tcPr>
            <w:tcW w:w="190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ascii="Arial" w:eastAsia="Times New Roman" w:hAnsi="Arial" w:cs="Arial"/>
                <w:b/>
                <w:bCs/>
                <w:color w:val="000000"/>
                <w:sz w:val="20"/>
                <w:szCs w:val="20"/>
              </w:rPr>
            </w:pPr>
            <w:r w:rsidRPr="00334032">
              <w:rPr>
                <w:rFonts w:ascii="Arial" w:eastAsia="Times New Roman" w:hAnsi="Arial" w:cs="Arial"/>
                <w:b/>
                <w:bCs/>
                <w:color w:val="000000"/>
                <w:sz w:val="20"/>
                <w:szCs w:val="20"/>
              </w:rPr>
              <w:t>Tipo / Modelo</w:t>
            </w:r>
          </w:p>
        </w:tc>
      </w:tr>
      <w:tr w:rsidR="00310EB4" w:rsidRPr="00334032" w:rsidTr="00310EB4">
        <w:trPr>
          <w:trHeight w:val="600"/>
          <w:jc w:val="center"/>
        </w:trPr>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Térreo</w:t>
            </w:r>
          </w:p>
        </w:tc>
        <w:tc>
          <w:tcPr>
            <w:tcW w:w="2780" w:type="dxa"/>
            <w:tcBorders>
              <w:top w:val="single" w:sz="4" w:space="0" w:color="auto"/>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Alojamento </w:t>
            </w:r>
            <w:proofErr w:type="spellStart"/>
            <w:r w:rsidRPr="00334032">
              <w:rPr>
                <w:rFonts w:eastAsia="Times New Roman" w:cs="Calibri"/>
                <w:sz w:val="22"/>
                <w:szCs w:val="22"/>
              </w:rPr>
              <w:t>Fem</w:t>
            </w:r>
            <w:proofErr w:type="spellEnd"/>
            <w:r w:rsidRPr="00334032">
              <w:rPr>
                <w:rFonts w:eastAsia="Times New Roman" w:cs="Calibri"/>
                <w:sz w:val="22"/>
                <w:szCs w:val="22"/>
              </w:rPr>
              <w:t xml:space="preserve"> </w:t>
            </w:r>
            <w:proofErr w:type="spellStart"/>
            <w:r w:rsidRPr="00334032">
              <w:rPr>
                <w:rFonts w:eastAsia="Times New Roman" w:cs="Calibri"/>
                <w:sz w:val="22"/>
                <w:szCs w:val="22"/>
              </w:rPr>
              <w:t>Ten</w:t>
            </w:r>
            <w:proofErr w:type="spellEnd"/>
            <w:r w:rsidRPr="00334032">
              <w:rPr>
                <w:rFonts w:eastAsia="Times New Roman" w:cs="Calibri"/>
                <w:sz w:val="22"/>
                <w:szCs w:val="22"/>
              </w:rPr>
              <w:t>/</w:t>
            </w:r>
            <w:proofErr w:type="spellStart"/>
            <w:r w:rsidRPr="00334032">
              <w:rPr>
                <w:rFonts w:eastAsia="Times New Roman" w:cs="Calibri"/>
                <w:sz w:val="22"/>
                <w:szCs w:val="22"/>
              </w:rPr>
              <w:t>Sgt</w:t>
            </w:r>
            <w:proofErr w:type="spellEnd"/>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24000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Térreo</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Alojamento Masculino </w:t>
            </w:r>
            <w:proofErr w:type="spellStart"/>
            <w:r w:rsidRPr="00334032">
              <w:rPr>
                <w:rFonts w:eastAsia="Times New Roman" w:cs="Calibri"/>
                <w:sz w:val="22"/>
                <w:szCs w:val="22"/>
              </w:rPr>
              <w:t>Cap</w:t>
            </w:r>
            <w:proofErr w:type="spellEnd"/>
            <w:r w:rsidRPr="00334032">
              <w:rPr>
                <w:rFonts w:eastAsia="Times New Roman" w:cs="Calibri"/>
                <w:sz w:val="22"/>
                <w:szCs w:val="22"/>
              </w:rPr>
              <w:t>/</w:t>
            </w:r>
            <w:proofErr w:type="spellStart"/>
            <w:r w:rsidRPr="00334032">
              <w:rPr>
                <w:rFonts w:eastAsia="Times New Roman" w:cs="Calibri"/>
                <w:sz w:val="22"/>
                <w:szCs w:val="22"/>
              </w:rPr>
              <w:t>Sgt</w:t>
            </w:r>
            <w:proofErr w:type="spellEnd"/>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24000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Térreo</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Alojamento Masculino</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24000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Térreo</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Descanso terceirizados feminino</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12000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Térreo</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Descanso terceirizados masculino</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12000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Térreo</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Refeitório</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5</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Piso Teto</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60000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Térreo</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Escritório</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12000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7</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6</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5</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4</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3</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2</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1 PCD</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General 1</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Sala General 1</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Sala General 2</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General 2</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8</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9</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Suíte 10</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Gestão</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2</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24000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Chefia</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1º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Descanso recepção</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12000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2º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Alojamento </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12000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2º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Suite</w:t>
            </w:r>
            <w:proofErr w:type="spellEnd"/>
            <w:r w:rsidRPr="00334032">
              <w:rPr>
                <w:rFonts w:eastAsia="Times New Roman" w:cs="Calibri"/>
                <w:sz w:val="22"/>
                <w:szCs w:val="22"/>
              </w:rPr>
              <w:t xml:space="preserve"> 23</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r w:rsidR="00310EB4" w:rsidRPr="00334032" w:rsidTr="00310EB4">
        <w:trPr>
          <w:trHeight w:val="6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 xml:space="preserve">2º </w:t>
            </w:r>
            <w:proofErr w:type="spellStart"/>
            <w:r w:rsidRPr="00334032">
              <w:rPr>
                <w:rFonts w:eastAsia="Times New Roman" w:cs="Calibri"/>
                <w:sz w:val="22"/>
                <w:szCs w:val="22"/>
              </w:rPr>
              <w:t>Pav</w:t>
            </w:r>
            <w:proofErr w:type="spellEnd"/>
            <w:r w:rsidRPr="00334032">
              <w:rPr>
                <w:rFonts w:eastAsia="Times New Roman" w:cs="Calibri"/>
                <w:sz w:val="22"/>
                <w:szCs w:val="22"/>
              </w:rPr>
              <w:t>.</w:t>
            </w:r>
          </w:p>
        </w:tc>
        <w:tc>
          <w:tcPr>
            <w:tcW w:w="2780" w:type="dxa"/>
            <w:tcBorders>
              <w:top w:val="nil"/>
              <w:left w:val="nil"/>
              <w:bottom w:val="single" w:sz="4" w:space="0" w:color="auto"/>
              <w:right w:val="single" w:sz="4" w:space="0" w:color="auto"/>
            </w:tcBorders>
            <w:shd w:val="clear" w:color="auto" w:fill="auto"/>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Suite</w:t>
            </w:r>
            <w:proofErr w:type="spellEnd"/>
            <w:r w:rsidRPr="00334032">
              <w:rPr>
                <w:rFonts w:eastAsia="Times New Roman" w:cs="Calibri"/>
                <w:sz w:val="22"/>
                <w:szCs w:val="22"/>
              </w:rPr>
              <w:t xml:space="preserve"> 24</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w:t>
            </w:r>
          </w:p>
        </w:tc>
        <w:tc>
          <w:tcPr>
            <w:tcW w:w="1860" w:type="dxa"/>
            <w:tcBorders>
              <w:top w:val="nil"/>
              <w:left w:val="nil"/>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proofErr w:type="spellStart"/>
            <w:r w:rsidRPr="00334032">
              <w:rPr>
                <w:rFonts w:eastAsia="Times New Roman" w:cs="Calibri"/>
                <w:sz w:val="22"/>
                <w:szCs w:val="22"/>
              </w:rPr>
              <w:t>Hi</w:t>
            </w:r>
            <w:proofErr w:type="spellEnd"/>
            <w:r w:rsidRPr="00334032">
              <w:rPr>
                <w:rFonts w:eastAsia="Times New Roman" w:cs="Calibri"/>
                <w:sz w:val="22"/>
                <w:szCs w:val="22"/>
              </w:rPr>
              <w:t xml:space="preserve"> Wall</w:t>
            </w:r>
          </w:p>
        </w:tc>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310EB4" w:rsidRPr="00334032" w:rsidRDefault="00310EB4" w:rsidP="00310EB4">
            <w:pPr>
              <w:keepNext/>
              <w:keepLines/>
              <w:widowControl/>
              <w:suppressAutoHyphens w:val="0"/>
              <w:spacing w:line="240" w:lineRule="auto"/>
              <w:ind w:firstLine="0"/>
              <w:jc w:val="center"/>
              <w:rPr>
                <w:rFonts w:eastAsia="Times New Roman" w:cs="Calibri"/>
                <w:sz w:val="22"/>
                <w:szCs w:val="22"/>
              </w:rPr>
            </w:pPr>
            <w:r w:rsidRPr="00334032">
              <w:rPr>
                <w:rFonts w:eastAsia="Times New Roman" w:cs="Calibri"/>
                <w:sz w:val="22"/>
                <w:szCs w:val="22"/>
              </w:rPr>
              <w:t>18000</w:t>
            </w:r>
          </w:p>
        </w:tc>
      </w:tr>
    </w:tbl>
    <w:p w:rsidR="00310EB4" w:rsidRDefault="00310EB4" w:rsidP="00310EB4">
      <w:pPr>
        <w:keepNext/>
        <w:keepLines/>
        <w:spacing w:before="240"/>
        <w:ind w:firstLine="284"/>
        <w:rPr>
          <w:rFonts w:cs="Calibri"/>
        </w:rPr>
      </w:pPr>
    </w:p>
    <w:p w:rsidR="00310EB4" w:rsidRPr="006354DE" w:rsidRDefault="00310EB4" w:rsidP="00310EB4">
      <w:pPr>
        <w:keepNext/>
        <w:keepLines/>
        <w:rPr>
          <w:rFonts w:cs="Calibri"/>
          <w:b/>
        </w:rPr>
      </w:pPr>
      <w:bookmarkStart w:id="134" w:name="_Toc522005843"/>
      <w:r w:rsidRPr="006354DE">
        <w:rPr>
          <w:rFonts w:cs="Calibri"/>
          <w:b/>
        </w:rPr>
        <w:t xml:space="preserve">Ventilação mecânica de </w:t>
      </w:r>
      <w:bookmarkEnd w:id="134"/>
      <w:r w:rsidRPr="006354DE">
        <w:rPr>
          <w:rFonts w:cs="Calibri"/>
          <w:b/>
        </w:rPr>
        <w:t>renovação de ar</w:t>
      </w:r>
    </w:p>
    <w:p w:rsidR="00310EB4" w:rsidRDefault="00310EB4" w:rsidP="00310EB4">
      <w:pPr>
        <w:keepNext/>
        <w:keepLines/>
        <w:ind w:firstLine="284"/>
        <w:rPr>
          <w:rFonts w:cs="Calibri"/>
        </w:rPr>
      </w:pPr>
      <w:proofErr w:type="gramStart"/>
      <w:r w:rsidRPr="006354DE">
        <w:rPr>
          <w:rFonts w:cs="Calibri"/>
        </w:rPr>
        <w:t>A renovação de ar dos ambientes de trabalho climatizados serão</w:t>
      </w:r>
      <w:proofErr w:type="gramEnd"/>
      <w:r w:rsidRPr="006354DE">
        <w:rPr>
          <w:rFonts w:cs="Calibri"/>
        </w:rPr>
        <w:t xml:space="preserve"> por meio de ventiladores com caixa de filtros instalados no </w:t>
      </w:r>
      <w:proofErr w:type="spellStart"/>
      <w:r w:rsidRPr="006354DE">
        <w:rPr>
          <w:rFonts w:cs="Calibri"/>
        </w:rPr>
        <w:t>entreforro</w:t>
      </w:r>
      <w:proofErr w:type="spellEnd"/>
      <w:r w:rsidRPr="006354DE">
        <w:rPr>
          <w:rFonts w:cs="Calibri"/>
        </w:rPr>
        <w:t xml:space="preserve">, em locais de fácil acesso de modo a permitir a manutenção. </w:t>
      </w:r>
    </w:p>
    <w:p w:rsidR="00310EB4" w:rsidRDefault="00310EB4" w:rsidP="00310EB4">
      <w:pPr>
        <w:keepNext/>
        <w:keepLines/>
        <w:ind w:firstLine="284"/>
        <w:rPr>
          <w:rFonts w:cs="Calibri"/>
        </w:rPr>
      </w:pPr>
    </w:p>
    <w:tbl>
      <w:tblPr>
        <w:tblW w:w="9634" w:type="dxa"/>
        <w:tblCellMar>
          <w:left w:w="70" w:type="dxa"/>
          <w:right w:w="70" w:type="dxa"/>
        </w:tblCellMar>
        <w:tblLook w:val="04A0" w:firstRow="1" w:lastRow="0" w:firstColumn="1" w:lastColumn="0" w:noHBand="0" w:noVBand="1"/>
      </w:tblPr>
      <w:tblGrid>
        <w:gridCol w:w="846"/>
        <w:gridCol w:w="1977"/>
        <w:gridCol w:w="1701"/>
        <w:gridCol w:w="851"/>
        <w:gridCol w:w="1843"/>
        <w:gridCol w:w="2416"/>
      </w:tblGrid>
      <w:tr w:rsidR="00310EB4" w:rsidRPr="00946BF7" w:rsidTr="00310EB4">
        <w:trPr>
          <w:trHeight w:val="300"/>
        </w:trPr>
        <w:tc>
          <w:tcPr>
            <w:tcW w:w="96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color w:val="000000"/>
                <w:sz w:val="22"/>
                <w:szCs w:val="22"/>
              </w:rPr>
            </w:pPr>
            <w:r w:rsidRPr="00946BF7">
              <w:rPr>
                <w:rFonts w:eastAsia="Times New Roman" w:cs="Calibri"/>
                <w:b/>
                <w:bCs/>
                <w:color w:val="000000"/>
                <w:sz w:val="22"/>
                <w:szCs w:val="22"/>
              </w:rPr>
              <w:t>AR EXTERIOR</w:t>
            </w:r>
          </w:p>
        </w:tc>
      </w:tr>
      <w:tr w:rsidR="00310EB4" w:rsidRPr="00946BF7" w:rsidTr="00310EB4">
        <w:trPr>
          <w:trHeight w:val="1335"/>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sz w:val="22"/>
                <w:szCs w:val="22"/>
              </w:rPr>
            </w:pPr>
            <w:proofErr w:type="spellStart"/>
            <w:r w:rsidRPr="00946BF7">
              <w:rPr>
                <w:rFonts w:eastAsia="Times New Roman" w:cs="Calibri"/>
                <w:b/>
                <w:bCs/>
                <w:sz w:val="22"/>
                <w:szCs w:val="22"/>
              </w:rPr>
              <w:t>Pav</w:t>
            </w:r>
            <w:proofErr w:type="spellEnd"/>
            <w:r w:rsidRPr="00946BF7">
              <w:rPr>
                <w:rFonts w:eastAsia="Times New Roman" w:cs="Calibri"/>
                <w:b/>
                <w:bCs/>
                <w:sz w:val="22"/>
                <w:szCs w:val="22"/>
              </w:rPr>
              <w:t>.</w:t>
            </w:r>
          </w:p>
        </w:tc>
        <w:tc>
          <w:tcPr>
            <w:tcW w:w="197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sz w:val="22"/>
                <w:szCs w:val="22"/>
              </w:rPr>
            </w:pPr>
            <w:r w:rsidRPr="00946BF7">
              <w:rPr>
                <w:rFonts w:eastAsia="Times New Roman" w:cs="Calibri"/>
                <w:b/>
                <w:bCs/>
                <w:sz w:val="22"/>
                <w:szCs w:val="22"/>
              </w:rPr>
              <w:t>Ambiente</w:t>
            </w:r>
          </w:p>
        </w:tc>
        <w:tc>
          <w:tcPr>
            <w:tcW w:w="1701"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color w:val="000000"/>
                <w:sz w:val="22"/>
                <w:szCs w:val="22"/>
              </w:rPr>
            </w:pPr>
            <w:r w:rsidRPr="00946BF7">
              <w:rPr>
                <w:rFonts w:eastAsia="Times New Roman" w:cs="Calibri"/>
                <w:b/>
                <w:bCs/>
                <w:color w:val="000000"/>
                <w:sz w:val="22"/>
                <w:szCs w:val="22"/>
              </w:rPr>
              <w:t>Vazão total por ambiente (m³/h)</w:t>
            </w:r>
          </w:p>
        </w:tc>
        <w:tc>
          <w:tcPr>
            <w:tcW w:w="851"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color w:val="000000"/>
                <w:sz w:val="22"/>
                <w:szCs w:val="22"/>
              </w:rPr>
            </w:pPr>
            <w:proofErr w:type="spellStart"/>
            <w:r w:rsidRPr="00946BF7">
              <w:rPr>
                <w:rFonts w:eastAsia="Times New Roman" w:cs="Calibri"/>
                <w:b/>
                <w:bCs/>
                <w:color w:val="000000"/>
                <w:sz w:val="22"/>
                <w:szCs w:val="22"/>
              </w:rPr>
              <w:t>Qnt</w:t>
            </w:r>
            <w:proofErr w:type="spellEnd"/>
            <w:r w:rsidRPr="00946BF7">
              <w:rPr>
                <w:rFonts w:eastAsia="Times New Roman" w:cs="Calibri"/>
                <w:b/>
                <w:bCs/>
                <w:color w:val="000000"/>
                <w:sz w:val="22"/>
                <w:szCs w:val="22"/>
              </w:rPr>
              <w:t xml:space="preserve"> Ventiladores</w:t>
            </w:r>
          </w:p>
        </w:tc>
        <w:tc>
          <w:tcPr>
            <w:tcW w:w="1843"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color w:val="000000"/>
                <w:sz w:val="22"/>
                <w:szCs w:val="22"/>
              </w:rPr>
            </w:pPr>
            <w:r w:rsidRPr="00946BF7">
              <w:rPr>
                <w:rFonts w:eastAsia="Times New Roman" w:cs="Calibri"/>
                <w:b/>
                <w:bCs/>
                <w:color w:val="000000"/>
                <w:sz w:val="22"/>
                <w:szCs w:val="22"/>
              </w:rPr>
              <w:t>Vazão total por ventilador (m³/h)</w:t>
            </w:r>
          </w:p>
        </w:tc>
        <w:tc>
          <w:tcPr>
            <w:tcW w:w="2416"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color w:val="000000"/>
                <w:sz w:val="22"/>
                <w:szCs w:val="22"/>
              </w:rPr>
            </w:pPr>
            <w:r w:rsidRPr="00946BF7">
              <w:rPr>
                <w:rFonts w:eastAsia="Times New Roman" w:cs="Calibri"/>
                <w:b/>
                <w:bCs/>
                <w:color w:val="000000"/>
                <w:sz w:val="22"/>
                <w:szCs w:val="22"/>
              </w:rPr>
              <w:t>Modelo</w:t>
            </w: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Térreo</w:t>
            </w:r>
          </w:p>
        </w:tc>
        <w:tc>
          <w:tcPr>
            <w:tcW w:w="197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 xml:space="preserve">Alojamento </w:t>
            </w:r>
            <w:proofErr w:type="spellStart"/>
            <w:r w:rsidRPr="00946BF7">
              <w:rPr>
                <w:rFonts w:eastAsia="Times New Roman" w:cs="Calibri"/>
                <w:sz w:val="22"/>
                <w:szCs w:val="22"/>
              </w:rPr>
              <w:t>Fem</w:t>
            </w:r>
            <w:proofErr w:type="spellEnd"/>
            <w:r w:rsidRPr="00946BF7">
              <w:rPr>
                <w:rFonts w:eastAsia="Times New Roman" w:cs="Calibri"/>
                <w:sz w:val="22"/>
                <w:szCs w:val="22"/>
              </w:rPr>
              <w:t xml:space="preserve"> </w:t>
            </w:r>
            <w:proofErr w:type="spellStart"/>
            <w:r w:rsidRPr="00946BF7">
              <w:rPr>
                <w:rFonts w:eastAsia="Times New Roman" w:cs="Calibri"/>
                <w:sz w:val="22"/>
                <w:szCs w:val="22"/>
              </w:rPr>
              <w:t>Ten</w:t>
            </w:r>
            <w:proofErr w:type="spellEnd"/>
            <w:r w:rsidRPr="00946BF7">
              <w:rPr>
                <w:rFonts w:eastAsia="Times New Roman" w:cs="Calibri"/>
                <w:sz w:val="22"/>
                <w:szCs w:val="22"/>
              </w:rPr>
              <w:t>/</w:t>
            </w:r>
            <w:proofErr w:type="spellStart"/>
            <w:r w:rsidRPr="00946BF7">
              <w:rPr>
                <w:rFonts w:eastAsia="Times New Roman" w:cs="Calibri"/>
                <w:sz w:val="22"/>
                <w:szCs w:val="22"/>
              </w:rPr>
              <w:t>Sgt</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right"/>
              <w:rPr>
                <w:rFonts w:eastAsia="Times New Roman" w:cs="Calibri"/>
                <w:color w:val="000000"/>
                <w:sz w:val="22"/>
                <w:szCs w:val="22"/>
              </w:rPr>
            </w:pPr>
            <w:r w:rsidRPr="00946BF7">
              <w:rPr>
                <w:rFonts w:eastAsia="Times New Roman" w:cs="Calibri"/>
                <w:color w:val="000000"/>
                <w:sz w:val="22"/>
                <w:szCs w:val="22"/>
              </w:rPr>
              <w:t>81</w:t>
            </w:r>
          </w:p>
        </w:tc>
        <w:tc>
          <w:tcPr>
            <w:tcW w:w="851"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w:t>
            </w:r>
          </w:p>
        </w:tc>
        <w:tc>
          <w:tcPr>
            <w:tcW w:w="1843"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351</w:t>
            </w:r>
          </w:p>
        </w:tc>
        <w:tc>
          <w:tcPr>
            <w:tcW w:w="2416"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proofErr w:type="spellStart"/>
            <w:r w:rsidRPr="00946BF7">
              <w:rPr>
                <w:rFonts w:eastAsia="Times New Roman" w:cs="Calibri"/>
                <w:color w:val="000000"/>
                <w:sz w:val="22"/>
                <w:szCs w:val="22"/>
              </w:rPr>
              <w:t>Maxx</w:t>
            </w:r>
            <w:proofErr w:type="spellEnd"/>
            <w:r w:rsidRPr="00946BF7">
              <w:rPr>
                <w:rFonts w:eastAsia="Times New Roman" w:cs="Calibri"/>
                <w:color w:val="000000"/>
                <w:sz w:val="22"/>
                <w:szCs w:val="22"/>
              </w:rPr>
              <w:t xml:space="preserve"> 150 + </w:t>
            </w:r>
            <w:proofErr w:type="spellStart"/>
            <w:r w:rsidRPr="00946BF7">
              <w:rPr>
                <w:rFonts w:eastAsia="Times New Roman" w:cs="Calibri"/>
                <w:color w:val="000000"/>
                <w:sz w:val="22"/>
                <w:szCs w:val="22"/>
              </w:rPr>
              <w:t>Filbox</w:t>
            </w:r>
            <w:proofErr w:type="spellEnd"/>
            <w:r w:rsidRPr="00946BF7">
              <w:rPr>
                <w:rFonts w:eastAsia="Times New Roman" w:cs="Calibri"/>
                <w:color w:val="000000"/>
                <w:sz w:val="22"/>
                <w:szCs w:val="22"/>
              </w:rPr>
              <w:t xml:space="preserve"> </w:t>
            </w:r>
            <w:proofErr w:type="spellStart"/>
            <w:r w:rsidRPr="00946BF7">
              <w:rPr>
                <w:rFonts w:eastAsia="Times New Roman" w:cs="Calibri"/>
                <w:color w:val="000000"/>
                <w:sz w:val="22"/>
                <w:szCs w:val="22"/>
              </w:rPr>
              <w:t>Quad</w:t>
            </w:r>
            <w:proofErr w:type="spellEnd"/>
            <w:r w:rsidRPr="00946BF7">
              <w:rPr>
                <w:rFonts w:eastAsia="Times New Roman" w:cs="Calibri"/>
                <w:color w:val="000000"/>
                <w:sz w:val="22"/>
                <w:szCs w:val="22"/>
              </w:rPr>
              <w:t xml:space="preserve"> 150 (G4+M5) / </w:t>
            </w:r>
            <w:proofErr w:type="spellStart"/>
            <w:r w:rsidRPr="00946BF7">
              <w:rPr>
                <w:rFonts w:eastAsia="Times New Roman" w:cs="Calibri"/>
                <w:color w:val="000000"/>
                <w:sz w:val="22"/>
                <w:szCs w:val="22"/>
              </w:rPr>
              <w:t>Sicflux</w:t>
            </w:r>
            <w:proofErr w:type="spellEnd"/>
          </w:p>
        </w:tc>
      </w:tr>
      <w:tr w:rsidR="00310EB4" w:rsidRPr="00946BF7" w:rsidTr="00310EB4">
        <w:trPr>
          <w:trHeight w:val="6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Térreo</w:t>
            </w:r>
          </w:p>
        </w:tc>
        <w:tc>
          <w:tcPr>
            <w:tcW w:w="197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 xml:space="preserve">Alojamento Masculino </w:t>
            </w:r>
            <w:proofErr w:type="spellStart"/>
            <w:r w:rsidRPr="00946BF7">
              <w:rPr>
                <w:rFonts w:eastAsia="Times New Roman" w:cs="Calibri"/>
                <w:sz w:val="22"/>
                <w:szCs w:val="22"/>
              </w:rPr>
              <w:t>Cap</w:t>
            </w:r>
            <w:proofErr w:type="spellEnd"/>
            <w:r w:rsidRPr="00946BF7">
              <w:rPr>
                <w:rFonts w:eastAsia="Times New Roman" w:cs="Calibri"/>
                <w:sz w:val="22"/>
                <w:szCs w:val="22"/>
              </w:rPr>
              <w:t>/</w:t>
            </w:r>
            <w:proofErr w:type="spellStart"/>
            <w:r w:rsidRPr="00946BF7">
              <w:rPr>
                <w:rFonts w:eastAsia="Times New Roman" w:cs="Calibri"/>
                <w:sz w:val="22"/>
                <w:szCs w:val="22"/>
              </w:rPr>
              <w:t>Sgt</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right"/>
              <w:rPr>
                <w:rFonts w:eastAsia="Times New Roman" w:cs="Calibri"/>
                <w:color w:val="000000"/>
                <w:sz w:val="22"/>
                <w:szCs w:val="22"/>
              </w:rPr>
            </w:pPr>
            <w:r w:rsidRPr="00946BF7">
              <w:rPr>
                <w:rFonts w:eastAsia="Times New Roman" w:cs="Calibri"/>
                <w:color w:val="000000"/>
                <w:sz w:val="22"/>
                <w:szCs w:val="22"/>
              </w:rPr>
              <w:t>81</w:t>
            </w:r>
          </w:p>
        </w:tc>
        <w:tc>
          <w:tcPr>
            <w:tcW w:w="851"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2416"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Térreo</w:t>
            </w:r>
          </w:p>
        </w:tc>
        <w:tc>
          <w:tcPr>
            <w:tcW w:w="197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Alojamento Masculino</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right"/>
              <w:rPr>
                <w:rFonts w:eastAsia="Times New Roman" w:cs="Calibri"/>
                <w:color w:val="000000"/>
                <w:sz w:val="22"/>
                <w:szCs w:val="22"/>
              </w:rPr>
            </w:pPr>
            <w:r w:rsidRPr="00946BF7">
              <w:rPr>
                <w:rFonts w:eastAsia="Times New Roman" w:cs="Calibri"/>
                <w:color w:val="000000"/>
                <w:sz w:val="22"/>
                <w:szCs w:val="22"/>
              </w:rPr>
              <w:t>81</w:t>
            </w:r>
          </w:p>
        </w:tc>
        <w:tc>
          <w:tcPr>
            <w:tcW w:w="851"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2416"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6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Térreo</w:t>
            </w:r>
          </w:p>
        </w:tc>
        <w:tc>
          <w:tcPr>
            <w:tcW w:w="197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Descanso terceirizados feminino</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right"/>
              <w:rPr>
                <w:rFonts w:eastAsia="Times New Roman" w:cs="Calibri"/>
                <w:color w:val="000000"/>
                <w:sz w:val="22"/>
                <w:szCs w:val="22"/>
              </w:rPr>
            </w:pPr>
            <w:r w:rsidRPr="00946BF7">
              <w:rPr>
                <w:rFonts w:eastAsia="Times New Roman" w:cs="Calibri"/>
                <w:color w:val="000000"/>
                <w:sz w:val="22"/>
                <w:szCs w:val="22"/>
              </w:rPr>
              <w:t>54</w:t>
            </w:r>
          </w:p>
        </w:tc>
        <w:tc>
          <w:tcPr>
            <w:tcW w:w="851"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2416"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6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Térreo</w:t>
            </w:r>
          </w:p>
        </w:tc>
        <w:tc>
          <w:tcPr>
            <w:tcW w:w="197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Descanso terceirizados masculino</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right"/>
              <w:rPr>
                <w:rFonts w:eastAsia="Times New Roman" w:cs="Calibri"/>
                <w:color w:val="000000"/>
                <w:sz w:val="22"/>
                <w:szCs w:val="22"/>
              </w:rPr>
            </w:pPr>
            <w:r w:rsidRPr="00946BF7">
              <w:rPr>
                <w:rFonts w:eastAsia="Times New Roman" w:cs="Calibri"/>
                <w:color w:val="000000"/>
                <w:sz w:val="22"/>
                <w:szCs w:val="22"/>
              </w:rPr>
              <w:t>54</w:t>
            </w:r>
          </w:p>
        </w:tc>
        <w:tc>
          <w:tcPr>
            <w:tcW w:w="851"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2416"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Térreo</w:t>
            </w:r>
          </w:p>
        </w:tc>
        <w:tc>
          <w:tcPr>
            <w:tcW w:w="197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Refeitório</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right"/>
              <w:rPr>
                <w:rFonts w:eastAsia="Times New Roman" w:cs="Calibri"/>
                <w:color w:val="000000"/>
                <w:sz w:val="22"/>
                <w:szCs w:val="22"/>
              </w:rPr>
            </w:pPr>
            <w:r w:rsidRPr="00946BF7">
              <w:rPr>
                <w:rFonts w:eastAsia="Times New Roman" w:cs="Calibri"/>
                <w:color w:val="000000"/>
                <w:sz w:val="22"/>
                <w:szCs w:val="22"/>
              </w:rPr>
              <w:t>2916</w:t>
            </w:r>
          </w:p>
        </w:tc>
        <w:tc>
          <w:tcPr>
            <w:tcW w:w="851" w:type="dxa"/>
            <w:tcBorders>
              <w:top w:val="nil"/>
              <w:left w:val="nil"/>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w:t>
            </w:r>
          </w:p>
        </w:tc>
        <w:tc>
          <w:tcPr>
            <w:tcW w:w="1843" w:type="dxa"/>
            <w:tcBorders>
              <w:top w:val="nil"/>
              <w:left w:val="nil"/>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1458</w:t>
            </w:r>
          </w:p>
        </w:tc>
        <w:tc>
          <w:tcPr>
            <w:tcW w:w="2416" w:type="dxa"/>
            <w:tcBorders>
              <w:top w:val="nil"/>
              <w:left w:val="nil"/>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r w:rsidRPr="00946BF7">
              <w:rPr>
                <w:rFonts w:eastAsia="Times New Roman" w:cs="Calibri"/>
                <w:color w:val="000000"/>
                <w:sz w:val="22"/>
                <w:szCs w:val="22"/>
              </w:rPr>
              <w:t xml:space="preserve">GFR 230 m com Filtro G4/M5 / </w:t>
            </w:r>
            <w:proofErr w:type="spellStart"/>
            <w:r w:rsidRPr="00946BF7">
              <w:rPr>
                <w:rFonts w:eastAsia="Times New Roman" w:cs="Calibri"/>
                <w:color w:val="000000"/>
                <w:sz w:val="22"/>
                <w:szCs w:val="22"/>
              </w:rPr>
              <w:t>Sicflux</w:t>
            </w:r>
            <w:proofErr w:type="spellEnd"/>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Térreo</w:t>
            </w:r>
          </w:p>
        </w:tc>
        <w:tc>
          <w:tcPr>
            <w:tcW w:w="197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Escritório</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right"/>
              <w:rPr>
                <w:rFonts w:eastAsia="Times New Roman" w:cs="Calibri"/>
                <w:color w:val="000000"/>
                <w:sz w:val="22"/>
                <w:szCs w:val="22"/>
              </w:rPr>
            </w:pPr>
            <w:r w:rsidRPr="00946BF7">
              <w:rPr>
                <w:rFonts w:eastAsia="Times New Roman" w:cs="Calibri"/>
                <w:color w:val="000000"/>
                <w:sz w:val="22"/>
                <w:szCs w:val="22"/>
              </w:rPr>
              <w:t>27</w:t>
            </w:r>
          </w:p>
        </w:tc>
        <w:tc>
          <w:tcPr>
            <w:tcW w:w="851" w:type="dxa"/>
            <w:tcBorders>
              <w:top w:val="nil"/>
              <w:left w:val="nil"/>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w:t>
            </w:r>
          </w:p>
        </w:tc>
        <w:tc>
          <w:tcPr>
            <w:tcW w:w="1843" w:type="dxa"/>
            <w:tcBorders>
              <w:top w:val="nil"/>
              <w:left w:val="nil"/>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1485</w:t>
            </w:r>
          </w:p>
        </w:tc>
        <w:tc>
          <w:tcPr>
            <w:tcW w:w="2416" w:type="dxa"/>
            <w:tcBorders>
              <w:top w:val="nil"/>
              <w:left w:val="nil"/>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r w:rsidRPr="00946BF7">
              <w:rPr>
                <w:rFonts w:eastAsia="Times New Roman" w:cs="Calibri"/>
                <w:color w:val="000000"/>
                <w:sz w:val="22"/>
                <w:szCs w:val="22"/>
              </w:rPr>
              <w:t xml:space="preserve">GFR 230 m com Filtro G4/M5 / </w:t>
            </w:r>
            <w:proofErr w:type="spellStart"/>
            <w:r w:rsidRPr="00946BF7">
              <w:rPr>
                <w:rFonts w:eastAsia="Times New Roman" w:cs="Calibri"/>
                <w:color w:val="000000"/>
                <w:sz w:val="22"/>
                <w:szCs w:val="22"/>
              </w:rPr>
              <w:t>Sicflux</w:t>
            </w:r>
            <w:proofErr w:type="spellEnd"/>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 xml:space="preserve">1º </w:t>
            </w:r>
            <w:proofErr w:type="spellStart"/>
            <w:r w:rsidRPr="00946BF7">
              <w:rPr>
                <w:rFonts w:eastAsia="Times New Roman" w:cs="Calibri"/>
                <w:sz w:val="22"/>
                <w:szCs w:val="22"/>
              </w:rPr>
              <w:t>Pav</w:t>
            </w:r>
            <w:proofErr w:type="spellEnd"/>
            <w:r w:rsidRPr="00946BF7">
              <w:rPr>
                <w:rFonts w:eastAsia="Times New Roman" w:cs="Calibri"/>
                <w:sz w:val="22"/>
                <w:szCs w:val="22"/>
              </w:rPr>
              <w:t>.</w:t>
            </w:r>
          </w:p>
        </w:tc>
        <w:tc>
          <w:tcPr>
            <w:tcW w:w="197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Gestão</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right"/>
              <w:rPr>
                <w:rFonts w:eastAsia="Times New Roman" w:cs="Calibri"/>
                <w:color w:val="000000"/>
                <w:sz w:val="22"/>
                <w:szCs w:val="22"/>
              </w:rPr>
            </w:pPr>
            <w:r w:rsidRPr="00946BF7">
              <w:rPr>
                <w:rFonts w:eastAsia="Times New Roman" w:cs="Calibri"/>
                <w:color w:val="000000"/>
                <w:sz w:val="22"/>
                <w:szCs w:val="22"/>
              </w:rPr>
              <w:t>216</w:t>
            </w:r>
          </w:p>
        </w:tc>
        <w:tc>
          <w:tcPr>
            <w:tcW w:w="851"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w:t>
            </w:r>
          </w:p>
        </w:tc>
        <w:tc>
          <w:tcPr>
            <w:tcW w:w="1843"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324</w:t>
            </w:r>
          </w:p>
        </w:tc>
        <w:tc>
          <w:tcPr>
            <w:tcW w:w="2416"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proofErr w:type="spellStart"/>
            <w:r w:rsidRPr="00946BF7">
              <w:rPr>
                <w:rFonts w:eastAsia="Times New Roman" w:cs="Calibri"/>
                <w:color w:val="000000"/>
                <w:sz w:val="22"/>
                <w:szCs w:val="22"/>
              </w:rPr>
              <w:t>Maxx</w:t>
            </w:r>
            <w:proofErr w:type="spellEnd"/>
            <w:r w:rsidRPr="00946BF7">
              <w:rPr>
                <w:rFonts w:eastAsia="Times New Roman" w:cs="Calibri"/>
                <w:color w:val="000000"/>
                <w:sz w:val="22"/>
                <w:szCs w:val="22"/>
              </w:rPr>
              <w:t xml:space="preserve"> 150 + </w:t>
            </w:r>
            <w:proofErr w:type="spellStart"/>
            <w:r w:rsidRPr="00946BF7">
              <w:rPr>
                <w:rFonts w:eastAsia="Times New Roman" w:cs="Calibri"/>
                <w:color w:val="000000"/>
                <w:sz w:val="22"/>
                <w:szCs w:val="22"/>
              </w:rPr>
              <w:t>Filbox</w:t>
            </w:r>
            <w:proofErr w:type="spellEnd"/>
            <w:r w:rsidRPr="00946BF7">
              <w:rPr>
                <w:rFonts w:eastAsia="Times New Roman" w:cs="Calibri"/>
                <w:color w:val="000000"/>
                <w:sz w:val="22"/>
                <w:szCs w:val="22"/>
              </w:rPr>
              <w:t xml:space="preserve"> </w:t>
            </w:r>
            <w:proofErr w:type="spellStart"/>
            <w:r w:rsidRPr="00946BF7">
              <w:rPr>
                <w:rFonts w:eastAsia="Times New Roman" w:cs="Calibri"/>
                <w:color w:val="000000"/>
                <w:sz w:val="22"/>
                <w:szCs w:val="22"/>
              </w:rPr>
              <w:t>Quad</w:t>
            </w:r>
            <w:proofErr w:type="spellEnd"/>
            <w:r w:rsidRPr="00946BF7">
              <w:rPr>
                <w:rFonts w:eastAsia="Times New Roman" w:cs="Calibri"/>
                <w:color w:val="000000"/>
                <w:sz w:val="22"/>
                <w:szCs w:val="22"/>
              </w:rPr>
              <w:t xml:space="preserve"> 150 (G4+M5) / </w:t>
            </w:r>
            <w:proofErr w:type="spellStart"/>
            <w:r w:rsidRPr="00946BF7">
              <w:rPr>
                <w:rFonts w:eastAsia="Times New Roman" w:cs="Calibri"/>
                <w:color w:val="000000"/>
                <w:sz w:val="22"/>
                <w:szCs w:val="22"/>
              </w:rPr>
              <w:t>Sicflux</w:t>
            </w:r>
            <w:proofErr w:type="spellEnd"/>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 xml:space="preserve">1º </w:t>
            </w:r>
            <w:proofErr w:type="spellStart"/>
            <w:r w:rsidRPr="00946BF7">
              <w:rPr>
                <w:rFonts w:eastAsia="Times New Roman" w:cs="Calibri"/>
                <w:sz w:val="22"/>
                <w:szCs w:val="22"/>
              </w:rPr>
              <w:t>Pav</w:t>
            </w:r>
            <w:proofErr w:type="spellEnd"/>
            <w:r w:rsidRPr="00946BF7">
              <w:rPr>
                <w:rFonts w:eastAsia="Times New Roman" w:cs="Calibri"/>
                <w:sz w:val="22"/>
                <w:szCs w:val="22"/>
              </w:rPr>
              <w:t>.</w:t>
            </w:r>
          </w:p>
        </w:tc>
        <w:tc>
          <w:tcPr>
            <w:tcW w:w="197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Chefia</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right"/>
              <w:rPr>
                <w:rFonts w:eastAsia="Times New Roman" w:cs="Calibri"/>
                <w:color w:val="000000"/>
                <w:sz w:val="22"/>
                <w:szCs w:val="22"/>
              </w:rPr>
            </w:pPr>
            <w:r w:rsidRPr="00946BF7">
              <w:rPr>
                <w:rFonts w:eastAsia="Times New Roman" w:cs="Calibri"/>
                <w:color w:val="000000"/>
                <w:sz w:val="22"/>
                <w:szCs w:val="22"/>
              </w:rPr>
              <w:t>81</w:t>
            </w:r>
          </w:p>
        </w:tc>
        <w:tc>
          <w:tcPr>
            <w:tcW w:w="851"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2416"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 xml:space="preserve">1º </w:t>
            </w:r>
            <w:proofErr w:type="spellStart"/>
            <w:r w:rsidRPr="00946BF7">
              <w:rPr>
                <w:rFonts w:eastAsia="Times New Roman" w:cs="Calibri"/>
                <w:sz w:val="22"/>
                <w:szCs w:val="22"/>
              </w:rPr>
              <w:t>Pav</w:t>
            </w:r>
            <w:proofErr w:type="spellEnd"/>
            <w:r w:rsidRPr="00946BF7">
              <w:rPr>
                <w:rFonts w:eastAsia="Times New Roman" w:cs="Calibri"/>
                <w:sz w:val="22"/>
                <w:szCs w:val="22"/>
              </w:rPr>
              <w:t>.</w:t>
            </w:r>
          </w:p>
        </w:tc>
        <w:tc>
          <w:tcPr>
            <w:tcW w:w="197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sz w:val="22"/>
                <w:szCs w:val="22"/>
              </w:rPr>
            </w:pPr>
            <w:r w:rsidRPr="00946BF7">
              <w:rPr>
                <w:rFonts w:eastAsia="Times New Roman" w:cs="Calibri"/>
                <w:sz w:val="22"/>
                <w:szCs w:val="22"/>
              </w:rPr>
              <w:t>Descanso recepção</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right"/>
              <w:rPr>
                <w:rFonts w:eastAsia="Times New Roman" w:cs="Calibri"/>
                <w:color w:val="000000"/>
                <w:sz w:val="22"/>
                <w:szCs w:val="22"/>
              </w:rPr>
            </w:pPr>
            <w:r w:rsidRPr="00946BF7">
              <w:rPr>
                <w:rFonts w:eastAsia="Times New Roman" w:cs="Calibri"/>
                <w:color w:val="000000"/>
                <w:sz w:val="22"/>
                <w:szCs w:val="22"/>
              </w:rPr>
              <w:t>27</w:t>
            </w:r>
          </w:p>
        </w:tc>
        <w:tc>
          <w:tcPr>
            <w:tcW w:w="851"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2416" w:type="dxa"/>
            <w:vMerge/>
            <w:tcBorders>
              <w:top w:val="nil"/>
              <w:left w:val="single" w:sz="4" w:space="0" w:color="auto"/>
              <w:bottom w:val="single" w:sz="4" w:space="0" w:color="auto"/>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bl>
    <w:p w:rsidR="00310EB4" w:rsidRDefault="00310EB4" w:rsidP="00310EB4">
      <w:pPr>
        <w:keepNext/>
        <w:keepLines/>
        <w:rPr>
          <w:rFonts w:cs="Calibri"/>
          <w:b/>
        </w:rPr>
      </w:pPr>
    </w:p>
    <w:p w:rsidR="00310EB4" w:rsidRPr="006354DE" w:rsidRDefault="00310EB4" w:rsidP="00310EB4">
      <w:pPr>
        <w:keepNext/>
        <w:keepLines/>
        <w:rPr>
          <w:rFonts w:cs="Calibri"/>
          <w:b/>
        </w:rPr>
      </w:pPr>
      <w:r w:rsidRPr="006354DE">
        <w:rPr>
          <w:rFonts w:cs="Calibri"/>
          <w:b/>
        </w:rPr>
        <w:t xml:space="preserve">Ventilação mecânica de </w:t>
      </w:r>
      <w:r>
        <w:rPr>
          <w:rFonts w:cs="Calibri"/>
          <w:b/>
        </w:rPr>
        <w:t>exaustão de ar</w:t>
      </w:r>
    </w:p>
    <w:p w:rsidR="00310EB4" w:rsidRDefault="00310EB4" w:rsidP="00310EB4">
      <w:pPr>
        <w:keepNext/>
        <w:keepLines/>
        <w:ind w:firstLine="284"/>
        <w:rPr>
          <w:rFonts w:cs="Calibri"/>
        </w:rPr>
      </w:pPr>
      <w:proofErr w:type="gramStart"/>
      <w:r w:rsidRPr="006354DE">
        <w:rPr>
          <w:rFonts w:cs="Calibri"/>
        </w:rPr>
        <w:t xml:space="preserve">A </w:t>
      </w:r>
      <w:proofErr w:type="spellStart"/>
      <w:r>
        <w:rPr>
          <w:rFonts w:cs="Calibri"/>
        </w:rPr>
        <w:t>exastã</w:t>
      </w:r>
      <w:r w:rsidRPr="006354DE">
        <w:rPr>
          <w:rFonts w:cs="Calibri"/>
        </w:rPr>
        <w:t>o</w:t>
      </w:r>
      <w:proofErr w:type="spellEnd"/>
      <w:r w:rsidRPr="006354DE">
        <w:rPr>
          <w:rFonts w:cs="Calibri"/>
        </w:rPr>
        <w:t xml:space="preserve"> de ar dos ambientes serão</w:t>
      </w:r>
      <w:proofErr w:type="gramEnd"/>
      <w:r w:rsidRPr="006354DE">
        <w:rPr>
          <w:rFonts w:cs="Calibri"/>
        </w:rPr>
        <w:t xml:space="preserve"> por meio de ventiladores instalados no </w:t>
      </w:r>
      <w:proofErr w:type="spellStart"/>
      <w:r w:rsidRPr="006354DE">
        <w:rPr>
          <w:rFonts w:cs="Calibri"/>
        </w:rPr>
        <w:t>entreforro</w:t>
      </w:r>
      <w:proofErr w:type="spellEnd"/>
      <w:r w:rsidRPr="006354DE">
        <w:rPr>
          <w:rFonts w:cs="Calibri"/>
        </w:rPr>
        <w:t xml:space="preserve">, em locais de fácil acesso de modo a permitir a manutenção. </w:t>
      </w:r>
    </w:p>
    <w:p w:rsidR="00310EB4" w:rsidRDefault="00310EB4" w:rsidP="00310EB4">
      <w:pPr>
        <w:keepNext/>
        <w:keepLines/>
        <w:ind w:firstLine="284"/>
        <w:rPr>
          <w:rFonts w:cs="Calibri"/>
        </w:rPr>
      </w:pPr>
    </w:p>
    <w:tbl>
      <w:tblPr>
        <w:tblW w:w="9493" w:type="dxa"/>
        <w:tblCellMar>
          <w:left w:w="70" w:type="dxa"/>
          <w:right w:w="70" w:type="dxa"/>
        </w:tblCellMar>
        <w:tblLook w:val="04A0" w:firstRow="1" w:lastRow="0" w:firstColumn="1" w:lastColumn="0" w:noHBand="0" w:noVBand="1"/>
      </w:tblPr>
      <w:tblGrid>
        <w:gridCol w:w="846"/>
        <w:gridCol w:w="2835"/>
        <w:gridCol w:w="1701"/>
        <w:gridCol w:w="851"/>
        <w:gridCol w:w="1843"/>
        <w:gridCol w:w="1417"/>
      </w:tblGrid>
      <w:tr w:rsidR="00310EB4" w:rsidRPr="00946BF7" w:rsidTr="00310EB4">
        <w:trPr>
          <w:trHeight w:val="300"/>
        </w:trPr>
        <w:tc>
          <w:tcPr>
            <w:tcW w:w="9493"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color w:val="000000"/>
                <w:sz w:val="22"/>
                <w:szCs w:val="22"/>
              </w:rPr>
            </w:pPr>
            <w:r w:rsidRPr="00946BF7">
              <w:rPr>
                <w:rFonts w:eastAsia="Times New Roman" w:cs="Calibri"/>
                <w:b/>
                <w:bCs/>
                <w:color w:val="000000"/>
                <w:sz w:val="22"/>
                <w:szCs w:val="22"/>
              </w:rPr>
              <w:t>Exaustão</w:t>
            </w:r>
          </w:p>
        </w:tc>
      </w:tr>
      <w:tr w:rsidR="00310EB4" w:rsidRPr="00946BF7" w:rsidTr="00310EB4">
        <w:trPr>
          <w:trHeight w:val="1335"/>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left="-75" w:firstLine="75"/>
              <w:jc w:val="center"/>
              <w:rPr>
                <w:rFonts w:eastAsia="Times New Roman" w:cs="Calibri"/>
                <w:b/>
                <w:bCs/>
                <w:sz w:val="22"/>
                <w:szCs w:val="22"/>
              </w:rPr>
            </w:pPr>
            <w:proofErr w:type="spellStart"/>
            <w:r w:rsidRPr="00946BF7">
              <w:rPr>
                <w:rFonts w:eastAsia="Times New Roman" w:cs="Calibri"/>
                <w:b/>
                <w:bCs/>
                <w:sz w:val="22"/>
                <w:szCs w:val="22"/>
              </w:rPr>
              <w:t>Pav</w:t>
            </w:r>
            <w:proofErr w:type="spellEnd"/>
            <w:r w:rsidRPr="00946BF7">
              <w:rPr>
                <w:rFonts w:eastAsia="Times New Roman" w:cs="Calibri"/>
                <w:b/>
                <w:bCs/>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sz w:val="22"/>
                <w:szCs w:val="22"/>
              </w:rPr>
            </w:pPr>
            <w:r w:rsidRPr="00946BF7">
              <w:rPr>
                <w:rFonts w:eastAsia="Times New Roman" w:cs="Calibri"/>
                <w:b/>
                <w:bCs/>
                <w:sz w:val="22"/>
                <w:szCs w:val="22"/>
              </w:rPr>
              <w:t>Ambiente</w:t>
            </w:r>
          </w:p>
        </w:tc>
        <w:tc>
          <w:tcPr>
            <w:tcW w:w="1701"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color w:val="000000"/>
                <w:sz w:val="22"/>
                <w:szCs w:val="22"/>
              </w:rPr>
            </w:pPr>
            <w:r w:rsidRPr="00946BF7">
              <w:rPr>
                <w:rFonts w:eastAsia="Times New Roman" w:cs="Calibri"/>
                <w:b/>
                <w:bCs/>
                <w:color w:val="000000"/>
                <w:sz w:val="22"/>
                <w:szCs w:val="22"/>
              </w:rPr>
              <w:t>Vazão total por ambiente (m³/h)</w:t>
            </w:r>
          </w:p>
        </w:tc>
        <w:tc>
          <w:tcPr>
            <w:tcW w:w="851"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color w:val="000000"/>
                <w:sz w:val="22"/>
                <w:szCs w:val="22"/>
              </w:rPr>
            </w:pPr>
            <w:proofErr w:type="spellStart"/>
            <w:r w:rsidRPr="00946BF7">
              <w:rPr>
                <w:rFonts w:eastAsia="Times New Roman" w:cs="Calibri"/>
                <w:b/>
                <w:bCs/>
                <w:color w:val="000000"/>
                <w:sz w:val="22"/>
                <w:szCs w:val="22"/>
              </w:rPr>
              <w:t>Qnt</w:t>
            </w:r>
            <w:proofErr w:type="spellEnd"/>
            <w:r w:rsidRPr="00946BF7">
              <w:rPr>
                <w:rFonts w:eastAsia="Times New Roman" w:cs="Calibri"/>
                <w:b/>
                <w:bCs/>
                <w:color w:val="000000"/>
                <w:sz w:val="22"/>
                <w:szCs w:val="22"/>
              </w:rPr>
              <w:t xml:space="preserve"> </w:t>
            </w:r>
            <w:proofErr w:type="spellStart"/>
            <w:r w:rsidRPr="00946BF7">
              <w:rPr>
                <w:rFonts w:eastAsia="Times New Roman" w:cs="Calibri"/>
                <w:b/>
                <w:bCs/>
                <w:color w:val="000000"/>
                <w:sz w:val="22"/>
                <w:szCs w:val="22"/>
              </w:rPr>
              <w:t>Vent</w:t>
            </w:r>
            <w:proofErr w:type="spellEnd"/>
            <w:r w:rsidRPr="00946BF7">
              <w:rPr>
                <w:rFonts w:eastAsia="Times New Roman" w:cs="Calibri"/>
                <w:b/>
                <w:bCs/>
                <w:color w:val="000000"/>
                <w:sz w:val="22"/>
                <w:szCs w:val="22"/>
              </w:rPr>
              <w:t>.</w:t>
            </w:r>
          </w:p>
        </w:tc>
        <w:tc>
          <w:tcPr>
            <w:tcW w:w="1843"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color w:val="000000"/>
                <w:sz w:val="22"/>
                <w:szCs w:val="22"/>
              </w:rPr>
            </w:pPr>
            <w:r w:rsidRPr="00946BF7">
              <w:rPr>
                <w:rFonts w:eastAsia="Times New Roman" w:cs="Calibri"/>
                <w:b/>
                <w:bCs/>
                <w:color w:val="000000"/>
                <w:sz w:val="22"/>
                <w:szCs w:val="22"/>
              </w:rPr>
              <w:t>Vazão total por ventilador (m³/h)</w:t>
            </w:r>
          </w:p>
        </w:tc>
        <w:tc>
          <w:tcPr>
            <w:tcW w:w="1417"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b/>
                <w:bCs/>
                <w:color w:val="000000"/>
                <w:sz w:val="22"/>
                <w:szCs w:val="22"/>
              </w:rPr>
            </w:pPr>
            <w:r w:rsidRPr="00946BF7">
              <w:rPr>
                <w:rFonts w:eastAsia="Times New Roman" w:cs="Calibri"/>
                <w:b/>
                <w:bCs/>
                <w:color w:val="000000"/>
                <w:sz w:val="22"/>
                <w:szCs w:val="22"/>
              </w:rPr>
              <w:t>Modelo</w:t>
            </w:r>
          </w:p>
        </w:tc>
      </w:tr>
      <w:tr w:rsidR="00310EB4" w:rsidRPr="00946BF7" w:rsidTr="00310EB4">
        <w:trPr>
          <w:trHeight w:val="6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Térreo</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Banheiro Masculino </w:t>
            </w:r>
            <w:proofErr w:type="spellStart"/>
            <w:r w:rsidRPr="00946BF7">
              <w:rPr>
                <w:rFonts w:eastAsia="Times New Roman" w:cs="Calibri"/>
                <w:color w:val="000000"/>
                <w:sz w:val="22"/>
                <w:szCs w:val="22"/>
              </w:rPr>
              <w:t>Tercerizado</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90,0</w:t>
            </w:r>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w:t>
            </w:r>
          </w:p>
        </w:tc>
        <w:tc>
          <w:tcPr>
            <w:tcW w:w="18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540,0</w:t>
            </w:r>
          </w:p>
        </w:tc>
        <w:tc>
          <w:tcPr>
            <w:tcW w:w="141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proofErr w:type="spellStart"/>
            <w:r w:rsidRPr="00946BF7">
              <w:rPr>
                <w:rFonts w:eastAsia="Times New Roman" w:cs="Calibri"/>
                <w:color w:val="000000"/>
                <w:sz w:val="22"/>
                <w:szCs w:val="22"/>
              </w:rPr>
              <w:t>Maxx</w:t>
            </w:r>
            <w:proofErr w:type="spellEnd"/>
            <w:r w:rsidRPr="00946BF7">
              <w:rPr>
                <w:rFonts w:eastAsia="Times New Roman" w:cs="Calibri"/>
                <w:color w:val="000000"/>
                <w:sz w:val="22"/>
                <w:szCs w:val="22"/>
              </w:rPr>
              <w:t xml:space="preserve"> 150</w:t>
            </w:r>
          </w:p>
        </w:tc>
      </w:tr>
      <w:tr w:rsidR="00310EB4" w:rsidRPr="00946BF7" w:rsidTr="00310EB4">
        <w:trPr>
          <w:trHeight w:val="6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Térreo</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Banheiro Feminino </w:t>
            </w:r>
            <w:proofErr w:type="spellStart"/>
            <w:r w:rsidRPr="00946BF7">
              <w:rPr>
                <w:rFonts w:eastAsia="Times New Roman" w:cs="Calibri"/>
                <w:color w:val="000000"/>
                <w:sz w:val="22"/>
                <w:szCs w:val="22"/>
              </w:rPr>
              <w:t>Tercerizado</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90,0</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6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Térreo</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Banheiro Masculino Alojamento </w:t>
            </w:r>
            <w:proofErr w:type="spellStart"/>
            <w:r w:rsidRPr="00946BF7">
              <w:rPr>
                <w:rFonts w:eastAsia="Times New Roman" w:cs="Calibri"/>
                <w:color w:val="000000"/>
                <w:sz w:val="22"/>
                <w:szCs w:val="22"/>
              </w:rPr>
              <w:t>Cap</w:t>
            </w:r>
            <w:proofErr w:type="spellEnd"/>
            <w:r w:rsidRPr="00946BF7">
              <w:rPr>
                <w:rFonts w:eastAsia="Times New Roman" w:cs="Calibri"/>
                <w:color w:val="000000"/>
                <w:sz w:val="22"/>
                <w:szCs w:val="22"/>
              </w:rPr>
              <w:t>/</w:t>
            </w:r>
            <w:proofErr w:type="spellStart"/>
            <w:r w:rsidRPr="00946BF7">
              <w:rPr>
                <w:rFonts w:eastAsia="Times New Roman" w:cs="Calibri"/>
                <w:color w:val="000000"/>
                <w:sz w:val="22"/>
                <w:szCs w:val="22"/>
              </w:rPr>
              <w:t>Sgt</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180,0</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6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Térreo</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Banheiro Masculino Alojamento </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180,0</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7</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140,4</w:t>
            </w:r>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w:t>
            </w:r>
          </w:p>
        </w:tc>
        <w:tc>
          <w:tcPr>
            <w:tcW w:w="18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2075,4</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BBS 355 / </w:t>
            </w:r>
            <w:proofErr w:type="spellStart"/>
            <w:r w:rsidRPr="00946BF7">
              <w:rPr>
                <w:rFonts w:eastAsia="Times New Roman" w:cs="Calibri"/>
                <w:color w:val="000000"/>
                <w:sz w:val="22"/>
                <w:szCs w:val="22"/>
              </w:rPr>
              <w:t>Berliner</w:t>
            </w:r>
            <w:proofErr w:type="spellEnd"/>
            <w:r w:rsidRPr="00946BF7">
              <w:rPr>
                <w:rFonts w:eastAsia="Times New Roman" w:cs="Calibri"/>
                <w:color w:val="000000"/>
                <w:sz w:val="22"/>
                <w:szCs w:val="22"/>
              </w:rPr>
              <w:t xml:space="preserve"> Luft</w:t>
            </w: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6</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151,2</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5</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140,4</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4</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151,2</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3</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140,4</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2</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140,4</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1 PCD</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156,3</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General 1</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216,8</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General 2</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226,3</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8</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140,4</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9</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151,2</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Suíte 10</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140,4</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gestão</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90,0</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1º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Banheiro depósito</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90,0</w:t>
            </w:r>
          </w:p>
        </w:tc>
        <w:tc>
          <w:tcPr>
            <w:tcW w:w="851"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843"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c>
          <w:tcPr>
            <w:tcW w:w="1417" w:type="dxa"/>
            <w:vMerge/>
            <w:tcBorders>
              <w:top w:val="nil"/>
              <w:left w:val="single" w:sz="4" w:space="0" w:color="auto"/>
              <w:bottom w:val="single" w:sz="4" w:space="0" w:color="000000"/>
              <w:right w:val="single" w:sz="4" w:space="0" w:color="auto"/>
            </w:tcBorders>
            <w:vAlign w:val="center"/>
            <w:hideMark/>
          </w:tcPr>
          <w:p w:rsidR="00310EB4" w:rsidRPr="00946BF7" w:rsidRDefault="00310EB4" w:rsidP="00310EB4">
            <w:pPr>
              <w:keepNext/>
              <w:keepLines/>
              <w:widowControl/>
              <w:suppressAutoHyphens w:val="0"/>
              <w:spacing w:line="240" w:lineRule="auto"/>
              <w:ind w:firstLine="0"/>
              <w:jc w:val="left"/>
              <w:rPr>
                <w:rFonts w:eastAsia="Times New Roman" w:cs="Calibri"/>
                <w:color w:val="000000"/>
                <w:sz w:val="22"/>
                <w:szCs w:val="22"/>
              </w:rPr>
            </w:pP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2º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Banheiro </w:t>
            </w:r>
            <w:proofErr w:type="spellStart"/>
            <w:r w:rsidRPr="00946BF7">
              <w:rPr>
                <w:rFonts w:eastAsia="Times New Roman" w:cs="Calibri"/>
                <w:color w:val="000000"/>
                <w:sz w:val="22"/>
                <w:szCs w:val="22"/>
              </w:rPr>
              <w:t>Suite</w:t>
            </w:r>
            <w:proofErr w:type="spellEnd"/>
            <w:r w:rsidRPr="00946BF7">
              <w:rPr>
                <w:rFonts w:eastAsia="Times New Roman" w:cs="Calibri"/>
                <w:color w:val="000000"/>
                <w:sz w:val="22"/>
                <w:szCs w:val="22"/>
              </w:rPr>
              <w:t xml:space="preserve"> 23</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143,1</w:t>
            </w:r>
          </w:p>
        </w:tc>
        <w:tc>
          <w:tcPr>
            <w:tcW w:w="85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w:t>
            </w:r>
          </w:p>
        </w:tc>
        <w:tc>
          <w:tcPr>
            <w:tcW w:w="1843"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143,1</w:t>
            </w:r>
          </w:p>
        </w:tc>
        <w:tc>
          <w:tcPr>
            <w:tcW w:w="1417"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INLINE 170</w:t>
            </w:r>
          </w:p>
        </w:tc>
      </w:tr>
      <w:tr w:rsidR="00310EB4" w:rsidRPr="00946BF7" w:rsidTr="00310EB4">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2º </w:t>
            </w:r>
            <w:proofErr w:type="spellStart"/>
            <w:r w:rsidRPr="00946BF7">
              <w:rPr>
                <w:rFonts w:eastAsia="Times New Roman" w:cs="Calibri"/>
                <w:color w:val="000000"/>
                <w:sz w:val="22"/>
                <w:szCs w:val="22"/>
              </w:rPr>
              <w:t>Pav</w:t>
            </w:r>
            <w:proofErr w:type="spellEnd"/>
            <w:r w:rsidRPr="00946BF7">
              <w:rPr>
                <w:rFonts w:eastAsia="Times New Roman" w:cs="Calibri"/>
                <w:color w:val="000000"/>
                <w:sz w:val="22"/>
                <w:szCs w:val="22"/>
              </w:rPr>
              <w:t>.</w:t>
            </w:r>
          </w:p>
        </w:tc>
        <w:tc>
          <w:tcPr>
            <w:tcW w:w="2835" w:type="dxa"/>
            <w:tcBorders>
              <w:top w:val="nil"/>
              <w:left w:val="nil"/>
              <w:bottom w:val="single" w:sz="4" w:space="0" w:color="auto"/>
              <w:right w:val="single" w:sz="4" w:space="0" w:color="auto"/>
            </w:tcBorders>
            <w:shd w:val="clear" w:color="auto" w:fill="auto"/>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 xml:space="preserve">Banheiro </w:t>
            </w:r>
            <w:proofErr w:type="spellStart"/>
            <w:r w:rsidRPr="00946BF7">
              <w:rPr>
                <w:rFonts w:eastAsia="Times New Roman" w:cs="Calibri"/>
                <w:color w:val="000000"/>
                <w:sz w:val="22"/>
                <w:szCs w:val="22"/>
              </w:rPr>
              <w:t>Suite</w:t>
            </w:r>
            <w:proofErr w:type="spellEnd"/>
            <w:r w:rsidRPr="00946BF7">
              <w:rPr>
                <w:rFonts w:eastAsia="Times New Roman" w:cs="Calibri"/>
                <w:color w:val="000000"/>
                <w:sz w:val="22"/>
                <w:szCs w:val="22"/>
              </w:rPr>
              <w:t xml:space="preserve"> 24</w:t>
            </w:r>
          </w:p>
        </w:tc>
        <w:tc>
          <w:tcPr>
            <w:tcW w:w="170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143,1</w:t>
            </w:r>
          </w:p>
        </w:tc>
        <w:tc>
          <w:tcPr>
            <w:tcW w:w="851"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w:t>
            </w:r>
          </w:p>
        </w:tc>
        <w:tc>
          <w:tcPr>
            <w:tcW w:w="1843"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143,1</w:t>
            </w:r>
          </w:p>
        </w:tc>
        <w:tc>
          <w:tcPr>
            <w:tcW w:w="1417" w:type="dxa"/>
            <w:tcBorders>
              <w:top w:val="nil"/>
              <w:left w:val="nil"/>
              <w:bottom w:val="single" w:sz="4" w:space="0" w:color="auto"/>
              <w:right w:val="single" w:sz="4" w:space="0" w:color="auto"/>
            </w:tcBorders>
            <w:shd w:val="clear" w:color="auto" w:fill="auto"/>
            <w:noWrap/>
            <w:vAlign w:val="center"/>
            <w:hideMark/>
          </w:tcPr>
          <w:p w:rsidR="00310EB4" w:rsidRPr="00946BF7" w:rsidRDefault="00310EB4" w:rsidP="00310EB4">
            <w:pPr>
              <w:keepNext/>
              <w:keepLines/>
              <w:widowControl/>
              <w:suppressAutoHyphens w:val="0"/>
              <w:spacing w:line="240" w:lineRule="auto"/>
              <w:ind w:firstLine="0"/>
              <w:jc w:val="center"/>
              <w:rPr>
                <w:rFonts w:eastAsia="Times New Roman" w:cs="Calibri"/>
                <w:color w:val="000000"/>
                <w:sz w:val="22"/>
                <w:szCs w:val="22"/>
              </w:rPr>
            </w:pPr>
            <w:r w:rsidRPr="00946BF7">
              <w:rPr>
                <w:rFonts w:eastAsia="Times New Roman" w:cs="Calibri"/>
                <w:color w:val="000000"/>
                <w:sz w:val="22"/>
                <w:szCs w:val="22"/>
              </w:rPr>
              <w:t>INLINE 170</w:t>
            </w:r>
          </w:p>
        </w:tc>
      </w:tr>
    </w:tbl>
    <w:p w:rsidR="00310EB4" w:rsidRDefault="00310EB4" w:rsidP="00310EB4">
      <w:pPr>
        <w:keepNext/>
        <w:keepLines/>
        <w:ind w:firstLine="0"/>
        <w:rPr>
          <w:rFonts w:cs="Calibri"/>
        </w:rPr>
      </w:pPr>
    </w:p>
    <w:p w:rsidR="00310EB4" w:rsidRPr="00A36E75" w:rsidRDefault="00310EB4" w:rsidP="00310EB4">
      <w:pPr>
        <w:pStyle w:val="Ttulo2"/>
        <w:keepNext/>
        <w:keepLines/>
        <w:numPr>
          <w:ilvl w:val="0"/>
          <w:numId w:val="0"/>
        </w:numPr>
        <w:tabs>
          <w:tab w:val="left" w:pos="284"/>
        </w:tabs>
        <w:suppressAutoHyphens w:val="0"/>
        <w:autoSpaceDE w:val="0"/>
        <w:spacing w:before="0" w:line="240" w:lineRule="auto"/>
        <w:ind w:left="357"/>
        <w:rPr>
          <w:rFonts w:cs="Calibri"/>
        </w:rPr>
      </w:pPr>
      <w:bookmarkStart w:id="135" w:name="_Toc106617498"/>
      <w:bookmarkStart w:id="136" w:name="_Toc134705788"/>
      <w:r w:rsidRPr="00A36E75">
        <w:rPr>
          <w:rFonts w:cs="Calibri"/>
        </w:rPr>
        <w:t>AR CONDICIONADO</w:t>
      </w:r>
      <w:bookmarkEnd w:id="135"/>
      <w:r>
        <w:rPr>
          <w:rFonts w:cs="Calibri"/>
        </w:rPr>
        <w:t xml:space="preserve"> e</w:t>
      </w:r>
      <w:r w:rsidRPr="00A36E75">
        <w:rPr>
          <w:rFonts w:cs="Calibri"/>
        </w:rPr>
        <w:t xml:space="preserve"> VENTILAÇÃO MECÂNICA</w:t>
      </w:r>
      <w:bookmarkEnd w:id="136"/>
    </w:p>
    <w:p w:rsidR="00310EB4" w:rsidRPr="00A36E75" w:rsidRDefault="00310EB4" w:rsidP="00310EB4">
      <w:pPr>
        <w:keepNext/>
        <w:keepLines/>
        <w:rPr>
          <w:rFonts w:cs="Calibri"/>
        </w:rPr>
      </w:pPr>
      <w:r w:rsidRPr="00A36E75">
        <w:rPr>
          <w:rFonts w:cs="Calibri"/>
        </w:rPr>
        <w:t>A Contratada deverá executar as instalações conforme projetos fornecidos. Todos os materiais utilizados devem ser novos, de boa qualidade, livre de falhas e em conformidade com estas especificações técnicas. Antes da aquisição de todo o material necessário, recomenda-se a aprovação de amostras com a Fiscalização.</w:t>
      </w:r>
    </w:p>
    <w:p w:rsidR="00310EB4" w:rsidRPr="00A36E75" w:rsidRDefault="00310EB4" w:rsidP="00310EB4">
      <w:pPr>
        <w:keepNext/>
        <w:keepLines/>
        <w:rPr>
          <w:rFonts w:cs="Calibri"/>
        </w:rPr>
      </w:pPr>
      <w:r w:rsidRPr="00A36E75">
        <w:rPr>
          <w:rFonts w:cs="Calibri"/>
        </w:rPr>
        <w:t>A instalação do sistema de ar condicionado visa absorver a dissipação térmica dos equipamentos, iluminação, insolação e das pessoas, atendendo às exigências de conforto térmico dos ocupantes e necessidades especiais dos equipamentos (quando for o caso), bem como garantir a qualidade do ar no interior dos ambientes. A instalação deste sistema de ar condicionado terá por finalidade proporcionar condições de conforto térmico durante o ano todo, com controle individual de temperatura.</w:t>
      </w:r>
    </w:p>
    <w:p w:rsidR="00310EB4" w:rsidRPr="00A36E75" w:rsidRDefault="00310EB4" w:rsidP="00310EB4">
      <w:pPr>
        <w:keepNext/>
        <w:keepLines/>
        <w:rPr>
          <w:rFonts w:cs="Calibri"/>
        </w:rPr>
      </w:pPr>
      <w:r w:rsidRPr="00A70D87">
        <w:rPr>
          <w:rFonts w:cs="Calibri"/>
        </w:rPr>
        <w:t xml:space="preserve">O sistema será </w:t>
      </w:r>
      <w:proofErr w:type="gramStart"/>
      <w:r w:rsidRPr="00A70D87">
        <w:rPr>
          <w:rFonts w:cs="Calibri"/>
        </w:rPr>
        <w:t>do</w:t>
      </w:r>
      <w:proofErr w:type="gramEnd"/>
      <w:r w:rsidRPr="00A70D87">
        <w:rPr>
          <w:rFonts w:cs="Calibri"/>
        </w:rPr>
        <w:t xml:space="preserve"> tipo expansão direta </w:t>
      </w:r>
      <w:r w:rsidRPr="00A36E75">
        <w:rPr>
          <w:rFonts w:cs="Calibri"/>
        </w:rPr>
        <w:t xml:space="preserve">com utilização de equipamentos do tipo Split </w:t>
      </w:r>
      <w:r>
        <w:rPr>
          <w:rFonts w:cs="Calibri"/>
        </w:rPr>
        <w:t xml:space="preserve">com tecnologia inverter. </w:t>
      </w:r>
      <w:r w:rsidRPr="00A36E75">
        <w:rPr>
          <w:rFonts w:cs="Calibri"/>
        </w:rPr>
        <w:t xml:space="preserve">Nos ambientes a serem condicionados serão instaladas unidades evaporadoras individuais, com capacidade compatível com o cálculo de carga térmica. </w:t>
      </w:r>
    </w:p>
    <w:p w:rsidR="00310EB4" w:rsidRPr="00A36E75" w:rsidRDefault="00310EB4" w:rsidP="00310EB4">
      <w:pPr>
        <w:keepNext/>
        <w:keepLines/>
        <w:rPr>
          <w:rFonts w:cs="Calibri"/>
        </w:rPr>
      </w:pPr>
      <w:r w:rsidRPr="00A36E75">
        <w:rPr>
          <w:rFonts w:cs="Calibri"/>
        </w:rPr>
        <w:t>O sistema de renovação</w:t>
      </w:r>
      <w:r>
        <w:rPr>
          <w:rFonts w:cs="Calibri"/>
        </w:rPr>
        <w:t xml:space="preserve"> de ar e ventilação da cozinha </w:t>
      </w:r>
      <w:r w:rsidRPr="00A36E75">
        <w:rPr>
          <w:rFonts w:cs="Calibri"/>
        </w:rPr>
        <w:t xml:space="preserve">será por meio de dutos e grelhas, utilizando </w:t>
      </w:r>
      <w:r>
        <w:rPr>
          <w:rFonts w:cs="Calibri"/>
        </w:rPr>
        <w:t xml:space="preserve">caixa de ventilação </w:t>
      </w:r>
      <w:r w:rsidRPr="00A36E75">
        <w:rPr>
          <w:rFonts w:cs="Calibri"/>
        </w:rPr>
        <w:t>instalad</w:t>
      </w:r>
      <w:r>
        <w:rPr>
          <w:rFonts w:cs="Calibri"/>
        </w:rPr>
        <w:t>a</w:t>
      </w:r>
      <w:r w:rsidRPr="00A36E75">
        <w:rPr>
          <w:rFonts w:cs="Calibri"/>
        </w:rPr>
        <w:t xml:space="preserve">s </w:t>
      </w:r>
      <w:r>
        <w:rPr>
          <w:rFonts w:cs="Calibri"/>
        </w:rPr>
        <w:t xml:space="preserve">na laje e </w:t>
      </w:r>
      <w:r w:rsidRPr="00A36E75">
        <w:rPr>
          <w:rFonts w:cs="Calibri"/>
        </w:rPr>
        <w:t>em locais de fácil acesso de modo a permitir a manutenção.</w:t>
      </w:r>
    </w:p>
    <w:p w:rsidR="00310EB4" w:rsidRPr="00A70D87" w:rsidRDefault="00310EB4" w:rsidP="00310EB4">
      <w:pPr>
        <w:keepNext/>
        <w:keepLines/>
        <w:rPr>
          <w:rFonts w:cs="Calibri"/>
        </w:rPr>
      </w:pPr>
      <w:r w:rsidRPr="00A70D87">
        <w:rPr>
          <w:rFonts w:cs="Calibri"/>
        </w:rPr>
        <w:t>No interior da edificação serão instalados os quadros elétricos de alimentação dos equipamentos. A partir destes quadros elétricos serão lançadas as infraestruturas para alimentação e comando dos equipamentos.</w:t>
      </w:r>
    </w:p>
    <w:p w:rsidR="00B8278E" w:rsidRPr="00207CCF" w:rsidRDefault="00310EB4" w:rsidP="00310EB4">
      <w:pPr>
        <w:keepNext/>
        <w:keepLines/>
      </w:pPr>
      <w:r w:rsidRPr="00A70D87">
        <w:rPr>
          <w:rFonts w:cs="Calibri"/>
        </w:rPr>
        <w:t xml:space="preserve">As especificações de cabos, conectores, </w:t>
      </w:r>
      <w:proofErr w:type="spellStart"/>
      <w:r w:rsidRPr="00A70D87">
        <w:rPr>
          <w:rFonts w:cs="Calibri"/>
        </w:rPr>
        <w:t>eletrodutos</w:t>
      </w:r>
      <w:proofErr w:type="spellEnd"/>
      <w:r w:rsidRPr="00A70D87">
        <w:rPr>
          <w:rFonts w:cs="Calibri"/>
        </w:rPr>
        <w:t>, dentre outros materiais necessários para a alimentação e monitoração, deverão seguir o especificado no memorial de especificações de instalações elétricas.</w:t>
      </w:r>
      <w:r w:rsidR="00B8278E" w:rsidRPr="00207CCF">
        <w:rPr>
          <w:rFonts w:asciiTheme="minorHAnsi" w:hAnsiTheme="minorHAnsi" w:cstheme="minorHAnsi"/>
        </w:rPr>
        <w:tab/>
      </w:r>
    </w:p>
    <w:p w:rsidR="00310EB4" w:rsidRDefault="00310EB4" w:rsidP="00310EB4">
      <w:pPr>
        <w:pStyle w:val="Ttulo3"/>
        <w:keepNext/>
        <w:keepLines/>
      </w:pPr>
      <w:r w:rsidRPr="00207CCF">
        <w:t>REDE DE DUTOS</w:t>
      </w:r>
    </w:p>
    <w:p w:rsidR="00310EB4" w:rsidRPr="000E1A5E" w:rsidRDefault="00310EB4" w:rsidP="00310EB4">
      <w:pPr>
        <w:keepNext/>
        <w:keepLines/>
        <w:rPr>
          <w:rFonts w:cs="Calibri"/>
        </w:rPr>
      </w:pPr>
      <w:r w:rsidRPr="000E1A5E">
        <w:rPr>
          <w:rFonts w:cs="Calibri"/>
        </w:rPr>
        <w:t>Antes da montagem, todos os dutos serão inspecionados, verificando as dimensões, materiais e demais requisitos do projeto. Os dutos serão instalados em perfeito alinhamento e de forma correta sob o ponto de vista mecânico, obedecendo ao traçado indicado no projeto.</w:t>
      </w:r>
    </w:p>
    <w:p w:rsidR="00310EB4" w:rsidRPr="000E1A5E" w:rsidRDefault="00310EB4" w:rsidP="00310EB4">
      <w:pPr>
        <w:keepNext/>
        <w:keepLines/>
        <w:rPr>
          <w:rFonts w:cs="Calibri"/>
        </w:rPr>
      </w:pPr>
      <w:r w:rsidRPr="000E1A5E">
        <w:rPr>
          <w:rFonts w:cs="Calibri"/>
        </w:rPr>
        <w:t>Cada elemento de duto deverá ser suspenso ou suportado, de maneira independente e diretamente à estrutura mais próxima, sem conexão com os outros elementos já sustentados. Nenhum outro tipo de dispositivo ou parte de outras instalações poderá ser fixado aos dutos e seus suportes.</w:t>
      </w:r>
    </w:p>
    <w:p w:rsidR="00310EB4" w:rsidRPr="000E1A5E" w:rsidRDefault="00310EB4" w:rsidP="00310EB4">
      <w:pPr>
        <w:keepNext/>
        <w:keepLines/>
        <w:rPr>
          <w:rFonts w:cs="Calibri"/>
        </w:rPr>
      </w:pPr>
      <w:r w:rsidRPr="000E1A5E">
        <w:rPr>
          <w:rFonts w:cs="Calibri"/>
        </w:rPr>
        <w:t>A sustentação ou apoio dos dutos e o espaçamento entre suportes seguirão as normas e regulamentos citados. Os suportes serão fabricados conforme as prescrições da especificação de materiais e sua fixação à edificação far-se-á por fixadores aplicados a revólver ou pistola ou com buchas. Os dutos externos serão protegidos contra a oxidação.</w:t>
      </w:r>
    </w:p>
    <w:p w:rsidR="00310EB4" w:rsidRPr="000E1A5E" w:rsidRDefault="00310EB4" w:rsidP="00310EB4">
      <w:pPr>
        <w:keepNext/>
        <w:keepLines/>
        <w:rPr>
          <w:rFonts w:cs="Calibri"/>
        </w:rPr>
      </w:pPr>
      <w:r w:rsidRPr="000E1A5E">
        <w:rPr>
          <w:rFonts w:cs="Calibri"/>
        </w:rPr>
        <w:t>Os dutos não devem ter contato com paredes. Assim, onde houver passagem de dutos através de paredes, deverão ser feitos os reenquadramentos internos das aberturas com madeira de lei e os dutos deverão estar isolados do quadro de madeira através de vedação por um elastômero.</w:t>
      </w:r>
    </w:p>
    <w:p w:rsidR="00310EB4" w:rsidRPr="000E1A5E" w:rsidRDefault="00310EB4" w:rsidP="00310EB4">
      <w:pPr>
        <w:keepNext/>
        <w:keepLines/>
        <w:rPr>
          <w:rFonts w:cs="Calibri"/>
        </w:rPr>
      </w:pPr>
      <w:r w:rsidRPr="000E1A5E">
        <w:rPr>
          <w:rFonts w:cs="Calibri"/>
        </w:rPr>
        <w:t xml:space="preserve">Ao final de cada jornada de trabalho ou quando solicitado pela fiscalização, serão colocados tampões em todas as aberturas expostas de dutos para protegê-los. </w:t>
      </w:r>
    </w:p>
    <w:p w:rsidR="00310EB4" w:rsidRPr="006314A5" w:rsidRDefault="00310EB4" w:rsidP="00310EB4">
      <w:pPr>
        <w:pStyle w:val="Ttulo4"/>
        <w:numPr>
          <w:ilvl w:val="0"/>
          <w:numId w:val="0"/>
        </w:numPr>
        <w:ind w:left="1006"/>
      </w:pPr>
      <w:r w:rsidRPr="006314A5">
        <w:t>DUTOS CHAPA DE AÇO GALVANIZADO</w:t>
      </w:r>
    </w:p>
    <w:p w:rsidR="00310EB4" w:rsidRPr="000E1A5E" w:rsidRDefault="00310EB4" w:rsidP="00310EB4">
      <w:pPr>
        <w:keepNext/>
        <w:keepLines/>
        <w:spacing w:after="120"/>
        <w:ind w:right="50"/>
        <w:rPr>
          <w:rFonts w:cs="Calibri"/>
          <w:b/>
          <w:color w:val="000000"/>
        </w:rPr>
      </w:pPr>
      <w:r w:rsidRPr="000E1A5E">
        <w:rPr>
          <w:rFonts w:cs="Calibri"/>
          <w:b/>
          <w:color w:val="000000"/>
        </w:rPr>
        <w:t>Materiais:</w:t>
      </w:r>
    </w:p>
    <w:p w:rsidR="00310EB4" w:rsidRPr="00A36E75" w:rsidRDefault="00310EB4" w:rsidP="00310EB4">
      <w:pPr>
        <w:pStyle w:val="PargrafodaLista"/>
        <w:keepNext/>
        <w:keepLines/>
        <w:widowControl/>
        <w:numPr>
          <w:ilvl w:val="0"/>
          <w:numId w:val="37"/>
        </w:numPr>
        <w:suppressAutoHyphens w:val="0"/>
        <w:autoSpaceDE w:val="0"/>
        <w:spacing w:line="240" w:lineRule="auto"/>
        <w:ind w:left="1134" w:hanging="130"/>
        <w:contextualSpacing/>
        <w:rPr>
          <w:rFonts w:cs="Calibri"/>
        </w:rPr>
      </w:pPr>
      <w:r w:rsidRPr="008C5421">
        <w:rPr>
          <w:rFonts w:cs="Calibri"/>
        </w:rPr>
        <w:t xml:space="preserve">Dutos de ar confeccionados em chapa de aço galvanizado, com as espessuras indicadas na NBR-16401. </w:t>
      </w:r>
    </w:p>
    <w:p w:rsidR="00310EB4" w:rsidRDefault="00310EB4" w:rsidP="00310EB4">
      <w:pPr>
        <w:keepNext/>
        <w:keepLines/>
        <w:rPr>
          <w:rFonts w:cs="Calibri"/>
        </w:rPr>
      </w:pPr>
    </w:p>
    <w:p w:rsidR="00310EB4" w:rsidRPr="008C5421" w:rsidRDefault="00310EB4" w:rsidP="00310EB4">
      <w:pPr>
        <w:keepNext/>
        <w:keepLines/>
        <w:rPr>
          <w:rFonts w:cs="Calibri"/>
        </w:rPr>
      </w:pPr>
    </w:p>
    <w:p w:rsidR="00310EB4" w:rsidRPr="000E1A5E" w:rsidRDefault="00310EB4" w:rsidP="00310EB4">
      <w:pPr>
        <w:keepNext/>
        <w:keepLines/>
        <w:contextualSpacing/>
        <w:jc w:val="center"/>
        <w:rPr>
          <w:rFonts w:cs="Calibri"/>
        </w:rPr>
      </w:pPr>
      <w:r w:rsidRPr="000E1A5E">
        <w:rPr>
          <w:rFonts w:cs="Calibri"/>
          <w:noProof/>
        </w:rPr>
        <w:drawing>
          <wp:inline distT="0" distB="0" distL="0" distR="0" wp14:anchorId="5F98F7B1" wp14:editId="0A6336DE">
            <wp:extent cx="2352675" cy="1295400"/>
            <wp:effectExtent l="0" t="0" r="9525" b="0"/>
            <wp:docPr id="9" name="Imagem 9" descr="Descrição: http://www.powermatic.com.br/PRODUTOS/dutos_pront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descr="Descrição: http://www.powermatic.com.br/PRODUTOS/dutos_prontos.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52675" cy="1295400"/>
                    </a:xfrm>
                    <a:prstGeom prst="rect">
                      <a:avLst/>
                    </a:prstGeom>
                    <a:noFill/>
                    <a:ln>
                      <a:noFill/>
                    </a:ln>
                  </pic:spPr>
                </pic:pic>
              </a:graphicData>
            </a:graphic>
          </wp:inline>
        </w:drawing>
      </w:r>
    </w:p>
    <w:p w:rsidR="00310EB4" w:rsidRDefault="00310EB4" w:rsidP="00310EB4">
      <w:pPr>
        <w:pStyle w:val="Legenda"/>
        <w:keepLines/>
        <w:rPr>
          <w:rFonts w:cs="Calibri"/>
          <w:bCs w:val="0"/>
          <w:sz w:val="22"/>
          <w:szCs w:val="22"/>
        </w:rPr>
      </w:pPr>
      <w:bookmarkStart w:id="137" w:name="_Toc108089507"/>
      <w:r w:rsidRPr="000E1A5E">
        <w:rPr>
          <w:rFonts w:cs="Calibri"/>
          <w:bCs w:val="0"/>
          <w:sz w:val="22"/>
          <w:szCs w:val="22"/>
        </w:rPr>
        <w:t xml:space="preserve">Figura </w:t>
      </w:r>
      <w:r w:rsidRPr="000E1A5E">
        <w:rPr>
          <w:rFonts w:cs="Calibri"/>
          <w:bCs w:val="0"/>
          <w:sz w:val="22"/>
          <w:szCs w:val="22"/>
        </w:rPr>
        <w:fldChar w:fldCharType="begin"/>
      </w:r>
      <w:r w:rsidRPr="000E1A5E">
        <w:rPr>
          <w:rFonts w:cs="Calibri"/>
          <w:bCs w:val="0"/>
          <w:sz w:val="22"/>
          <w:szCs w:val="22"/>
        </w:rPr>
        <w:instrText xml:space="preserve"> SEQ Figura \* ARABIC </w:instrText>
      </w:r>
      <w:r w:rsidRPr="000E1A5E">
        <w:rPr>
          <w:rFonts w:cs="Calibri"/>
          <w:bCs w:val="0"/>
          <w:sz w:val="22"/>
          <w:szCs w:val="22"/>
        </w:rPr>
        <w:fldChar w:fldCharType="separate"/>
      </w:r>
      <w:r w:rsidR="00D92A26">
        <w:rPr>
          <w:rFonts w:cs="Calibri"/>
          <w:bCs w:val="0"/>
          <w:noProof/>
          <w:sz w:val="22"/>
          <w:szCs w:val="22"/>
        </w:rPr>
        <w:t>1</w:t>
      </w:r>
      <w:r w:rsidRPr="000E1A5E">
        <w:rPr>
          <w:rFonts w:cs="Calibri"/>
          <w:bCs w:val="0"/>
          <w:sz w:val="22"/>
          <w:szCs w:val="22"/>
        </w:rPr>
        <w:fldChar w:fldCharType="end"/>
      </w:r>
      <w:r w:rsidRPr="000E1A5E">
        <w:rPr>
          <w:rFonts w:cs="Calibri"/>
          <w:bCs w:val="0"/>
          <w:sz w:val="22"/>
          <w:szCs w:val="22"/>
        </w:rPr>
        <w:t xml:space="preserve"> – Dutos em chapa galvanizada sem isolamento</w:t>
      </w:r>
      <w:bookmarkEnd w:id="137"/>
    </w:p>
    <w:p w:rsidR="00310EB4" w:rsidRPr="006314A5" w:rsidRDefault="00310EB4" w:rsidP="00310EB4">
      <w:pPr>
        <w:pStyle w:val="Ttulo4"/>
        <w:numPr>
          <w:ilvl w:val="0"/>
          <w:numId w:val="0"/>
        </w:numPr>
        <w:ind w:left="1006"/>
      </w:pPr>
      <w:r>
        <w:t>DUTO FLEXÍVEL SEM ISOLAMENTO</w:t>
      </w:r>
    </w:p>
    <w:p w:rsidR="00310EB4" w:rsidRDefault="00310EB4" w:rsidP="00310EB4">
      <w:pPr>
        <w:keepNext/>
        <w:keepLines/>
        <w:rPr>
          <w:rFonts w:cs="Calibri"/>
        </w:rPr>
      </w:pPr>
      <w:r>
        <w:rPr>
          <w:rFonts w:cs="Calibri"/>
        </w:rPr>
        <w:t xml:space="preserve">Os dutos flexíveis devem ser fabricados com laminado de poliéster com alumínio e espiral de arame de aço cobreado, </w:t>
      </w:r>
      <w:proofErr w:type="spellStart"/>
      <w:r>
        <w:rPr>
          <w:rFonts w:cs="Calibri"/>
        </w:rPr>
        <w:t>anticorrivo</w:t>
      </w:r>
      <w:proofErr w:type="spellEnd"/>
      <w:r>
        <w:rPr>
          <w:rFonts w:cs="Calibri"/>
        </w:rPr>
        <w:t xml:space="preserve"> e indeformável. Suas propriedades dimensionais e</w:t>
      </w:r>
      <w:r>
        <w:rPr>
          <w:rFonts w:cs="Calibri"/>
        </w:rPr>
        <w:br/>
        <w:t xml:space="preserve">mecânicas devem obedecer à EN 13180. </w:t>
      </w:r>
    </w:p>
    <w:p w:rsidR="00310EB4" w:rsidRPr="000E1A5E" w:rsidRDefault="00310EB4" w:rsidP="00310EB4">
      <w:pPr>
        <w:keepNext/>
        <w:keepLines/>
        <w:contextualSpacing/>
        <w:jc w:val="center"/>
        <w:rPr>
          <w:rFonts w:cs="Calibri"/>
        </w:rPr>
      </w:pPr>
      <w:r w:rsidRPr="007C74FE">
        <w:rPr>
          <w:rFonts w:cs="Calibri"/>
          <w:noProof/>
        </w:rPr>
        <w:drawing>
          <wp:inline distT="0" distB="0" distL="0" distR="0" wp14:anchorId="1B3C95E7" wp14:editId="7E4F7BAE">
            <wp:extent cx="1624084" cy="1189695"/>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r="1156"/>
                    <a:stretch/>
                  </pic:blipFill>
                  <pic:spPr bwMode="auto">
                    <a:xfrm>
                      <a:off x="0" y="0"/>
                      <a:ext cx="1662658" cy="1217952"/>
                    </a:xfrm>
                    <a:prstGeom prst="rect">
                      <a:avLst/>
                    </a:prstGeom>
                    <a:ln>
                      <a:noFill/>
                    </a:ln>
                    <a:extLst>
                      <a:ext uri="{53640926-AAD7-44D8-BBD7-CCE9431645EC}">
                        <a14:shadowObscured xmlns:a14="http://schemas.microsoft.com/office/drawing/2010/main"/>
                      </a:ext>
                    </a:extLst>
                  </pic:spPr>
                </pic:pic>
              </a:graphicData>
            </a:graphic>
          </wp:inline>
        </w:drawing>
      </w:r>
    </w:p>
    <w:p w:rsidR="00310EB4" w:rsidRDefault="00310EB4" w:rsidP="00310EB4">
      <w:pPr>
        <w:pStyle w:val="Legenda"/>
        <w:keepLines/>
        <w:rPr>
          <w:rFonts w:cs="Calibri"/>
          <w:bCs w:val="0"/>
          <w:sz w:val="22"/>
          <w:szCs w:val="22"/>
        </w:rPr>
      </w:pPr>
      <w:r w:rsidRPr="000E1A5E">
        <w:rPr>
          <w:rFonts w:cs="Calibri"/>
          <w:bCs w:val="0"/>
          <w:sz w:val="22"/>
          <w:szCs w:val="22"/>
        </w:rPr>
        <w:t xml:space="preserve">Figura </w:t>
      </w:r>
      <w:r w:rsidRPr="000E1A5E">
        <w:rPr>
          <w:rFonts w:cs="Calibri"/>
          <w:bCs w:val="0"/>
          <w:sz w:val="22"/>
          <w:szCs w:val="22"/>
        </w:rPr>
        <w:fldChar w:fldCharType="begin"/>
      </w:r>
      <w:r w:rsidRPr="000E1A5E">
        <w:rPr>
          <w:rFonts w:cs="Calibri"/>
          <w:bCs w:val="0"/>
          <w:sz w:val="22"/>
          <w:szCs w:val="22"/>
        </w:rPr>
        <w:instrText xml:space="preserve"> SEQ Figura \* ARABIC </w:instrText>
      </w:r>
      <w:r w:rsidRPr="000E1A5E">
        <w:rPr>
          <w:rFonts w:cs="Calibri"/>
          <w:bCs w:val="0"/>
          <w:sz w:val="22"/>
          <w:szCs w:val="22"/>
        </w:rPr>
        <w:fldChar w:fldCharType="separate"/>
      </w:r>
      <w:r w:rsidR="00D92A26">
        <w:rPr>
          <w:rFonts w:cs="Calibri"/>
          <w:bCs w:val="0"/>
          <w:noProof/>
          <w:sz w:val="22"/>
          <w:szCs w:val="22"/>
        </w:rPr>
        <w:t>2</w:t>
      </w:r>
      <w:r w:rsidRPr="000E1A5E">
        <w:rPr>
          <w:rFonts w:cs="Calibri"/>
          <w:bCs w:val="0"/>
          <w:sz w:val="22"/>
          <w:szCs w:val="22"/>
        </w:rPr>
        <w:fldChar w:fldCharType="end"/>
      </w:r>
      <w:r w:rsidRPr="000E1A5E">
        <w:rPr>
          <w:rFonts w:cs="Calibri"/>
          <w:bCs w:val="0"/>
          <w:sz w:val="22"/>
          <w:szCs w:val="22"/>
        </w:rPr>
        <w:t xml:space="preserve"> – </w:t>
      </w:r>
      <w:r>
        <w:rPr>
          <w:rFonts w:cs="Calibri"/>
          <w:bCs w:val="0"/>
          <w:sz w:val="22"/>
          <w:szCs w:val="22"/>
        </w:rPr>
        <w:t>Duto flexível</w:t>
      </w:r>
    </w:p>
    <w:p w:rsidR="00310EB4" w:rsidRDefault="00310EB4" w:rsidP="00310EB4">
      <w:pPr>
        <w:keepNext/>
        <w:keepLines/>
        <w:widowControl/>
        <w:spacing w:line="240" w:lineRule="auto"/>
        <w:ind w:firstLine="0"/>
        <w:jc w:val="left"/>
        <w:rPr>
          <w:rFonts w:cs="Calibri"/>
        </w:rPr>
      </w:pPr>
      <w:r>
        <w:rPr>
          <w:rFonts w:cs="Calibri"/>
        </w:rPr>
        <w:br w:type="page"/>
      </w:r>
    </w:p>
    <w:p w:rsidR="00310EB4" w:rsidRDefault="00310EB4" w:rsidP="00310EB4">
      <w:pPr>
        <w:pStyle w:val="Ttulo3"/>
      </w:pPr>
      <w:r w:rsidRPr="00310EB4">
        <w:t>INFRAESTRUTURA DE AR CONDICIONADO</w:t>
      </w:r>
    </w:p>
    <w:p w:rsidR="00310EB4" w:rsidRPr="00C519A6" w:rsidRDefault="00310EB4" w:rsidP="00480D16">
      <w:pPr>
        <w:keepNext/>
        <w:keepLines/>
        <w:spacing w:before="120" w:after="120" w:line="240" w:lineRule="auto"/>
        <w:ind w:firstLine="0"/>
        <w:rPr>
          <w:rFonts w:asciiTheme="minorHAnsi" w:hAnsiTheme="minorHAnsi" w:cstheme="minorHAnsi"/>
        </w:rPr>
      </w:pPr>
      <w:r w:rsidRPr="00C519A6">
        <w:rPr>
          <w:rFonts w:asciiTheme="minorHAnsi" w:hAnsiTheme="minorHAnsi" w:cstheme="minorHAnsi"/>
        </w:rPr>
        <w:t>A Contratada deverá executar as instalações conforme projetos fornecidos. Todos os materiais utilizados devem ser novos, de boa qualidade, livre de falhas e em conformidade com estas especificações técnicas. Antes da aquisição de todo o material necessário, recomenda-se a aprovação de amostras com a Fiscalização.</w:t>
      </w:r>
    </w:p>
    <w:p w:rsidR="00310EB4" w:rsidRPr="00053300" w:rsidRDefault="00310EB4" w:rsidP="00310EB4">
      <w:pPr>
        <w:keepNext/>
        <w:keepLines/>
        <w:spacing w:before="120" w:after="120" w:line="240" w:lineRule="auto"/>
        <w:rPr>
          <w:rFonts w:asciiTheme="minorHAnsi" w:hAnsiTheme="minorHAnsi" w:cstheme="minorHAnsi"/>
        </w:rPr>
      </w:pPr>
      <w:r w:rsidRPr="00053300">
        <w:rPr>
          <w:rFonts w:asciiTheme="minorHAnsi" w:hAnsiTheme="minorHAnsi" w:cstheme="minorHAnsi"/>
        </w:rPr>
        <w:t>A instalação do sistema de ar condicionado visa absorver a dissipação térmica dos equipamentos, iluminação, insolação e das pessoas, atendendo às exigências de conforto térmico dos ocupantes e necessidades especiais dos equipamentos (quando for o caso), bem como garantir a qualidade do ar no interior dos ambientes. A instalação deste sistema de ar condicionado terá por finalidade proporcionar condições de conforto térmico durante o ano todo, com controle individual de temperatura.</w:t>
      </w:r>
    </w:p>
    <w:p w:rsidR="00310EB4" w:rsidRPr="00053300" w:rsidRDefault="00310EB4" w:rsidP="00310EB4">
      <w:pPr>
        <w:keepNext/>
        <w:keepLines/>
        <w:spacing w:before="120" w:after="120" w:line="240" w:lineRule="auto"/>
        <w:rPr>
          <w:rFonts w:asciiTheme="minorHAnsi" w:hAnsiTheme="minorHAnsi" w:cstheme="minorHAnsi"/>
        </w:rPr>
      </w:pPr>
      <w:r w:rsidRPr="00053300">
        <w:rPr>
          <w:rFonts w:asciiTheme="minorHAnsi" w:hAnsiTheme="minorHAnsi" w:cstheme="minorHAnsi"/>
        </w:rPr>
        <w:t xml:space="preserve">O sistema será do tipo expansão direta com utilização de equipamentos do tipo Split individual com tecnologia inverter.  Nos ambientes a serem condicionados serão instaladas unidades evaporadoras individuais, com capacidade compatível com o cálculo de carga térmica. </w:t>
      </w:r>
    </w:p>
    <w:p w:rsidR="00310EB4" w:rsidRPr="00053300" w:rsidRDefault="00310EB4" w:rsidP="00310EB4">
      <w:pPr>
        <w:keepNext/>
        <w:keepLines/>
        <w:spacing w:before="120" w:after="120" w:line="240" w:lineRule="auto"/>
        <w:rPr>
          <w:rFonts w:asciiTheme="minorHAnsi" w:hAnsiTheme="minorHAnsi" w:cstheme="minorHAnsi"/>
        </w:rPr>
      </w:pPr>
      <w:r>
        <w:rPr>
          <w:rFonts w:asciiTheme="minorHAnsi" w:hAnsiTheme="minorHAnsi" w:cstheme="minorHAnsi"/>
        </w:rPr>
        <w:t xml:space="preserve">O sistema de renovação de ar </w:t>
      </w:r>
      <w:r w:rsidRPr="00053300">
        <w:rPr>
          <w:rFonts w:asciiTheme="minorHAnsi" w:hAnsiTheme="minorHAnsi" w:cstheme="minorHAnsi"/>
        </w:rPr>
        <w:t>será por meio de dutos e grelhas, utilizando ventiladores em linha fixados a laje e instalados em locais de fácil acesso de modo a permitir a manutenção.</w:t>
      </w:r>
    </w:p>
    <w:p w:rsidR="00310EB4" w:rsidRDefault="00310EB4" w:rsidP="00310EB4">
      <w:pPr>
        <w:keepNext/>
        <w:keepLines/>
        <w:spacing w:before="120" w:after="120" w:line="240" w:lineRule="auto"/>
        <w:rPr>
          <w:rFonts w:asciiTheme="minorHAnsi" w:hAnsiTheme="minorHAnsi" w:cstheme="minorHAnsi"/>
        </w:rPr>
      </w:pPr>
      <w:r w:rsidRPr="00053300">
        <w:rPr>
          <w:rFonts w:asciiTheme="minorHAnsi" w:hAnsiTheme="minorHAnsi" w:cstheme="minorHAnsi"/>
        </w:rPr>
        <w:t>No interior da edificação serão instalados os quadros elétricos de alimentação dos equipamentos. A partir destes quadros elétricos serão lançadas as infraestruturas para alimentação e comando dos equipamentos.</w:t>
      </w:r>
    </w:p>
    <w:p w:rsidR="00310EB4" w:rsidRPr="00C519A6" w:rsidRDefault="00310EB4" w:rsidP="00310EB4">
      <w:pPr>
        <w:keepNext/>
        <w:keepLines/>
        <w:rPr>
          <w:rFonts w:asciiTheme="minorHAnsi" w:hAnsiTheme="minorHAnsi" w:cstheme="minorHAnsi"/>
          <w:u w:val="single"/>
        </w:rPr>
      </w:pPr>
      <w:r w:rsidRPr="006E2B7E">
        <w:rPr>
          <w:rFonts w:asciiTheme="minorHAnsi" w:hAnsiTheme="minorHAnsi" w:cstheme="minorHAnsi"/>
          <w:u w:val="single"/>
        </w:rPr>
        <w:t xml:space="preserve">Toda a infraestrutura será executada pela empresa contratada, enquanto a instalação e aquisição dos equipamentos de ar-condicionado (evaporadoras e condensadoras) serão de responsabilidade </w:t>
      </w:r>
      <w:r>
        <w:rPr>
          <w:rFonts w:asciiTheme="minorHAnsi" w:hAnsiTheme="minorHAnsi" w:cstheme="minorHAnsi"/>
          <w:u w:val="single"/>
        </w:rPr>
        <w:t>da OM</w:t>
      </w:r>
      <w:r w:rsidRPr="006E2B7E">
        <w:rPr>
          <w:rFonts w:asciiTheme="minorHAnsi" w:hAnsiTheme="minorHAnsi" w:cstheme="minorHAnsi"/>
          <w:u w:val="single"/>
        </w:rPr>
        <w:t>.</w:t>
      </w:r>
    </w:p>
    <w:p w:rsidR="00310EB4" w:rsidRPr="00C519A6" w:rsidRDefault="00310EB4" w:rsidP="00310EB4">
      <w:pPr>
        <w:keepNext/>
        <w:keepLines/>
        <w:rPr>
          <w:rFonts w:asciiTheme="minorHAnsi" w:hAnsiTheme="minorHAnsi" w:cstheme="minorHAnsi"/>
        </w:rPr>
      </w:pPr>
      <w:r>
        <w:rPr>
          <w:rFonts w:asciiTheme="minorHAnsi" w:hAnsiTheme="minorHAnsi" w:cstheme="minorHAnsi"/>
        </w:rPr>
        <w:t>A</w:t>
      </w:r>
      <w:r w:rsidRPr="00C519A6">
        <w:rPr>
          <w:rFonts w:asciiTheme="minorHAnsi" w:hAnsiTheme="minorHAnsi" w:cstheme="minorHAnsi"/>
        </w:rPr>
        <w:t xml:space="preserve">s especificações de cabos, conectores, </w:t>
      </w:r>
      <w:proofErr w:type="spellStart"/>
      <w:r w:rsidRPr="00C519A6">
        <w:rPr>
          <w:rFonts w:asciiTheme="minorHAnsi" w:hAnsiTheme="minorHAnsi" w:cstheme="minorHAnsi"/>
        </w:rPr>
        <w:t>eletrodutos</w:t>
      </w:r>
      <w:proofErr w:type="spellEnd"/>
      <w:r w:rsidRPr="00C519A6">
        <w:rPr>
          <w:rFonts w:asciiTheme="minorHAnsi" w:hAnsiTheme="minorHAnsi" w:cstheme="minorHAnsi"/>
        </w:rPr>
        <w:t>, dentre outros materiais necessários para a alimentação e monitoração, deverão seguir o especificado no memorial de especificações de instalações elétricas.</w:t>
      </w:r>
    </w:p>
    <w:p w:rsidR="00310EB4" w:rsidRPr="000F724B" w:rsidRDefault="00310EB4" w:rsidP="00310EB4">
      <w:pPr>
        <w:keepNext/>
        <w:keepLines/>
        <w:rPr>
          <w:rFonts w:cs="Calibri"/>
        </w:rPr>
      </w:pPr>
    </w:p>
    <w:p w:rsidR="00310EB4" w:rsidRPr="00AF368D" w:rsidRDefault="00310EB4" w:rsidP="00310EB4">
      <w:pPr>
        <w:pStyle w:val="Ttulo4"/>
        <w:numPr>
          <w:ilvl w:val="0"/>
          <w:numId w:val="0"/>
        </w:numPr>
        <w:ind w:left="1006"/>
      </w:pPr>
      <w:bookmarkStart w:id="138" w:name="_Toc134705790"/>
      <w:r w:rsidRPr="00AF368D">
        <w:t>AR CONDICIONADO SPLIT</w:t>
      </w:r>
      <w:bookmarkEnd w:id="138"/>
    </w:p>
    <w:p w:rsidR="00310EB4" w:rsidRPr="000F724B" w:rsidRDefault="00310EB4" w:rsidP="00310EB4">
      <w:pPr>
        <w:keepNext/>
        <w:keepLines/>
        <w:spacing w:line="360" w:lineRule="auto"/>
        <w:ind w:left="851"/>
        <w:rPr>
          <w:rFonts w:cs="Calibri"/>
          <w:b/>
        </w:rPr>
      </w:pPr>
      <w:r w:rsidRPr="000F724B">
        <w:rPr>
          <w:rFonts w:cs="Calibri"/>
          <w:b/>
        </w:rPr>
        <w:t>Unidades Evaporadoras</w:t>
      </w:r>
    </w:p>
    <w:p w:rsidR="00310EB4" w:rsidRPr="000F724B" w:rsidRDefault="00310EB4" w:rsidP="00310EB4">
      <w:pPr>
        <w:keepNext/>
        <w:keepLines/>
        <w:rPr>
          <w:rFonts w:cs="Calibri"/>
        </w:rPr>
      </w:pPr>
      <w:r w:rsidRPr="000F724B">
        <w:rPr>
          <w:rFonts w:cs="Calibri"/>
        </w:rPr>
        <w:t>O gabinete das unidades evaporadoras será metálico com proteção contra corrosão e pintura de acabamento, ou em plástico ABS de alto impacto. Deverá ser fornecido com dispositivo de insuflação de ar com aletas reguláveis e filtros de ar antibacteriano removível, com classe de filtragem G3 (ABNT).</w:t>
      </w:r>
    </w:p>
    <w:p w:rsidR="00310EB4" w:rsidRPr="000F724B" w:rsidRDefault="00310EB4" w:rsidP="00310EB4">
      <w:pPr>
        <w:keepNext/>
        <w:keepLines/>
        <w:rPr>
          <w:rFonts w:cs="Calibri"/>
        </w:rPr>
      </w:pPr>
      <w:r w:rsidRPr="000F724B">
        <w:rPr>
          <w:rFonts w:cs="Calibri"/>
        </w:rPr>
        <w:t>Deverá ser fornecido controle remoto sem fio individual, termostato digital, e apresentar selo PROCEL “A”, tecnologia Inverter.</w:t>
      </w:r>
    </w:p>
    <w:p w:rsidR="00310EB4" w:rsidRPr="000F724B" w:rsidRDefault="00310EB4" w:rsidP="00310EB4">
      <w:pPr>
        <w:keepNext/>
        <w:keepLines/>
        <w:rPr>
          <w:rFonts w:cs="Calibri"/>
        </w:rPr>
      </w:pPr>
      <w:r w:rsidRPr="000F724B">
        <w:rPr>
          <w:rFonts w:cs="Calibri"/>
        </w:rPr>
        <w:t>Os tipos de unidades a serem instaladas nos ambientes são:</w:t>
      </w:r>
    </w:p>
    <w:p w:rsidR="00310EB4" w:rsidRPr="000F724B" w:rsidRDefault="00310EB4" w:rsidP="00310EB4">
      <w:pPr>
        <w:keepNext/>
        <w:keepLines/>
        <w:rPr>
          <w:rFonts w:cs="Calibri"/>
        </w:rPr>
      </w:pPr>
      <w:r w:rsidRPr="000F724B">
        <w:rPr>
          <w:rFonts w:cs="Calibri"/>
        </w:rPr>
        <w:t xml:space="preserve">    a) Evaporadora Split </w:t>
      </w:r>
      <w:proofErr w:type="spellStart"/>
      <w:r w:rsidRPr="000F724B">
        <w:rPr>
          <w:rFonts w:cs="Calibri"/>
        </w:rPr>
        <w:t>Hi-wall</w:t>
      </w:r>
      <w:proofErr w:type="spellEnd"/>
      <w:r w:rsidRPr="000F724B">
        <w:rPr>
          <w:rFonts w:cs="Calibri"/>
        </w:rPr>
        <w:t>:</w:t>
      </w:r>
      <w:r>
        <w:rPr>
          <w:rFonts w:cs="Calibri"/>
        </w:rPr>
        <w:t xml:space="preserve"> </w:t>
      </w:r>
    </w:p>
    <w:p w:rsidR="00310EB4" w:rsidRPr="000F724B" w:rsidRDefault="00310EB4" w:rsidP="00310EB4">
      <w:pPr>
        <w:keepNext/>
        <w:keepLines/>
        <w:jc w:val="center"/>
        <w:rPr>
          <w:rFonts w:cs="Calibri"/>
        </w:rPr>
      </w:pPr>
      <w:r w:rsidRPr="000F724B">
        <w:rPr>
          <w:rFonts w:cs="Calibri"/>
          <w:noProof/>
        </w:rPr>
        <w:drawing>
          <wp:inline distT="0" distB="0" distL="0" distR="0" wp14:anchorId="4A48CE54" wp14:editId="662039C4">
            <wp:extent cx="1947545" cy="1045210"/>
            <wp:effectExtent l="0" t="0" r="0" b="254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947545" cy="1045210"/>
                    </a:xfrm>
                    <a:prstGeom prst="rect">
                      <a:avLst/>
                    </a:prstGeom>
                    <a:noFill/>
                    <a:ln>
                      <a:noFill/>
                    </a:ln>
                  </pic:spPr>
                </pic:pic>
              </a:graphicData>
            </a:graphic>
          </wp:inline>
        </w:drawing>
      </w:r>
    </w:p>
    <w:p w:rsidR="00310EB4" w:rsidRDefault="00310EB4" w:rsidP="00310EB4">
      <w:pPr>
        <w:pStyle w:val="Legenda"/>
        <w:keepLines/>
        <w:rPr>
          <w:rFonts w:cs="Calibri"/>
          <w:bCs w:val="0"/>
          <w:sz w:val="22"/>
          <w:szCs w:val="22"/>
        </w:rPr>
      </w:pPr>
      <w:bookmarkStart w:id="139" w:name="_Toc108089495"/>
      <w:r w:rsidRPr="000F724B">
        <w:rPr>
          <w:rFonts w:cs="Calibri"/>
          <w:bCs w:val="0"/>
          <w:sz w:val="22"/>
          <w:szCs w:val="22"/>
        </w:rPr>
        <w:t xml:space="preserve">Figura </w:t>
      </w:r>
      <w:r w:rsidRPr="000F724B">
        <w:rPr>
          <w:rFonts w:cs="Calibri"/>
          <w:bCs w:val="0"/>
          <w:sz w:val="22"/>
          <w:szCs w:val="22"/>
        </w:rPr>
        <w:fldChar w:fldCharType="begin"/>
      </w:r>
      <w:r w:rsidRPr="000F724B">
        <w:rPr>
          <w:rFonts w:cs="Calibri"/>
          <w:bCs w:val="0"/>
          <w:sz w:val="22"/>
          <w:szCs w:val="22"/>
        </w:rPr>
        <w:instrText xml:space="preserve"> SEQ Figura \* ARABIC </w:instrText>
      </w:r>
      <w:r w:rsidRPr="000F724B">
        <w:rPr>
          <w:rFonts w:cs="Calibri"/>
          <w:bCs w:val="0"/>
          <w:sz w:val="22"/>
          <w:szCs w:val="22"/>
        </w:rPr>
        <w:fldChar w:fldCharType="separate"/>
      </w:r>
      <w:r w:rsidR="00D92A26">
        <w:rPr>
          <w:rFonts w:cs="Calibri"/>
          <w:bCs w:val="0"/>
          <w:noProof/>
          <w:sz w:val="22"/>
          <w:szCs w:val="22"/>
        </w:rPr>
        <w:t>3</w:t>
      </w:r>
      <w:r w:rsidRPr="000F724B">
        <w:rPr>
          <w:rFonts w:cs="Calibri"/>
          <w:bCs w:val="0"/>
          <w:sz w:val="22"/>
          <w:szCs w:val="22"/>
        </w:rPr>
        <w:fldChar w:fldCharType="end"/>
      </w:r>
      <w:r w:rsidRPr="000F724B">
        <w:rPr>
          <w:rFonts w:cs="Calibri"/>
          <w:bCs w:val="0"/>
          <w:sz w:val="22"/>
          <w:szCs w:val="22"/>
        </w:rPr>
        <w:t xml:space="preserve"> – Unidade evaporadora </w:t>
      </w:r>
      <w:proofErr w:type="spellStart"/>
      <w:r w:rsidRPr="000F724B">
        <w:rPr>
          <w:rFonts w:cs="Calibri"/>
          <w:bCs w:val="0"/>
          <w:sz w:val="22"/>
          <w:szCs w:val="22"/>
        </w:rPr>
        <w:t>split</w:t>
      </w:r>
      <w:proofErr w:type="spellEnd"/>
      <w:r w:rsidRPr="000F724B">
        <w:rPr>
          <w:rFonts w:cs="Calibri"/>
          <w:bCs w:val="0"/>
          <w:sz w:val="22"/>
          <w:szCs w:val="22"/>
        </w:rPr>
        <w:t xml:space="preserve"> </w:t>
      </w:r>
      <w:proofErr w:type="spellStart"/>
      <w:r w:rsidRPr="000F724B">
        <w:rPr>
          <w:rFonts w:cs="Calibri"/>
          <w:bCs w:val="0"/>
          <w:sz w:val="22"/>
          <w:szCs w:val="22"/>
        </w:rPr>
        <w:t>hi-wall</w:t>
      </w:r>
      <w:bookmarkEnd w:id="139"/>
      <w:proofErr w:type="spellEnd"/>
      <w:r>
        <w:rPr>
          <w:rFonts w:cs="Calibri"/>
          <w:bCs w:val="0"/>
          <w:sz w:val="22"/>
          <w:szCs w:val="22"/>
        </w:rPr>
        <w:t xml:space="preserve"> </w:t>
      </w:r>
    </w:p>
    <w:p w:rsidR="00310EB4" w:rsidRDefault="00310EB4" w:rsidP="00310EB4">
      <w:pPr>
        <w:keepNext/>
        <w:keepLines/>
        <w:rPr>
          <w:rFonts w:cs="Calibri"/>
        </w:rPr>
      </w:pPr>
      <w:r w:rsidRPr="000F724B">
        <w:rPr>
          <w:rFonts w:cs="Calibri"/>
        </w:rPr>
        <w:t xml:space="preserve">    </w:t>
      </w:r>
    </w:p>
    <w:p w:rsidR="00310EB4" w:rsidRPr="000F724B" w:rsidRDefault="00310EB4" w:rsidP="00310EB4">
      <w:pPr>
        <w:keepNext/>
        <w:keepLines/>
        <w:rPr>
          <w:rFonts w:cs="Calibri"/>
        </w:rPr>
      </w:pPr>
      <w:r>
        <w:rPr>
          <w:rFonts w:cs="Calibri"/>
        </w:rPr>
        <w:t>b</w:t>
      </w:r>
      <w:r w:rsidRPr="000F724B">
        <w:rPr>
          <w:rFonts w:cs="Calibri"/>
        </w:rPr>
        <w:t xml:space="preserve">) Evaporadora Split </w:t>
      </w:r>
      <w:r>
        <w:rPr>
          <w:rFonts w:cs="Calibri"/>
        </w:rPr>
        <w:t>Piso-Teto</w:t>
      </w:r>
      <w:r w:rsidRPr="000F724B">
        <w:rPr>
          <w:rFonts w:cs="Calibri"/>
        </w:rPr>
        <w:t>:</w:t>
      </w:r>
      <w:r>
        <w:rPr>
          <w:rFonts w:cs="Calibri"/>
        </w:rPr>
        <w:t xml:space="preserve"> </w:t>
      </w:r>
    </w:p>
    <w:p w:rsidR="00310EB4" w:rsidRPr="000F724B" w:rsidRDefault="00310EB4" w:rsidP="00310EB4">
      <w:pPr>
        <w:keepNext/>
        <w:keepLines/>
        <w:rPr>
          <w:rFonts w:cs="Calibri"/>
        </w:rPr>
      </w:pPr>
    </w:p>
    <w:p w:rsidR="00310EB4" w:rsidRPr="000F724B" w:rsidRDefault="00310EB4" w:rsidP="00310EB4">
      <w:pPr>
        <w:keepNext/>
        <w:keepLines/>
        <w:jc w:val="center"/>
        <w:rPr>
          <w:rFonts w:cs="Calibri"/>
        </w:rPr>
      </w:pPr>
      <w:r w:rsidRPr="000C53CD">
        <w:rPr>
          <w:rFonts w:cs="Calibri"/>
          <w:noProof/>
        </w:rPr>
        <w:drawing>
          <wp:inline distT="0" distB="0" distL="0" distR="0" wp14:anchorId="7D54F874" wp14:editId="3FCC7BB1">
            <wp:extent cx="2582127" cy="1415533"/>
            <wp:effectExtent l="0" t="0" r="889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603433" cy="1427213"/>
                    </a:xfrm>
                    <a:prstGeom prst="rect">
                      <a:avLst/>
                    </a:prstGeom>
                  </pic:spPr>
                </pic:pic>
              </a:graphicData>
            </a:graphic>
          </wp:inline>
        </w:drawing>
      </w:r>
    </w:p>
    <w:p w:rsidR="00310EB4" w:rsidRPr="000F724B" w:rsidRDefault="00310EB4" w:rsidP="00310EB4">
      <w:pPr>
        <w:pStyle w:val="Legenda"/>
        <w:keepLines/>
        <w:rPr>
          <w:rFonts w:cs="Calibri"/>
          <w:bCs w:val="0"/>
          <w:sz w:val="22"/>
          <w:szCs w:val="22"/>
        </w:rPr>
      </w:pPr>
      <w:r w:rsidRPr="000F724B">
        <w:rPr>
          <w:rFonts w:cs="Calibri"/>
          <w:bCs w:val="0"/>
          <w:sz w:val="22"/>
          <w:szCs w:val="22"/>
        </w:rPr>
        <w:t xml:space="preserve">Figura </w:t>
      </w:r>
      <w:r w:rsidRPr="000F724B">
        <w:rPr>
          <w:rFonts w:cs="Calibri"/>
          <w:bCs w:val="0"/>
          <w:sz w:val="22"/>
          <w:szCs w:val="22"/>
        </w:rPr>
        <w:fldChar w:fldCharType="begin"/>
      </w:r>
      <w:r w:rsidRPr="000F724B">
        <w:rPr>
          <w:rFonts w:cs="Calibri"/>
          <w:bCs w:val="0"/>
          <w:sz w:val="22"/>
          <w:szCs w:val="22"/>
        </w:rPr>
        <w:instrText xml:space="preserve"> SEQ Figura \* ARABIC </w:instrText>
      </w:r>
      <w:r w:rsidRPr="000F724B">
        <w:rPr>
          <w:rFonts w:cs="Calibri"/>
          <w:bCs w:val="0"/>
          <w:sz w:val="22"/>
          <w:szCs w:val="22"/>
        </w:rPr>
        <w:fldChar w:fldCharType="separate"/>
      </w:r>
      <w:r w:rsidR="00D92A26">
        <w:rPr>
          <w:rFonts w:cs="Calibri"/>
          <w:bCs w:val="0"/>
          <w:noProof/>
          <w:sz w:val="22"/>
          <w:szCs w:val="22"/>
        </w:rPr>
        <w:t>4</w:t>
      </w:r>
      <w:r w:rsidRPr="000F724B">
        <w:rPr>
          <w:rFonts w:cs="Calibri"/>
          <w:bCs w:val="0"/>
          <w:sz w:val="22"/>
          <w:szCs w:val="22"/>
        </w:rPr>
        <w:fldChar w:fldCharType="end"/>
      </w:r>
      <w:r w:rsidRPr="000F724B">
        <w:rPr>
          <w:rFonts w:cs="Calibri"/>
          <w:bCs w:val="0"/>
          <w:sz w:val="22"/>
          <w:szCs w:val="22"/>
        </w:rPr>
        <w:t xml:space="preserve"> – Unidade evaporadora </w:t>
      </w:r>
      <w:proofErr w:type="spellStart"/>
      <w:r w:rsidRPr="000F724B">
        <w:rPr>
          <w:rFonts w:cs="Calibri"/>
          <w:bCs w:val="0"/>
          <w:sz w:val="22"/>
          <w:szCs w:val="22"/>
        </w:rPr>
        <w:t>split</w:t>
      </w:r>
      <w:proofErr w:type="spellEnd"/>
      <w:r w:rsidRPr="000F724B">
        <w:rPr>
          <w:rFonts w:cs="Calibri"/>
          <w:bCs w:val="0"/>
          <w:sz w:val="22"/>
          <w:szCs w:val="22"/>
        </w:rPr>
        <w:t xml:space="preserve"> </w:t>
      </w:r>
      <w:r>
        <w:rPr>
          <w:rFonts w:cs="Calibri"/>
          <w:bCs w:val="0"/>
          <w:sz w:val="22"/>
          <w:szCs w:val="22"/>
        </w:rPr>
        <w:t>Piso-Teto</w:t>
      </w:r>
    </w:p>
    <w:p w:rsidR="00310EB4" w:rsidRPr="000F724B" w:rsidRDefault="00310EB4" w:rsidP="00310EB4">
      <w:pPr>
        <w:keepNext/>
        <w:keepLines/>
        <w:rPr>
          <w:rFonts w:cs="Calibri"/>
        </w:rPr>
      </w:pPr>
    </w:p>
    <w:p w:rsidR="00310EB4" w:rsidRPr="000C53CD" w:rsidRDefault="00310EB4" w:rsidP="00310EB4">
      <w:pPr>
        <w:keepNext/>
        <w:keepLines/>
      </w:pPr>
    </w:p>
    <w:p w:rsidR="00310EB4" w:rsidRPr="000F724B" w:rsidRDefault="00310EB4" w:rsidP="00310EB4">
      <w:pPr>
        <w:keepNext/>
        <w:keepLines/>
        <w:rPr>
          <w:rFonts w:cs="Calibri"/>
        </w:rPr>
      </w:pPr>
    </w:p>
    <w:p w:rsidR="00310EB4" w:rsidRPr="000F724B" w:rsidRDefault="00310EB4" w:rsidP="00310EB4">
      <w:pPr>
        <w:keepNext/>
        <w:keepLines/>
        <w:spacing w:line="360" w:lineRule="auto"/>
        <w:ind w:left="851"/>
        <w:rPr>
          <w:rFonts w:cs="Calibri"/>
          <w:b/>
        </w:rPr>
      </w:pPr>
      <w:r w:rsidRPr="000F724B">
        <w:rPr>
          <w:rFonts w:cs="Calibri"/>
          <w:b/>
        </w:rPr>
        <w:t>Unidades Condensadoras</w:t>
      </w:r>
    </w:p>
    <w:p w:rsidR="00310EB4" w:rsidRPr="000F724B" w:rsidRDefault="00310EB4" w:rsidP="00310EB4">
      <w:pPr>
        <w:keepNext/>
        <w:keepLines/>
        <w:rPr>
          <w:rFonts w:cs="Calibri"/>
        </w:rPr>
      </w:pPr>
      <w:r w:rsidRPr="000F724B">
        <w:rPr>
          <w:rFonts w:cs="Calibri"/>
        </w:rPr>
        <w:t>O gabinete da unidade condensadora será metálico com proteção contra corrosão e pintura de acabamento, ou gabinete em plástico ABS de alto impacto, próprios para instalação ao tempo.</w:t>
      </w:r>
    </w:p>
    <w:p w:rsidR="00310EB4" w:rsidRPr="000F724B" w:rsidRDefault="00310EB4" w:rsidP="00310EB4">
      <w:pPr>
        <w:keepNext/>
        <w:keepLines/>
        <w:rPr>
          <w:rFonts w:cs="Calibri"/>
        </w:rPr>
      </w:pPr>
      <w:r w:rsidRPr="000F724B">
        <w:rPr>
          <w:rFonts w:cs="Calibri"/>
        </w:rPr>
        <w:t xml:space="preserve">As unidades condensadoras do sistema de ar condicionado </w:t>
      </w:r>
      <w:proofErr w:type="gramStart"/>
      <w:r w:rsidRPr="000F724B">
        <w:rPr>
          <w:rFonts w:cs="Calibri"/>
        </w:rPr>
        <w:t>tipo Split deverão</w:t>
      </w:r>
      <w:proofErr w:type="gramEnd"/>
      <w:r w:rsidRPr="000F724B">
        <w:rPr>
          <w:rFonts w:cs="Calibri"/>
        </w:rPr>
        <w:t xml:space="preserve"> ter compressor com tecnologia inverter com condensação a ar. Trocador de calor feito com tubos de cobre e aletas de alumínio revestidas com uma camada de resina acrílica e uma segunda camada de revestimento hidrofílico, gerando aumento da resistência a corrosão. Nível de ruído de até 53 dB.</w:t>
      </w:r>
    </w:p>
    <w:p w:rsidR="00310EB4" w:rsidRPr="000F724B" w:rsidRDefault="00310EB4" w:rsidP="00310EB4">
      <w:pPr>
        <w:keepNext/>
        <w:keepLines/>
        <w:jc w:val="center"/>
        <w:rPr>
          <w:rFonts w:cs="Calibri"/>
        </w:rPr>
      </w:pPr>
      <w:r w:rsidRPr="000F724B">
        <w:rPr>
          <w:rFonts w:cs="Calibri"/>
          <w:noProof/>
        </w:rPr>
        <w:drawing>
          <wp:inline distT="0" distB="0" distL="0" distR="0" wp14:anchorId="22B21164" wp14:editId="2451E5DF">
            <wp:extent cx="1318260" cy="1341755"/>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318260" cy="1341755"/>
                    </a:xfrm>
                    <a:prstGeom prst="rect">
                      <a:avLst/>
                    </a:prstGeom>
                    <a:noFill/>
                    <a:ln>
                      <a:noFill/>
                    </a:ln>
                  </pic:spPr>
                </pic:pic>
              </a:graphicData>
            </a:graphic>
          </wp:inline>
        </w:drawing>
      </w:r>
    </w:p>
    <w:p w:rsidR="00310EB4" w:rsidRDefault="00310EB4" w:rsidP="00310EB4">
      <w:pPr>
        <w:pStyle w:val="Legenda"/>
        <w:keepLines/>
        <w:rPr>
          <w:rFonts w:cs="Calibri"/>
          <w:bCs w:val="0"/>
          <w:sz w:val="22"/>
          <w:szCs w:val="22"/>
        </w:rPr>
      </w:pPr>
      <w:bookmarkStart w:id="140" w:name="_Toc108089496"/>
      <w:r w:rsidRPr="000F724B">
        <w:rPr>
          <w:rFonts w:cs="Calibri"/>
          <w:bCs w:val="0"/>
          <w:sz w:val="22"/>
          <w:szCs w:val="22"/>
        </w:rPr>
        <w:t xml:space="preserve">Figura </w:t>
      </w:r>
      <w:r w:rsidRPr="000F724B">
        <w:rPr>
          <w:rFonts w:cs="Calibri"/>
          <w:bCs w:val="0"/>
          <w:sz w:val="22"/>
          <w:szCs w:val="22"/>
        </w:rPr>
        <w:fldChar w:fldCharType="begin"/>
      </w:r>
      <w:r w:rsidRPr="000F724B">
        <w:rPr>
          <w:rFonts w:cs="Calibri"/>
          <w:bCs w:val="0"/>
          <w:sz w:val="22"/>
          <w:szCs w:val="22"/>
        </w:rPr>
        <w:instrText xml:space="preserve"> SEQ Figura \* ARABIC </w:instrText>
      </w:r>
      <w:r w:rsidRPr="000F724B">
        <w:rPr>
          <w:rFonts w:cs="Calibri"/>
          <w:bCs w:val="0"/>
          <w:sz w:val="22"/>
          <w:szCs w:val="22"/>
        </w:rPr>
        <w:fldChar w:fldCharType="separate"/>
      </w:r>
      <w:r w:rsidR="00D92A26">
        <w:rPr>
          <w:rFonts w:cs="Calibri"/>
          <w:bCs w:val="0"/>
          <w:noProof/>
          <w:sz w:val="22"/>
          <w:szCs w:val="22"/>
        </w:rPr>
        <w:t>5</w:t>
      </w:r>
      <w:r w:rsidRPr="000F724B">
        <w:rPr>
          <w:rFonts w:cs="Calibri"/>
          <w:bCs w:val="0"/>
          <w:sz w:val="22"/>
          <w:szCs w:val="22"/>
        </w:rPr>
        <w:fldChar w:fldCharType="end"/>
      </w:r>
      <w:r w:rsidRPr="000F724B">
        <w:rPr>
          <w:rFonts w:cs="Calibri"/>
          <w:bCs w:val="0"/>
          <w:sz w:val="22"/>
          <w:szCs w:val="22"/>
        </w:rPr>
        <w:t xml:space="preserve"> – Unidade condensadora </w:t>
      </w:r>
      <w:r>
        <w:rPr>
          <w:rFonts w:cs="Calibri"/>
          <w:bCs w:val="0"/>
          <w:sz w:val="22"/>
          <w:szCs w:val="22"/>
        </w:rPr>
        <w:t>Split</w:t>
      </w:r>
      <w:bookmarkEnd w:id="140"/>
    </w:p>
    <w:p w:rsidR="00310EB4" w:rsidRPr="003E71FA" w:rsidRDefault="00310EB4" w:rsidP="00310EB4">
      <w:pPr>
        <w:keepNext/>
        <w:keepLines/>
      </w:pPr>
    </w:p>
    <w:p w:rsidR="00310EB4" w:rsidRDefault="00310EB4" w:rsidP="00310EB4">
      <w:pPr>
        <w:keepNext/>
        <w:keepLines/>
        <w:rPr>
          <w:rFonts w:asciiTheme="minorHAnsi" w:hAnsiTheme="minorHAnsi" w:cstheme="minorHAnsi"/>
        </w:rPr>
      </w:pPr>
    </w:p>
    <w:p w:rsidR="00310EB4" w:rsidRPr="00107A1C" w:rsidRDefault="00310EB4" w:rsidP="00310EB4">
      <w:pPr>
        <w:pStyle w:val="Ttulo4"/>
        <w:numPr>
          <w:ilvl w:val="0"/>
          <w:numId w:val="0"/>
        </w:numPr>
        <w:ind w:left="1006"/>
      </w:pPr>
      <w:bookmarkStart w:id="141" w:name="_Toc125620169"/>
      <w:r w:rsidRPr="00107A1C">
        <w:t>REDE FRIGORÍGENA</w:t>
      </w:r>
      <w:bookmarkEnd w:id="141"/>
      <w:r w:rsidRPr="00107A1C">
        <w:t xml:space="preserve"> </w:t>
      </w:r>
    </w:p>
    <w:p w:rsidR="00310EB4" w:rsidRPr="00107A1C" w:rsidRDefault="00310EB4" w:rsidP="00310EB4">
      <w:pPr>
        <w:pStyle w:val="Ttulo4"/>
        <w:numPr>
          <w:ilvl w:val="0"/>
          <w:numId w:val="0"/>
        </w:numPr>
        <w:ind w:left="864"/>
      </w:pPr>
      <w:bookmarkStart w:id="142" w:name="_Toc106617504"/>
      <w:bookmarkStart w:id="143" w:name="_Toc125620170"/>
      <w:r w:rsidRPr="00107A1C">
        <w:rPr>
          <w:caps w:val="0"/>
        </w:rPr>
        <w:t>Tubulação de cobre</w:t>
      </w:r>
      <w:bookmarkEnd w:id="142"/>
      <w:bookmarkEnd w:id="143"/>
    </w:p>
    <w:p w:rsidR="00310EB4" w:rsidRPr="000E1A5E" w:rsidRDefault="00310EB4" w:rsidP="00310EB4">
      <w:pPr>
        <w:keepNext/>
        <w:keepLines/>
        <w:rPr>
          <w:rFonts w:cs="Calibri"/>
        </w:rPr>
      </w:pPr>
      <w:r w:rsidRPr="000E1A5E">
        <w:rPr>
          <w:rFonts w:cs="Calibri"/>
        </w:rPr>
        <w:t>Deverá ser constituída de tubos de cobre sem costura, em bitolas e paredes conforme especificação do fabricante, de modo a garantir a aplicação das velocidades corretas em cada trecho, bem como a execução do trajeto mais adequado.</w:t>
      </w:r>
      <w:r>
        <w:rPr>
          <w:rFonts w:cs="Calibri"/>
        </w:rPr>
        <w:t xml:space="preserve"> </w:t>
      </w:r>
    </w:p>
    <w:p w:rsidR="00310EB4" w:rsidRPr="000E1A5E" w:rsidRDefault="00310EB4" w:rsidP="00310EB4">
      <w:pPr>
        <w:keepNext/>
        <w:keepLines/>
        <w:rPr>
          <w:rFonts w:cs="Calibri"/>
        </w:rPr>
      </w:pPr>
      <w:r w:rsidRPr="000E1A5E">
        <w:rPr>
          <w:rFonts w:cs="Calibri"/>
        </w:rPr>
        <w:t>O dimensionamento da tubulação deverá ser feito levando em conta a perda de carga, em função da distância entre os evaporadores e conjunto compressor-condensador, devendo ser analisado e aprovado pelo fabricante do equipamento especificado.</w:t>
      </w:r>
    </w:p>
    <w:p w:rsidR="00310EB4" w:rsidRPr="000E1A5E" w:rsidRDefault="00310EB4" w:rsidP="00310EB4">
      <w:pPr>
        <w:keepNext/>
        <w:keepLines/>
        <w:rPr>
          <w:rFonts w:cs="Calibri"/>
        </w:rPr>
      </w:pPr>
      <w:r w:rsidRPr="000E1A5E">
        <w:rPr>
          <w:rFonts w:cs="Calibri"/>
        </w:rPr>
        <w:t>Deverá ter o máximo rigor na limpeza, desidratação, vácuo e testes de pressão do circuito, antes da colocação do gás refrigerante.</w:t>
      </w:r>
    </w:p>
    <w:p w:rsidR="00310EB4" w:rsidRPr="000E1A5E" w:rsidRDefault="00310EB4" w:rsidP="00310EB4">
      <w:pPr>
        <w:keepNext/>
        <w:keepLines/>
        <w:rPr>
          <w:rFonts w:cs="Calibri"/>
        </w:rPr>
      </w:pPr>
      <w:r w:rsidRPr="000E1A5E">
        <w:rPr>
          <w:rFonts w:cs="Calibri"/>
        </w:rPr>
        <w:t xml:space="preserve">Todas as conexões entre: tubos de cobre, acessórios e derivações deverão ser executados com solda, pressurizada com nitrogênio para evitar a oxidação interna. Após a execução da solda, a rede deverá ser testada com nitrogênio à pressão de 600 </w:t>
      </w:r>
      <w:proofErr w:type="spellStart"/>
      <w:r w:rsidRPr="000E1A5E">
        <w:rPr>
          <w:rFonts w:cs="Calibri"/>
        </w:rPr>
        <w:t>psiG</w:t>
      </w:r>
      <w:proofErr w:type="spellEnd"/>
      <w:r w:rsidRPr="000E1A5E">
        <w:rPr>
          <w:rFonts w:cs="Calibri"/>
        </w:rPr>
        <w:t xml:space="preserve"> por um período mínimo de 24 horas e máximo de 36 horas.</w:t>
      </w:r>
    </w:p>
    <w:p w:rsidR="00310EB4" w:rsidRPr="000E1A5E" w:rsidRDefault="00310EB4" w:rsidP="00310EB4">
      <w:pPr>
        <w:keepNext/>
        <w:keepLines/>
        <w:rPr>
          <w:rFonts w:cs="Calibri"/>
        </w:rPr>
      </w:pPr>
      <w:r w:rsidRPr="000E1A5E">
        <w:rPr>
          <w:rFonts w:cs="Calibri"/>
        </w:rPr>
        <w:t>Todas as tubulações deverão ser devidamente apoiadas ou suspensas em suportes e braçadeiras apropriadas com pontos de sustentação e apoio espaçados a cada 1,5m.</w:t>
      </w:r>
    </w:p>
    <w:p w:rsidR="00310EB4" w:rsidRDefault="00310EB4" w:rsidP="00310EB4">
      <w:pPr>
        <w:keepNext/>
        <w:keepLines/>
        <w:rPr>
          <w:rFonts w:cs="Calibri"/>
        </w:rPr>
      </w:pPr>
      <w:r w:rsidRPr="000E1A5E">
        <w:rPr>
          <w:rFonts w:cs="Calibri"/>
        </w:rPr>
        <w:t>Para o preenchimento de gás refrigerante, deverá ser feito um vácuo em toda a tubulação até um nível de pressão negativa inferior ou igual a 500 m.</w:t>
      </w:r>
    </w:p>
    <w:p w:rsidR="00310EB4" w:rsidRPr="000E1A5E" w:rsidRDefault="00310EB4" w:rsidP="00310EB4">
      <w:pPr>
        <w:keepNext/>
        <w:keepLines/>
        <w:rPr>
          <w:rFonts w:cs="Calibri"/>
        </w:rPr>
      </w:pPr>
    </w:p>
    <w:p w:rsidR="00310EB4" w:rsidRPr="000E1A5E" w:rsidRDefault="00310EB4" w:rsidP="00310EB4">
      <w:pPr>
        <w:keepNext/>
        <w:keepLines/>
        <w:spacing w:before="120" w:after="120"/>
        <w:ind w:right="50"/>
        <w:rPr>
          <w:rFonts w:cs="Calibri"/>
          <w:b/>
          <w:color w:val="000000"/>
        </w:rPr>
      </w:pPr>
      <w:r w:rsidRPr="000E1A5E">
        <w:rPr>
          <w:rFonts w:cs="Calibri"/>
          <w:b/>
          <w:color w:val="000000"/>
        </w:rPr>
        <w:t>Materiais:</w:t>
      </w:r>
    </w:p>
    <w:p w:rsidR="00310EB4" w:rsidRPr="000E1A5E" w:rsidRDefault="00310EB4" w:rsidP="00310EB4">
      <w:pPr>
        <w:pStyle w:val="PargrafodaLista"/>
        <w:keepNext/>
        <w:keepLines/>
        <w:numPr>
          <w:ilvl w:val="0"/>
          <w:numId w:val="37"/>
        </w:numPr>
        <w:suppressAutoHyphens w:val="0"/>
        <w:autoSpaceDE w:val="0"/>
        <w:spacing w:line="240" w:lineRule="auto"/>
        <w:ind w:left="1134" w:hanging="130"/>
        <w:contextualSpacing/>
        <w:rPr>
          <w:rFonts w:cs="Calibri"/>
        </w:rPr>
      </w:pPr>
      <w:r w:rsidRPr="000E1A5E">
        <w:rPr>
          <w:rFonts w:cs="Calibri"/>
        </w:rPr>
        <w:t xml:space="preserve">Tubos de cobre sem costura, em bitolas e paredes conforme especificação do fabricante. </w:t>
      </w:r>
    </w:p>
    <w:p w:rsidR="00310EB4" w:rsidRPr="000E1A5E" w:rsidRDefault="00310EB4" w:rsidP="00310EB4">
      <w:pPr>
        <w:keepNext/>
        <w:keepLines/>
        <w:contextualSpacing/>
        <w:jc w:val="center"/>
        <w:rPr>
          <w:rFonts w:cs="Calibri"/>
          <w:noProof/>
        </w:rPr>
      </w:pPr>
      <w:r w:rsidRPr="000E1A5E">
        <w:rPr>
          <w:rFonts w:cs="Calibri"/>
          <w:noProof/>
        </w:rPr>
        <w:drawing>
          <wp:inline distT="0" distB="0" distL="0" distR="0" wp14:anchorId="74EC6CDB" wp14:editId="2D190D63">
            <wp:extent cx="1666875" cy="1200150"/>
            <wp:effectExtent l="0" t="0" r="9525" b="0"/>
            <wp:docPr id="26" name="Imagem 26" descr="TUBO-CO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TUBO-COBRE"/>
                    <pic:cNvPicPr>
                      <a:picLocks noChangeAspect="1" noChangeArrowheads="1"/>
                    </pic:cNvPicPr>
                  </pic:nvPicPr>
                  <pic:blipFill>
                    <a:blip r:embed="rId101" cstate="print">
                      <a:extLst>
                        <a:ext uri="{28A0092B-C50C-407E-A947-70E740481C1C}">
                          <a14:useLocalDpi xmlns:a14="http://schemas.microsoft.com/office/drawing/2010/main" val="0"/>
                        </a:ext>
                      </a:extLst>
                    </a:blip>
                    <a:srcRect l="41664" b="16246"/>
                    <a:stretch>
                      <a:fillRect/>
                    </a:stretch>
                  </pic:blipFill>
                  <pic:spPr bwMode="auto">
                    <a:xfrm>
                      <a:off x="0" y="0"/>
                      <a:ext cx="1666875" cy="1200150"/>
                    </a:xfrm>
                    <a:prstGeom prst="rect">
                      <a:avLst/>
                    </a:prstGeom>
                    <a:noFill/>
                    <a:ln>
                      <a:noFill/>
                    </a:ln>
                  </pic:spPr>
                </pic:pic>
              </a:graphicData>
            </a:graphic>
          </wp:inline>
        </w:drawing>
      </w:r>
    </w:p>
    <w:p w:rsidR="00310EB4" w:rsidRPr="000E1A5E" w:rsidRDefault="00310EB4" w:rsidP="00310EB4">
      <w:pPr>
        <w:pStyle w:val="Legenda"/>
        <w:keepLines/>
        <w:rPr>
          <w:rFonts w:cs="Calibri"/>
          <w:bCs w:val="0"/>
          <w:sz w:val="22"/>
          <w:szCs w:val="22"/>
        </w:rPr>
      </w:pPr>
      <w:bookmarkStart w:id="144" w:name="_Toc108089510"/>
      <w:r w:rsidRPr="000E1A5E">
        <w:rPr>
          <w:rFonts w:cs="Calibri"/>
          <w:bCs w:val="0"/>
          <w:sz w:val="22"/>
          <w:szCs w:val="22"/>
        </w:rPr>
        <w:t xml:space="preserve">Figura </w:t>
      </w:r>
      <w:r w:rsidRPr="000E1A5E">
        <w:rPr>
          <w:rFonts w:cs="Calibri"/>
          <w:bCs w:val="0"/>
          <w:sz w:val="22"/>
          <w:szCs w:val="22"/>
        </w:rPr>
        <w:fldChar w:fldCharType="begin"/>
      </w:r>
      <w:r w:rsidRPr="000E1A5E">
        <w:rPr>
          <w:rFonts w:cs="Calibri"/>
          <w:bCs w:val="0"/>
          <w:sz w:val="22"/>
          <w:szCs w:val="22"/>
        </w:rPr>
        <w:instrText xml:space="preserve"> SEQ Figura \* ARABIC </w:instrText>
      </w:r>
      <w:r w:rsidRPr="000E1A5E">
        <w:rPr>
          <w:rFonts w:cs="Calibri"/>
          <w:bCs w:val="0"/>
          <w:sz w:val="22"/>
          <w:szCs w:val="22"/>
        </w:rPr>
        <w:fldChar w:fldCharType="separate"/>
      </w:r>
      <w:r w:rsidR="00D92A26">
        <w:rPr>
          <w:rFonts w:cs="Calibri"/>
          <w:bCs w:val="0"/>
          <w:noProof/>
          <w:sz w:val="22"/>
          <w:szCs w:val="22"/>
        </w:rPr>
        <w:t>6</w:t>
      </w:r>
      <w:r w:rsidRPr="000E1A5E">
        <w:rPr>
          <w:rFonts w:cs="Calibri"/>
          <w:bCs w:val="0"/>
          <w:sz w:val="22"/>
          <w:szCs w:val="22"/>
        </w:rPr>
        <w:fldChar w:fldCharType="end"/>
      </w:r>
      <w:r w:rsidRPr="000E1A5E">
        <w:rPr>
          <w:rFonts w:cs="Calibri"/>
          <w:bCs w:val="0"/>
          <w:sz w:val="22"/>
          <w:szCs w:val="22"/>
        </w:rPr>
        <w:t xml:space="preserve"> – Tubulação de Cobre</w:t>
      </w:r>
      <w:bookmarkEnd w:id="144"/>
    </w:p>
    <w:p w:rsidR="00310EB4" w:rsidRDefault="00310EB4" w:rsidP="00310EB4">
      <w:pPr>
        <w:pStyle w:val="Ttulo3"/>
        <w:keepNext/>
        <w:keepLines/>
        <w:numPr>
          <w:ilvl w:val="0"/>
          <w:numId w:val="0"/>
        </w:numPr>
        <w:suppressAutoHyphens w:val="0"/>
        <w:autoSpaceDE w:val="0"/>
        <w:spacing w:before="160" w:after="160"/>
        <w:ind w:left="709"/>
        <w:rPr>
          <w:rFonts w:ascii="Calibri" w:hAnsi="Calibri" w:cs="Calibri"/>
        </w:rPr>
      </w:pPr>
      <w:bookmarkStart w:id="145" w:name="_Toc106617505"/>
      <w:bookmarkStart w:id="146" w:name="_Toc125620171"/>
    </w:p>
    <w:p w:rsidR="00310EB4" w:rsidRPr="00107A1C" w:rsidRDefault="00310EB4" w:rsidP="00310EB4">
      <w:pPr>
        <w:pStyle w:val="Ttulo4"/>
        <w:numPr>
          <w:ilvl w:val="0"/>
          <w:numId w:val="0"/>
        </w:numPr>
        <w:ind w:left="864"/>
      </w:pPr>
      <w:r w:rsidRPr="00107A1C">
        <w:t>ISOLAMENTO TÉRMICO PARA TUBULAÇÃO DE COBRE</w:t>
      </w:r>
      <w:bookmarkEnd w:id="145"/>
      <w:bookmarkEnd w:id="146"/>
    </w:p>
    <w:p w:rsidR="00310EB4" w:rsidRDefault="00310EB4" w:rsidP="00310EB4">
      <w:pPr>
        <w:keepNext/>
        <w:keepLines/>
        <w:rPr>
          <w:rFonts w:cs="Calibri"/>
        </w:rPr>
      </w:pPr>
      <w:r w:rsidRPr="000E1A5E">
        <w:rPr>
          <w:rFonts w:cs="Calibri"/>
        </w:rPr>
        <w:t xml:space="preserve">As linhas de refrigerante deverão ser isoladas termicamente. Consultar sempre o fabricante do isolamento para descobrir a espessura mínima do isolamento em função das condições termo higrométricas do local e do fluido refrigerante a ser isolado em questão. </w:t>
      </w:r>
    </w:p>
    <w:p w:rsidR="00310EB4" w:rsidRDefault="00310EB4" w:rsidP="00310EB4">
      <w:pPr>
        <w:keepNext/>
        <w:keepLines/>
        <w:rPr>
          <w:rFonts w:cs="Calibri"/>
        </w:rPr>
      </w:pPr>
    </w:p>
    <w:p w:rsidR="00310EB4" w:rsidRPr="000E1A5E" w:rsidRDefault="00310EB4" w:rsidP="00310EB4">
      <w:pPr>
        <w:keepNext/>
        <w:keepLines/>
        <w:spacing w:before="120" w:after="120"/>
        <w:ind w:right="50"/>
        <w:rPr>
          <w:rFonts w:cs="Calibri"/>
          <w:b/>
          <w:color w:val="000000"/>
        </w:rPr>
      </w:pPr>
      <w:r w:rsidRPr="000E1A5E">
        <w:rPr>
          <w:rFonts w:cs="Calibri"/>
          <w:b/>
          <w:color w:val="000000"/>
        </w:rPr>
        <w:t>Materiais:</w:t>
      </w:r>
    </w:p>
    <w:p w:rsidR="00310EB4" w:rsidRPr="000E1A5E" w:rsidRDefault="00310EB4" w:rsidP="00310EB4">
      <w:pPr>
        <w:pStyle w:val="PargrafodaLista"/>
        <w:keepNext/>
        <w:keepLines/>
        <w:numPr>
          <w:ilvl w:val="0"/>
          <w:numId w:val="37"/>
        </w:numPr>
        <w:suppressAutoHyphens w:val="0"/>
        <w:autoSpaceDE w:val="0"/>
        <w:spacing w:line="240" w:lineRule="auto"/>
        <w:ind w:left="1134" w:hanging="130"/>
        <w:contextualSpacing/>
        <w:rPr>
          <w:rFonts w:cs="Calibri"/>
        </w:rPr>
      </w:pPr>
      <w:r w:rsidRPr="000E1A5E">
        <w:rPr>
          <w:rFonts w:cs="Calibri"/>
        </w:rPr>
        <w:t>Isolamento em polietileno expandido blindado para tubulação de cobre</w:t>
      </w:r>
      <w:r>
        <w:rPr>
          <w:rFonts w:cs="Calibri"/>
        </w:rPr>
        <w:t xml:space="preserve"> dos sistemas Split</w:t>
      </w:r>
      <w:r w:rsidRPr="000E1A5E">
        <w:rPr>
          <w:rFonts w:cs="Calibri"/>
        </w:rPr>
        <w:t>.</w:t>
      </w:r>
    </w:p>
    <w:p w:rsidR="00310EB4" w:rsidRPr="000E1A5E" w:rsidRDefault="00310EB4" w:rsidP="00310EB4">
      <w:pPr>
        <w:pStyle w:val="PargrafodaLista"/>
        <w:keepNext/>
        <w:keepLines/>
        <w:numPr>
          <w:ilvl w:val="0"/>
          <w:numId w:val="37"/>
        </w:numPr>
        <w:suppressAutoHyphens w:val="0"/>
        <w:autoSpaceDE w:val="0"/>
        <w:spacing w:line="240" w:lineRule="auto"/>
        <w:ind w:left="1134" w:hanging="130"/>
        <w:contextualSpacing/>
        <w:rPr>
          <w:rFonts w:cs="Calibri"/>
        </w:rPr>
      </w:pPr>
      <w:r w:rsidRPr="000E1A5E">
        <w:rPr>
          <w:rFonts w:cs="Calibri"/>
        </w:rPr>
        <w:t xml:space="preserve">O isolamento térmico deverá ser executado em polietileno de baixa densidade expandido, revestida com filme em polietileno aditivado. Com estrutura celular fechada, devendo ser protegido com fita PVC quando exposto às intempéries como sol e chuva. </w:t>
      </w:r>
    </w:p>
    <w:p w:rsidR="00310EB4" w:rsidRPr="000E1A5E" w:rsidRDefault="00310EB4" w:rsidP="00310EB4">
      <w:pPr>
        <w:pStyle w:val="PargrafodaLista"/>
        <w:keepNext/>
        <w:keepLines/>
        <w:ind w:left="1134"/>
        <w:rPr>
          <w:rFonts w:cs="Calibri"/>
        </w:rPr>
      </w:pPr>
    </w:p>
    <w:p w:rsidR="00310EB4" w:rsidRPr="000E1A5E" w:rsidRDefault="00310EB4" w:rsidP="00310EB4">
      <w:pPr>
        <w:keepNext/>
        <w:keepLines/>
        <w:contextualSpacing/>
        <w:jc w:val="center"/>
        <w:rPr>
          <w:rFonts w:cs="Calibri"/>
          <w:noProof/>
        </w:rPr>
      </w:pPr>
      <w:r w:rsidRPr="000E1A5E">
        <w:rPr>
          <w:rFonts w:cs="Calibri"/>
          <w:noProof/>
        </w:rPr>
        <w:drawing>
          <wp:inline distT="0" distB="0" distL="0" distR="0" wp14:anchorId="3523644F" wp14:editId="29CC0045">
            <wp:extent cx="1857375" cy="1447800"/>
            <wp:effectExtent l="0" t="0" r="9525"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857375" cy="1447800"/>
                    </a:xfrm>
                    <a:prstGeom prst="rect">
                      <a:avLst/>
                    </a:prstGeom>
                    <a:noFill/>
                    <a:ln>
                      <a:noFill/>
                    </a:ln>
                  </pic:spPr>
                </pic:pic>
              </a:graphicData>
            </a:graphic>
          </wp:inline>
        </w:drawing>
      </w:r>
    </w:p>
    <w:p w:rsidR="00310EB4" w:rsidRPr="000E1A5E" w:rsidRDefault="00310EB4" w:rsidP="00310EB4">
      <w:pPr>
        <w:pStyle w:val="Legenda"/>
        <w:keepLines/>
        <w:rPr>
          <w:rFonts w:cs="Calibri"/>
          <w:bCs w:val="0"/>
          <w:sz w:val="22"/>
          <w:szCs w:val="22"/>
        </w:rPr>
      </w:pPr>
      <w:bookmarkStart w:id="147" w:name="_Toc108089511"/>
      <w:r w:rsidRPr="000E1A5E">
        <w:rPr>
          <w:rFonts w:cs="Calibri"/>
          <w:bCs w:val="0"/>
          <w:sz w:val="22"/>
          <w:szCs w:val="22"/>
        </w:rPr>
        <w:t xml:space="preserve">Figura </w:t>
      </w:r>
      <w:r w:rsidRPr="000E1A5E">
        <w:rPr>
          <w:rFonts w:cs="Calibri"/>
          <w:bCs w:val="0"/>
          <w:sz w:val="22"/>
          <w:szCs w:val="22"/>
        </w:rPr>
        <w:fldChar w:fldCharType="begin"/>
      </w:r>
      <w:r w:rsidRPr="000E1A5E">
        <w:rPr>
          <w:rFonts w:cs="Calibri"/>
          <w:bCs w:val="0"/>
          <w:sz w:val="22"/>
          <w:szCs w:val="22"/>
        </w:rPr>
        <w:instrText xml:space="preserve"> SEQ Figura \* ARABIC </w:instrText>
      </w:r>
      <w:r w:rsidRPr="000E1A5E">
        <w:rPr>
          <w:rFonts w:cs="Calibri"/>
          <w:bCs w:val="0"/>
          <w:sz w:val="22"/>
          <w:szCs w:val="22"/>
        </w:rPr>
        <w:fldChar w:fldCharType="separate"/>
      </w:r>
      <w:r w:rsidR="00D92A26">
        <w:rPr>
          <w:rFonts w:cs="Calibri"/>
          <w:bCs w:val="0"/>
          <w:noProof/>
          <w:sz w:val="22"/>
          <w:szCs w:val="22"/>
        </w:rPr>
        <w:t>7</w:t>
      </w:r>
      <w:r w:rsidRPr="000E1A5E">
        <w:rPr>
          <w:rFonts w:cs="Calibri"/>
          <w:bCs w:val="0"/>
          <w:sz w:val="22"/>
          <w:szCs w:val="22"/>
        </w:rPr>
        <w:fldChar w:fldCharType="end"/>
      </w:r>
      <w:r w:rsidRPr="000E1A5E">
        <w:rPr>
          <w:rFonts w:cs="Calibri"/>
          <w:bCs w:val="0"/>
          <w:sz w:val="22"/>
          <w:szCs w:val="22"/>
        </w:rPr>
        <w:t xml:space="preserve"> – Isolamento térmico para tubulação de cobre</w:t>
      </w:r>
      <w:bookmarkEnd w:id="147"/>
      <w:r>
        <w:rPr>
          <w:rFonts w:cs="Calibri"/>
          <w:bCs w:val="0"/>
          <w:sz w:val="22"/>
          <w:szCs w:val="22"/>
        </w:rPr>
        <w:t xml:space="preserve"> Split</w:t>
      </w:r>
    </w:p>
    <w:p w:rsidR="00310EB4" w:rsidRDefault="00310EB4" w:rsidP="00310EB4">
      <w:pPr>
        <w:keepNext/>
        <w:keepLines/>
        <w:rPr>
          <w:rFonts w:cs="Calibri"/>
        </w:rPr>
      </w:pPr>
    </w:p>
    <w:p w:rsidR="00310EB4" w:rsidRDefault="00310EB4" w:rsidP="00310EB4">
      <w:pPr>
        <w:keepNext/>
        <w:keepLines/>
        <w:rPr>
          <w:rFonts w:cs="Calibri"/>
        </w:rPr>
      </w:pPr>
    </w:p>
    <w:p w:rsidR="00310EB4" w:rsidRPr="000E1A5E" w:rsidRDefault="00310EB4" w:rsidP="00310EB4">
      <w:pPr>
        <w:keepNext/>
        <w:keepLines/>
        <w:rPr>
          <w:rFonts w:cs="Calibri"/>
        </w:rPr>
      </w:pPr>
    </w:p>
    <w:p w:rsidR="00310EB4" w:rsidRPr="00107A1C" w:rsidRDefault="00310EB4" w:rsidP="00310EB4">
      <w:pPr>
        <w:pStyle w:val="Ttulo4"/>
        <w:numPr>
          <w:ilvl w:val="0"/>
          <w:numId w:val="0"/>
        </w:numPr>
        <w:ind w:left="864"/>
      </w:pPr>
      <w:bookmarkStart w:id="148" w:name="_Toc106617506"/>
      <w:bookmarkStart w:id="149" w:name="_Toc125620172"/>
      <w:r w:rsidRPr="00107A1C">
        <w:rPr>
          <w:caps w:val="0"/>
        </w:rPr>
        <w:t xml:space="preserve">Fita </w:t>
      </w:r>
      <w:proofErr w:type="spellStart"/>
      <w:r w:rsidRPr="00107A1C">
        <w:rPr>
          <w:caps w:val="0"/>
        </w:rPr>
        <w:t>aluminizada</w:t>
      </w:r>
      <w:proofErr w:type="spellEnd"/>
      <w:r w:rsidRPr="00107A1C">
        <w:rPr>
          <w:caps w:val="0"/>
        </w:rPr>
        <w:t xml:space="preserve"> adesiva</w:t>
      </w:r>
      <w:bookmarkEnd w:id="148"/>
      <w:bookmarkEnd w:id="149"/>
    </w:p>
    <w:p w:rsidR="00310EB4" w:rsidRPr="000E1A5E" w:rsidRDefault="00310EB4" w:rsidP="00310EB4">
      <w:pPr>
        <w:keepNext/>
        <w:keepLines/>
        <w:rPr>
          <w:rFonts w:cs="Calibri"/>
        </w:rPr>
      </w:pPr>
      <w:proofErr w:type="gramStart"/>
      <w:r w:rsidRPr="000E1A5E">
        <w:rPr>
          <w:rFonts w:cs="Calibri"/>
        </w:rPr>
        <w:t>O isolamento das linhas de refrigerante deverão</w:t>
      </w:r>
      <w:proofErr w:type="gramEnd"/>
      <w:r w:rsidRPr="000E1A5E">
        <w:rPr>
          <w:rFonts w:cs="Calibri"/>
        </w:rPr>
        <w:t xml:space="preserve"> ser unidos com fita adesiva </w:t>
      </w:r>
      <w:proofErr w:type="spellStart"/>
      <w:r w:rsidRPr="000E1A5E">
        <w:rPr>
          <w:rFonts w:cs="Calibri"/>
        </w:rPr>
        <w:t>aluminizada</w:t>
      </w:r>
      <w:proofErr w:type="spellEnd"/>
      <w:r w:rsidRPr="000E1A5E">
        <w:rPr>
          <w:rFonts w:cs="Calibri"/>
        </w:rPr>
        <w:t>.</w:t>
      </w:r>
    </w:p>
    <w:p w:rsidR="00310EB4" w:rsidRPr="000E1A5E" w:rsidRDefault="00310EB4" w:rsidP="00310EB4">
      <w:pPr>
        <w:keepNext/>
        <w:keepLines/>
        <w:spacing w:before="120" w:after="120"/>
        <w:ind w:right="50"/>
        <w:rPr>
          <w:rFonts w:cs="Calibri"/>
          <w:b/>
          <w:color w:val="000000"/>
        </w:rPr>
      </w:pPr>
      <w:r w:rsidRPr="000E1A5E">
        <w:rPr>
          <w:rFonts w:cs="Calibri"/>
          <w:b/>
          <w:color w:val="000000"/>
        </w:rPr>
        <w:t>Materiais:</w:t>
      </w:r>
    </w:p>
    <w:p w:rsidR="00310EB4" w:rsidRPr="000E1A5E" w:rsidRDefault="00310EB4" w:rsidP="00310EB4">
      <w:pPr>
        <w:pStyle w:val="PargrafodaLista"/>
        <w:keepNext/>
        <w:keepLines/>
        <w:numPr>
          <w:ilvl w:val="0"/>
          <w:numId w:val="37"/>
        </w:numPr>
        <w:suppressAutoHyphens w:val="0"/>
        <w:autoSpaceDE w:val="0"/>
        <w:spacing w:line="240" w:lineRule="auto"/>
        <w:ind w:left="1134" w:hanging="130"/>
        <w:contextualSpacing/>
        <w:rPr>
          <w:rFonts w:cs="Calibri"/>
        </w:rPr>
      </w:pPr>
      <w:r w:rsidRPr="000E1A5E">
        <w:rPr>
          <w:rFonts w:cs="Calibri"/>
        </w:rPr>
        <w:t xml:space="preserve">Fita </w:t>
      </w:r>
      <w:proofErr w:type="spellStart"/>
      <w:r w:rsidRPr="000E1A5E">
        <w:rPr>
          <w:rFonts w:cs="Calibri"/>
        </w:rPr>
        <w:t>aluminizada</w:t>
      </w:r>
      <w:proofErr w:type="spellEnd"/>
      <w:r w:rsidRPr="000E1A5E">
        <w:rPr>
          <w:rFonts w:cs="Calibri"/>
        </w:rPr>
        <w:t xml:space="preserve"> adesiva, utilizada em instalações de rede </w:t>
      </w:r>
      <w:proofErr w:type="spellStart"/>
      <w:r w:rsidRPr="000E1A5E">
        <w:rPr>
          <w:rFonts w:cs="Calibri"/>
        </w:rPr>
        <w:t>frigorígenas</w:t>
      </w:r>
      <w:proofErr w:type="spellEnd"/>
      <w:r w:rsidRPr="000E1A5E">
        <w:rPr>
          <w:rFonts w:cs="Calibri"/>
        </w:rPr>
        <w:t xml:space="preserve">. </w:t>
      </w:r>
    </w:p>
    <w:p w:rsidR="00310EB4" w:rsidRPr="000E1A5E" w:rsidRDefault="00310EB4" w:rsidP="00310EB4">
      <w:pPr>
        <w:keepNext/>
        <w:keepLines/>
        <w:contextualSpacing/>
        <w:jc w:val="center"/>
        <w:rPr>
          <w:rFonts w:cs="Calibri"/>
          <w:noProof/>
        </w:rPr>
      </w:pPr>
      <w:r w:rsidRPr="000E1A5E">
        <w:rPr>
          <w:rFonts w:cs="Calibri"/>
          <w:noProof/>
        </w:rPr>
        <w:drawing>
          <wp:inline distT="0" distB="0" distL="0" distR="0" wp14:anchorId="12331B2E" wp14:editId="4DA66B75">
            <wp:extent cx="952500" cy="1095375"/>
            <wp:effectExtent l="0" t="0" r="0" b="952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952500" cy="1095375"/>
                    </a:xfrm>
                    <a:prstGeom prst="rect">
                      <a:avLst/>
                    </a:prstGeom>
                    <a:noFill/>
                    <a:ln>
                      <a:noFill/>
                    </a:ln>
                  </pic:spPr>
                </pic:pic>
              </a:graphicData>
            </a:graphic>
          </wp:inline>
        </w:drawing>
      </w:r>
    </w:p>
    <w:p w:rsidR="00310EB4" w:rsidRPr="000E1A5E" w:rsidRDefault="00310EB4" w:rsidP="00310EB4">
      <w:pPr>
        <w:pStyle w:val="Legenda"/>
        <w:keepLines/>
        <w:rPr>
          <w:rFonts w:cs="Calibri"/>
          <w:bCs w:val="0"/>
          <w:sz w:val="22"/>
          <w:szCs w:val="22"/>
        </w:rPr>
      </w:pPr>
      <w:bookmarkStart w:id="150" w:name="_Toc108089512"/>
      <w:r w:rsidRPr="000E1A5E">
        <w:rPr>
          <w:rFonts w:cs="Calibri"/>
          <w:bCs w:val="0"/>
          <w:sz w:val="22"/>
          <w:szCs w:val="22"/>
        </w:rPr>
        <w:t xml:space="preserve">Figura </w:t>
      </w:r>
      <w:r w:rsidRPr="000E1A5E">
        <w:rPr>
          <w:rFonts w:cs="Calibri"/>
          <w:bCs w:val="0"/>
          <w:sz w:val="22"/>
          <w:szCs w:val="22"/>
        </w:rPr>
        <w:fldChar w:fldCharType="begin"/>
      </w:r>
      <w:r w:rsidRPr="000E1A5E">
        <w:rPr>
          <w:rFonts w:cs="Calibri"/>
          <w:bCs w:val="0"/>
          <w:sz w:val="22"/>
          <w:szCs w:val="22"/>
        </w:rPr>
        <w:instrText xml:space="preserve"> SEQ Figura \* ARABIC </w:instrText>
      </w:r>
      <w:r w:rsidRPr="000E1A5E">
        <w:rPr>
          <w:rFonts w:cs="Calibri"/>
          <w:bCs w:val="0"/>
          <w:sz w:val="22"/>
          <w:szCs w:val="22"/>
        </w:rPr>
        <w:fldChar w:fldCharType="separate"/>
      </w:r>
      <w:r w:rsidR="00D92A26">
        <w:rPr>
          <w:rFonts w:cs="Calibri"/>
          <w:bCs w:val="0"/>
          <w:noProof/>
          <w:sz w:val="22"/>
          <w:szCs w:val="22"/>
        </w:rPr>
        <w:t>8</w:t>
      </w:r>
      <w:r w:rsidRPr="000E1A5E">
        <w:rPr>
          <w:rFonts w:cs="Calibri"/>
          <w:bCs w:val="0"/>
          <w:sz w:val="22"/>
          <w:szCs w:val="22"/>
        </w:rPr>
        <w:fldChar w:fldCharType="end"/>
      </w:r>
      <w:r w:rsidRPr="000E1A5E">
        <w:rPr>
          <w:rFonts w:cs="Calibri"/>
          <w:bCs w:val="0"/>
          <w:sz w:val="22"/>
          <w:szCs w:val="22"/>
        </w:rPr>
        <w:t xml:space="preserve"> – Fita </w:t>
      </w:r>
      <w:proofErr w:type="spellStart"/>
      <w:r w:rsidRPr="000E1A5E">
        <w:rPr>
          <w:rFonts w:cs="Calibri"/>
          <w:bCs w:val="0"/>
          <w:sz w:val="22"/>
          <w:szCs w:val="22"/>
        </w:rPr>
        <w:t>aluminizada</w:t>
      </w:r>
      <w:bookmarkEnd w:id="150"/>
      <w:proofErr w:type="spellEnd"/>
    </w:p>
    <w:p w:rsidR="00310EB4" w:rsidRPr="00107A1C" w:rsidRDefault="00310EB4" w:rsidP="00310EB4">
      <w:pPr>
        <w:pStyle w:val="Ttulo4"/>
        <w:numPr>
          <w:ilvl w:val="0"/>
          <w:numId w:val="0"/>
        </w:numPr>
        <w:ind w:left="864"/>
      </w:pPr>
      <w:bookmarkStart w:id="151" w:name="_Toc106617507"/>
      <w:bookmarkStart w:id="152" w:name="_Toc125620173"/>
      <w:r w:rsidRPr="00107A1C">
        <w:rPr>
          <w:caps w:val="0"/>
        </w:rPr>
        <w:t>Fita em PVC branca</w:t>
      </w:r>
      <w:bookmarkEnd w:id="151"/>
      <w:bookmarkEnd w:id="152"/>
    </w:p>
    <w:p w:rsidR="00310EB4" w:rsidRPr="000E1A5E" w:rsidRDefault="00310EB4" w:rsidP="00310EB4">
      <w:pPr>
        <w:keepNext/>
        <w:keepLines/>
        <w:rPr>
          <w:rFonts w:cs="Calibri"/>
        </w:rPr>
      </w:pPr>
      <w:r w:rsidRPr="000E1A5E">
        <w:rPr>
          <w:rFonts w:cs="Calibri"/>
        </w:rPr>
        <w:t xml:space="preserve">As linhas de refrigerante após serem isoladas termicamente deverão ser revestidas com fita PVC com objetivo de proteção mecânica e proteção às intempéries quando exposta ao sol e chuva, além de proporcionar uma estética mais agradável na hora do acabamento. </w:t>
      </w:r>
    </w:p>
    <w:p w:rsidR="00310EB4" w:rsidRPr="000E1A5E" w:rsidRDefault="00310EB4" w:rsidP="00310EB4">
      <w:pPr>
        <w:keepNext/>
        <w:keepLines/>
        <w:spacing w:before="120" w:after="120"/>
        <w:ind w:right="50"/>
        <w:rPr>
          <w:rFonts w:cs="Calibri"/>
          <w:b/>
          <w:color w:val="000000"/>
        </w:rPr>
      </w:pPr>
      <w:r w:rsidRPr="000E1A5E">
        <w:rPr>
          <w:rFonts w:cs="Calibri"/>
          <w:b/>
          <w:color w:val="000000"/>
        </w:rPr>
        <w:t>Materiais:</w:t>
      </w:r>
    </w:p>
    <w:p w:rsidR="00310EB4" w:rsidRPr="000E1A5E" w:rsidRDefault="00310EB4" w:rsidP="00310EB4">
      <w:pPr>
        <w:pStyle w:val="PargrafodaLista"/>
        <w:keepNext/>
        <w:keepLines/>
        <w:numPr>
          <w:ilvl w:val="0"/>
          <w:numId w:val="37"/>
        </w:numPr>
        <w:suppressAutoHyphens w:val="0"/>
        <w:autoSpaceDE w:val="0"/>
        <w:spacing w:line="240" w:lineRule="auto"/>
        <w:ind w:left="1134" w:hanging="130"/>
        <w:contextualSpacing/>
        <w:rPr>
          <w:rFonts w:cs="Calibri"/>
        </w:rPr>
      </w:pPr>
      <w:r w:rsidRPr="000E1A5E">
        <w:rPr>
          <w:rFonts w:cs="Calibri"/>
        </w:rPr>
        <w:t xml:space="preserve">Fita PVC branca </w:t>
      </w:r>
      <w:proofErr w:type="spellStart"/>
      <w:r w:rsidRPr="000E1A5E">
        <w:rPr>
          <w:rFonts w:cs="Calibri"/>
        </w:rPr>
        <w:t>auto-aderente</w:t>
      </w:r>
      <w:proofErr w:type="spellEnd"/>
      <w:r w:rsidRPr="000E1A5E">
        <w:rPr>
          <w:rFonts w:cs="Calibri"/>
        </w:rPr>
        <w:t xml:space="preserve"> não adesiva, utilizada em acabamento de instalações de ar condicionado. Com objetivo de proteção mecânica e proteção às intempéries quando exposta ao sol e chuva, além de proporcionar uma estética mais agradável na hora do acabamento. </w:t>
      </w:r>
    </w:p>
    <w:p w:rsidR="00310EB4" w:rsidRPr="000E1A5E" w:rsidRDefault="00310EB4" w:rsidP="00310EB4">
      <w:pPr>
        <w:keepNext/>
        <w:keepLines/>
        <w:jc w:val="center"/>
        <w:rPr>
          <w:rFonts w:cs="Calibri"/>
        </w:rPr>
      </w:pPr>
      <w:r w:rsidRPr="000E1A5E">
        <w:rPr>
          <w:rFonts w:cs="Calibri"/>
          <w:noProof/>
        </w:rPr>
        <w:drawing>
          <wp:inline distT="0" distB="0" distL="0" distR="0" wp14:anchorId="047546BE" wp14:editId="22279555">
            <wp:extent cx="1495425" cy="1009650"/>
            <wp:effectExtent l="0" t="0" r="9525"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495425" cy="1009650"/>
                    </a:xfrm>
                    <a:prstGeom prst="rect">
                      <a:avLst/>
                    </a:prstGeom>
                    <a:noFill/>
                    <a:ln>
                      <a:noFill/>
                    </a:ln>
                  </pic:spPr>
                </pic:pic>
              </a:graphicData>
            </a:graphic>
          </wp:inline>
        </w:drawing>
      </w:r>
    </w:p>
    <w:p w:rsidR="00310EB4" w:rsidRDefault="00310EB4" w:rsidP="00310EB4">
      <w:pPr>
        <w:pStyle w:val="Legenda"/>
        <w:keepLines/>
        <w:rPr>
          <w:rFonts w:cs="Calibri"/>
          <w:bCs w:val="0"/>
          <w:sz w:val="22"/>
          <w:szCs w:val="22"/>
        </w:rPr>
      </w:pPr>
      <w:bookmarkStart w:id="153" w:name="_Toc108089513"/>
      <w:r w:rsidRPr="000E1A5E">
        <w:rPr>
          <w:rFonts w:cs="Calibri"/>
          <w:bCs w:val="0"/>
          <w:sz w:val="22"/>
          <w:szCs w:val="22"/>
        </w:rPr>
        <w:t xml:space="preserve">Figura </w:t>
      </w:r>
      <w:r w:rsidRPr="000E1A5E">
        <w:rPr>
          <w:rFonts w:cs="Calibri"/>
          <w:bCs w:val="0"/>
          <w:sz w:val="22"/>
          <w:szCs w:val="22"/>
        </w:rPr>
        <w:fldChar w:fldCharType="begin"/>
      </w:r>
      <w:r w:rsidRPr="000E1A5E">
        <w:rPr>
          <w:rFonts w:cs="Calibri"/>
          <w:bCs w:val="0"/>
          <w:sz w:val="22"/>
          <w:szCs w:val="22"/>
        </w:rPr>
        <w:instrText xml:space="preserve"> SEQ Figura \* ARABIC </w:instrText>
      </w:r>
      <w:r w:rsidRPr="000E1A5E">
        <w:rPr>
          <w:rFonts w:cs="Calibri"/>
          <w:bCs w:val="0"/>
          <w:sz w:val="22"/>
          <w:szCs w:val="22"/>
        </w:rPr>
        <w:fldChar w:fldCharType="separate"/>
      </w:r>
      <w:r w:rsidR="00D92A26">
        <w:rPr>
          <w:rFonts w:cs="Calibri"/>
          <w:bCs w:val="0"/>
          <w:noProof/>
          <w:sz w:val="22"/>
          <w:szCs w:val="22"/>
        </w:rPr>
        <w:t>9</w:t>
      </w:r>
      <w:r w:rsidRPr="000E1A5E">
        <w:rPr>
          <w:rFonts w:cs="Calibri"/>
          <w:bCs w:val="0"/>
          <w:sz w:val="22"/>
          <w:szCs w:val="22"/>
        </w:rPr>
        <w:fldChar w:fldCharType="end"/>
      </w:r>
      <w:r w:rsidRPr="000E1A5E">
        <w:rPr>
          <w:rFonts w:cs="Calibri"/>
          <w:bCs w:val="0"/>
          <w:sz w:val="22"/>
          <w:szCs w:val="22"/>
        </w:rPr>
        <w:t xml:space="preserve"> – Fita em PVC branca</w:t>
      </w:r>
      <w:bookmarkEnd w:id="153"/>
    </w:p>
    <w:p w:rsidR="00310EB4" w:rsidRPr="00975527" w:rsidRDefault="00310EB4" w:rsidP="00310EB4"/>
    <w:p w:rsidR="00310EB4" w:rsidRPr="00107A1C" w:rsidRDefault="00310EB4" w:rsidP="00310EB4">
      <w:pPr>
        <w:pStyle w:val="Ttulo4"/>
        <w:numPr>
          <w:ilvl w:val="0"/>
          <w:numId w:val="0"/>
        </w:numPr>
        <w:ind w:left="864"/>
      </w:pPr>
      <w:bookmarkStart w:id="154" w:name="_Toc106617508"/>
      <w:bookmarkStart w:id="155" w:name="_Toc125620174"/>
      <w:r w:rsidRPr="00107A1C">
        <w:t>CABO PP</w:t>
      </w:r>
      <w:bookmarkEnd w:id="154"/>
      <w:bookmarkEnd w:id="155"/>
    </w:p>
    <w:p w:rsidR="00310EB4" w:rsidRPr="000E1A5E" w:rsidRDefault="00310EB4" w:rsidP="00310EB4">
      <w:pPr>
        <w:keepNext/>
        <w:keepLines/>
        <w:rPr>
          <w:rFonts w:cs="Calibri"/>
        </w:rPr>
      </w:pPr>
      <w:r w:rsidRPr="000E1A5E">
        <w:rPr>
          <w:rFonts w:cs="Calibri"/>
        </w:rPr>
        <w:t xml:space="preserve">As interligações elétricas entre as unidades evaporadoras e suas respectivas unidades condensadoras deverão ser realizadas através de cabo PP. </w:t>
      </w:r>
    </w:p>
    <w:p w:rsidR="00310EB4" w:rsidRPr="000E1A5E" w:rsidRDefault="00310EB4" w:rsidP="00310EB4">
      <w:pPr>
        <w:keepNext/>
        <w:keepLines/>
        <w:spacing w:before="120" w:after="120"/>
        <w:ind w:right="50"/>
        <w:rPr>
          <w:rFonts w:cs="Calibri"/>
          <w:b/>
          <w:color w:val="000000"/>
        </w:rPr>
      </w:pPr>
      <w:r w:rsidRPr="000E1A5E">
        <w:rPr>
          <w:rFonts w:cs="Calibri"/>
          <w:b/>
          <w:color w:val="000000"/>
        </w:rPr>
        <w:t>Materiais:</w:t>
      </w:r>
    </w:p>
    <w:p w:rsidR="00310EB4" w:rsidRDefault="00310EB4" w:rsidP="00310EB4">
      <w:pPr>
        <w:pStyle w:val="PargrafodaLista"/>
        <w:keepNext/>
        <w:keepLines/>
        <w:numPr>
          <w:ilvl w:val="0"/>
          <w:numId w:val="37"/>
        </w:numPr>
        <w:suppressAutoHyphens w:val="0"/>
        <w:autoSpaceDE w:val="0"/>
        <w:spacing w:line="240" w:lineRule="auto"/>
        <w:ind w:left="1134" w:hanging="130"/>
        <w:contextualSpacing/>
        <w:rPr>
          <w:rFonts w:cs="Calibri"/>
        </w:rPr>
      </w:pPr>
      <w:r w:rsidRPr="000E1A5E">
        <w:rPr>
          <w:rFonts w:cs="Calibri"/>
        </w:rPr>
        <w:t xml:space="preserve">Cabo PP de 5 vias, com 2,5mm². Condutor: Fios de Cobre, têmpera mole, classe 4 atendendo a norma NBR NM 280; Isolação: Composto </w:t>
      </w:r>
      <w:proofErr w:type="spellStart"/>
      <w:r w:rsidRPr="000E1A5E">
        <w:rPr>
          <w:rFonts w:cs="Calibri"/>
        </w:rPr>
        <w:t>termofixo</w:t>
      </w:r>
      <w:proofErr w:type="spellEnd"/>
      <w:r w:rsidRPr="000E1A5E">
        <w:rPr>
          <w:rFonts w:cs="Calibri"/>
        </w:rPr>
        <w:t xml:space="preserve"> atendendo a norma NBR 6251 para o tipo HEPR (EPR/B); Cobertura: Composto termoplástico </w:t>
      </w:r>
      <w:proofErr w:type="spellStart"/>
      <w:r w:rsidRPr="000E1A5E">
        <w:rPr>
          <w:rFonts w:cs="Calibri"/>
        </w:rPr>
        <w:t>polivinílico</w:t>
      </w:r>
      <w:proofErr w:type="spellEnd"/>
      <w:r w:rsidRPr="000E1A5E">
        <w:rPr>
          <w:rFonts w:cs="Calibri"/>
        </w:rPr>
        <w:t xml:space="preserve"> atendendo a norma NBR 6251 para o tipo PVC/ST2. </w:t>
      </w:r>
    </w:p>
    <w:p w:rsidR="00310EB4" w:rsidRPr="000E1A5E" w:rsidRDefault="00310EB4" w:rsidP="00310EB4">
      <w:pPr>
        <w:pStyle w:val="PargrafodaLista"/>
        <w:keepNext/>
        <w:keepLines/>
        <w:suppressAutoHyphens w:val="0"/>
        <w:autoSpaceDE w:val="0"/>
        <w:spacing w:line="240" w:lineRule="auto"/>
        <w:ind w:left="1134" w:firstLine="0"/>
        <w:contextualSpacing/>
        <w:rPr>
          <w:rFonts w:cs="Calibri"/>
        </w:rPr>
      </w:pPr>
    </w:p>
    <w:p w:rsidR="00310EB4" w:rsidRPr="000E1A5E" w:rsidRDefault="00310EB4" w:rsidP="00310EB4">
      <w:pPr>
        <w:keepNext/>
        <w:keepLines/>
        <w:jc w:val="center"/>
        <w:rPr>
          <w:rFonts w:cs="Calibri"/>
        </w:rPr>
      </w:pPr>
      <w:r w:rsidRPr="000E1A5E">
        <w:rPr>
          <w:rFonts w:cs="Calibri"/>
          <w:noProof/>
        </w:rPr>
        <w:drawing>
          <wp:inline distT="0" distB="0" distL="0" distR="0" wp14:anchorId="63989B18" wp14:editId="7082D0EA">
            <wp:extent cx="1438275" cy="1085850"/>
            <wp:effectExtent l="0" t="0" r="9525"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438275" cy="1085850"/>
                    </a:xfrm>
                    <a:prstGeom prst="rect">
                      <a:avLst/>
                    </a:prstGeom>
                    <a:noFill/>
                    <a:ln>
                      <a:noFill/>
                    </a:ln>
                  </pic:spPr>
                </pic:pic>
              </a:graphicData>
            </a:graphic>
          </wp:inline>
        </w:drawing>
      </w:r>
    </w:p>
    <w:p w:rsidR="00310EB4" w:rsidRDefault="00310EB4" w:rsidP="00310EB4">
      <w:pPr>
        <w:pStyle w:val="Legenda"/>
        <w:keepLines/>
        <w:rPr>
          <w:rFonts w:cs="Calibri"/>
          <w:bCs w:val="0"/>
          <w:sz w:val="22"/>
          <w:szCs w:val="22"/>
        </w:rPr>
      </w:pPr>
      <w:bookmarkStart w:id="156" w:name="_Toc108089514"/>
      <w:r w:rsidRPr="000E1A5E">
        <w:rPr>
          <w:rFonts w:cs="Calibri"/>
          <w:bCs w:val="0"/>
          <w:sz w:val="22"/>
          <w:szCs w:val="22"/>
        </w:rPr>
        <w:t xml:space="preserve">Figura </w:t>
      </w:r>
      <w:r w:rsidRPr="000E1A5E">
        <w:rPr>
          <w:rFonts w:cs="Calibri"/>
          <w:bCs w:val="0"/>
          <w:sz w:val="22"/>
          <w:szCs w:val="22"/>
        </w:rPr>
        <w:fldChar w:fldCharType="begin"/>
      </w:r>
      <w:r w:rsidRPr="000E1A5E">
        <w:rPr>
          <w:rFonts w:cs="Calibri"/>
          <w:bCs w:val="0"/>
          <w:sz w:val="22"/>
          <w:szCs w:val="22"/>
        </w:rPr>
        <w:instrText xml:space="preserve"> SEQ Figura \* ARABIC </w:instrText>
      </w:r>
      <w:r w:rsidRPr="000E1A5E">
        <w:rPr>
          <w:rFonts w:cs="Calibri"/>
          <w:bCs w:val="0"/>
          <w:sz w:val="22"/>
          <w:szCs w:val="22"/>
        </w:rPr>
        <w:fldChar w:fldCharType="separate"/>
      </w:r>
      <w:r w:rsidR="00D92A26">
        <w:rPr>
          <w:rFonts w:cs="Calibri"/>
          <w:bCs w:val="0"/>
          <w:noProof/>
          <w:sz w:val="22"/>
          <w:szCs w:val="22"/>
        </w:rPr>
        <w:t>10</w:t>
      </w:r>
      <w:r w:rsidRPr="000E1A5E">
        <w:rPr>
          <w:rFonts w:cs="Calibri"/>
          <w:bCs w:val="0"/>
          <w:sz w:val="22"/>
          <w:szCs w:val="22"/>
        </w:rPr>
        <w:fldChar w:fldCharType="end"/>
      </w:r>
      <w:r w:rsidRPr="000E1A5E">
        <w:rPr>
          <w:rFonts w:cs="Calibri"/>
          <w:bCs w:val="0"/>
          <w:sz w:val="22"/>
          <w:szCs w:val="22"/>
        </w:rPr>
        <w:t xml:space="preserve"> – Cabo de comunicação entre evaporadora e condensadora</w:t>
      </w:r>
      <w:bookmarkEnd w:id="156"/>
    </w:p>
    <w:p w:rsidR="00310EB4" w:rsidRPr="00107A1C" w:rsidRDefault="00310EB4" w:rsidP="00310EB4">
      <w:pPr>
        <w:pStyle w:val="Ttulo4"/>
        <w:numPr>
          <w:ilvl w:val="0"/>
          <w:numId w:val="0"/>
        </w:numPr>
        <w:ind w:left="864"/>
      </w:pPr>
      <w:bookmarkStart w:id="157" w:name="_Toc125620175"/>
      <w:r w:rsidRPr="00107A1C">
        <w:t>FLUIDO REFRIGERANTE</w:t>
      </w:r>
      <w:bookmarkEnd w:id="157"/>
    </w:p>
    <w:p w:rsidR="00310EB4" w:rsidRPr="000E1A5E" w:rsidRDefault="00310EB4" w:rsidP="00310EB4">
      <w:pPr>
        <w:keepNext/>
        <w:keepLines/>
        <w:rPr>
          <w:rFonts w:cs="Calibri"/>
        </w:rPr>
      </w:pPr>
      <w:r w:rsidRPr="000E1A5E">
        <w:rPr>
          <w:rFonts w:cs="Calibri"/>
        </w:rPr>
        <w:t xml:space="preserve">As interligações elétricas entre as unidades evaporadoras e suas respectivas unidades condensadoras deverão ser realizadas através de cabo PP. </w:t>
      </w:r>
    </w:p>
    <w:p w:rsidR="00310EB4" w:rsidRPr="000E1A5E" w:rsidRDefault="00310EB4" w:rsidP="00310EB4">
      <w:pPr>
        <w:keepNext/>
        <w:keepLines/>
        <w:spacing w:before="120" w:after="120"/>
        <w:ind w:right="50"/>
        <w:rPr>
          <w:rFonts w:cs="Calibri"/>
          <w:b/>
          <w:color w:val="000000"/>
        </w:rPr>
      </w:pPr>
      <w:r w:rsidRPr="000E1A5E">
        <w:rPr>
          <w:rFonts w:cs="Calibri"/>
          <w:b/>
          <w:color w:val="000000"/>
        </w:rPr>
        <w:t>Materiais:</w:t>
      </w:r>
    </w:p>
    <w:p w:rsidR="00310EB4" w:rsidRDefault="00310EB4" w:rsidP="00310EB4">
      <w:pPr>
        <w:pStyle w:val="PargrafodaLista"/>
        <w:keepNext/>
        <w:keepLines/>
        <w:numPr>
          <w:ilvl w:val="0"/>
          <w:numId w:val="37"/>
        </w:numPr>
        <w:suppressAutoHyphens w:val="0"/>
        <w:autoSpaceDE w:val="0"/>
        <w:spacing w:line="240" w:lineRule="auto"/>
        <w:ind w:left="1134" w:hanging="130"/>
        <w:contextualSpacing/>
        <w:rPr>
          <w:rFonts w:cs="Calibri"/>
        </w:rPr>
      </w:pPr>
      <w:r w:rsidRPr="0074407E">
        <w:rPr>
          <w:rFonts w:cs="Calibri"/>
        </w:rPr>
        <w:t xml:space="preserve">Fluido refrigerante, R410-A, conforme especificação do fabricante dos equipamentos. </w:t>
      </w:r>
    </w:p>
    <w:p w:rsidR="00310EB4" w:rsidRPr="000E1A5E" w:rsidRDefault="00310EB4" w:rsidP="00310EB4">
      <w:pPr>
        <w:pStyle w:val="PargrafodaLista"/>
        <w:keepNext/>
        <w:keepLines/>
        <w:ind w:left="1134"/>
        <w:rPr>
          <w:rFonts w:cs="Calibri"/>
        </w:rPr>
      </w:pPr>
    </w:p>
    <w:p w:rsidR="00310EB4" w:rsidRPr="000E1A5E" w:rsidRDefault="00310EB4" w:rsidP="00310EB4">
      <w:pPr>
        <w:keepNext/>
        <w:keepLines/>
        <w:jc w:val="center"/>
        <w:rPr>
          <w:rFonts w:cs="Calibri"/>
        </w:rPr>
      </w:pP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fldChar w:fldCharType="begin"/>
      </w:r>
      <w:r>
        <w:instrText xml:space="preserve"> INCLUDEPICTURE  "https://encrypted-tbn0.gstatic.com/images?q=tbn:ANd9GcQcYOjI2WHilcSD_WK9Pojd54RG4ywf2B8arvaor881Dw8zl8UmuYEzX860tNLVbnefWRo&amp;usqp=CAU" \* MERGEFORMATINET </w:instrText>
      </w:r>
      <w:r>
        <w:fldChar w:fldCharType="separate"/>
      </w:r>
      <w:r w:rsidR="00EB737D">
        <w:fldChar w:fldCharType="begin"/>
      </w:r>
      <w:r w:rsidR="00EB737D">
        <w:instrText xml:space="preserve"> INCLUDEPICTURE  "https://encrypted-tbn0.gstatic.com/images?q=tbn:ANd9GcQcYOjI2WHilcSD_WK9Pojd54RG4ywf2B8arvaor881Dw8zl8UmuYEzX860tNLVbnefWRo&amp;usqp=CAU" \* MERGEFORMATINET </w:instrText>
      </w:r>
      <w:r w:rsidR="00EB737D">
        <w:fldChar w:fldCharType="separate"/>
      </w:r>
      <w:r w:rsidR="001573D7">
        <w:fldChar w:fldCharType="begin"/>
      </w:r>
      <w:r w:rsidR="001573D7">
        <w:instrText xml:space="preserve"> INCLUDEPICTURE  "https://encrypted-tbn0.gstatic.com/images?q=tbn:ANd9GcQcYOjI2WHilcSD_WK9Pojd54RG4ywf2B8arvaor881Dw8zl8UmuYEzX860tNLVbnefWRo&amp;usqp=CAU" \* MERGEFORMATINET </w:instrText>
      </w:r>
      <w:r w:rsidR="001573D7">
        <w:fldChar w:fldCharType="separate"/>
      </w:r>
      <w:r w:rsidR="00882939">
        <w:fldChar w:fldCharType="begin"/>
      </w:r>
      <w:r w:rsidR="00882939">
        <w:instrText xml:space="preserve"> INCLUDEPICTURE  "https://encrypted-tbn0.gstatic.com/images?q=tbn:ANd9GcQcYOjI2WHilcSD_WK9Pojd54RG4ywf2B8arvaor881Dw8zl8UmuYEzX860tNLVbnefWRo&amp;usqp=CAU" \* MERGEFORMATINET </w:instrText>
      </w:r>
      <w:r w:rsidR="00882939">
        <w:fldChar w:fldCharType="separate"/>
      </w:r>
      <w:r w:rsidR="00F10F08">
        <w:fldChar w:fldCharType="begin"/>
      </w:r>
      <w:r w:rsidR="00F10F08">
        <w:instrText xml:space="preserve"> INCLUDEPICTURE  "https://encrypted-tbn0.gstatic.com/images?q=tbn:ANd9GcQcYOjI2WHilcSD_WK9Pojd54RG4ywf2B8arvaor881Dw8zl8UmuYEzX860tNLVbnefWRo&amp;usqp=CAU" \* MERGEFORMATINET </w:instrText>
      </w:r>
      <w:r w:rsidR="00F10F08">
        <w:fldChar w:fldCharType="separate"/>
      </w:r>
      <w:r w:rsidR="00E33EA4">
        <w:fldChar w:fldCharType="begin"/>
      </w:r>
      <w:r w:rsidR="00E33EA4">
        <w:instrText xml:space="preserve"> INCLUDEPICTURE  "https://encrypted-tbn0.gstatic.com/images?q=tbn:ANd9GcQcYOjI2WHilcSD_WK9Pojd54RG4ywf2B8arvaor881Dw8zl8UmuYEzX860tNLVbnefWRo&amp;usqp=CAU" \* MERGEFORMATINET </w:instrText>
      </w:r>
      <w:r w:rsidR="00E33EA4">
        <w:fldChar w:fldCharType="separate"/>
      </w:r>
      <w:r w:rsidR="00F20E96">
        <w:fldChar w:fldCharType="begin"/>
      </w:r>
      <w:r w:rsidR="00F20E96">
        <w:instrText xml:space="preserve"> INCLUDEPICTURE  "https://encrypted-tbn0.gstatic.com/images?q=tbn:ANd9GcQcYOjI2WHilcSD_WK9Pojd54RG4ywf2B8arvaor881Dw8zl8UmuYEzX860tNLVbnefWRo&amp;usqp=CAU" \* MERGEFORMATINET </w:instrText>
      </w:r>
      <w:r w:rsidR="00F20E96">
        <w:fldChar w:fldCharType="separate"/>
      </w:r>
      <w:r w:rsidR="00F20E96">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R410A Refrigerant Gas at Rs 395/kilogram | R410A Refrigerant Gas | ID:  18455317912" style="width:105pt;height:105pt">
            <v:imagedata r:id="rId106" r:href="rId107"/>
          </v:shape>
        </w:pict>
      </w:r>
      <w:r w:rsidR="00F20E96">
        <w:fldChar w:fldCharType="end"/>
      </w:r>
      <w:r w:rsidR="00E33EA4">
        <w:fldChar w:fldCharType="end"/>
      </w:r>
      <w:r w:rsidR="00F10F08">
        <w:fldChar w:fldCharType="end"/>
      </w:r>
      <w:r w:rsidR="00882939">
        <w:fldChar w:fldCharType="end"/>
      </w:r>
      <w:r w:rsidR="001573D7">
        <w:fldChar w:fldCharType="end"/>
      </w:r>
      <w:r w:rsidR="00EB737D">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310EB4" w:rsidRPr="000E1A5E" w:rsidRDefault="00310EB4" w:rsidP="00310EB4">
      <w:pPr>
        <w:pStyle w:val="Legenda"/>
        <w:keepLines/>
        <w:rPr>
          <w:rFonts w:cs="Calibri"/>
          <w:bCs w:val="0"/>
          <w:sz w:val="22"/>
          <w:szCs w:val="22"/>
        </w:rPr>
      </w:pPr>
      <w:r w:rsidRPr="000E1A5E">
        <w:rPr>
          <w:rFonts w:cs="Calibri"/>
          <w:bCs w:val="0"/>
          <w:sz w:val="22"/>
          <w:szCs w:val="22"/>
        </w:rPr>
        <w:t xml:space="preserve">Figura </w:t>
      </w:r>
      <w:r w:rsidRPr="000E1A5E">
        <w:rPr>
          <w:rFonts w:cs="Calibri"/>
          <w:bCs w:val="0"/>
          <w:sz w:val="22"/>
          <w:szCs w:val="22"/>
        </w:rPr>
        <w:fldChar w:fldCharType="begin"/>
      </w:r>
      <w:r w:rsidRPr="000E1A5E">
        <w:rPr>
          <w:rFonts w:cs="Calibri"/>
          <w:bCs w:val="0"/>
          <w:sz w:val="22"/>
          <w:szCs w:val="22"/>
        </w:rPr>
        <w:instrText xml:space="preserve"> SEQ Figura \* ARABIC </w:instrText>
      </w:r>
      <w:r w:rsidRPr="000E1A5E">
        <w:rPr>
          <w:rFonts w:cs="Calibri"/>
          <w:bCs w:val="0"/>
          <w:sz w:val="22"/>
          <w:szCs w:val="22"/>
        </w:rPr>
        <w:fldChar w:fldCharType="separate"/>
      </w:r>
      <w:r w:rsidR="00D92A26">
        <w:rPr>
          <w:rFonts w:cs="Calibri"/>
          <w:bCs w:val="0"/>
          <w:noProof/>
          <w:sz w:val="22"/>
          <w:szCs w:val="22"/>
        </w:rPr>
        <w:t>11</w:t>
      </w:r>
      <w:r w:rsidRPr="000E1A5E">
        <w:rPr>
          <w:rFonts w:cs="Calibri"/>
          <w:bCs w:val="0"/>
          <w:sz w:val="22"/>
          <w:szCs w:val="22"/>
        </w:rPr>
        <w:fldChar w:fldCharType="end"/>
      </w:r>
      <w:r w:rsidRPr="000E1A5E">
        <w:rPr>
          <w:rFonts w:cs="Calibri"/>
          <w:bCs w:val="0"/>
          <w:sz w:val="22"/>
          <w:szCs w:val="22"/>
        </w:rPr>
        <w:t xml:space="preserve"> – </w:t>
      </w:r>
      <w:r>
        <w:rPr>
          <w:rFonts w:cs="Calibri"/>
          <w:bCs w:val="0"/>
          <w:sz w:val="22"/>
          <w:szCs w:val="22"/>
        </w:rPr>
        <w:t>Fluido refrigerante</w:t>
      </w:r>
    </w:p>
    <w:p w:rsidR="00310EB4" w:rsidRDefault="00310EB4" w:rsidP="00310EB4">
      <w:pPr>
        <w:keepNext/>
        <w:keepLines/>
        <w:widowControl/>
        <w:spacing w:line="240" w:lineRule="auto"/>
        <w:ind w:firstLine="0"/>
        <w:jc w:val="left"/>
        <w:rPr>
          <w:rFonts w:cs="Calibri"/>
        </w:rPr>
      </w:pPr>
    </w:p>
    <w:p w:rsidR="00310EB4" w:rsidRPr="00310EB4" w:rsidRDefault="00310EB4" w:rsidP="00310EB4">
      <w:r>
        <w:rPr>
          <w:rFonts w:cs="Calibri"/>
        </w:rPr>
        <w:br w:type="page"/>
      </w:r>
    </w:p>
    <w:p w:rsidR="00310EB4" w:rsidRDefault="00310EB4" w:rsidP="00310EB4">
      <w:pPr>
        <w:pStyle w:val="Ttulo3"/>
      </w:pPr>
      <w:r w:rsidRPr="00310EB4">
        <w:t>EQUIPAMENTOS MECANICOS</w:t>
      </w:r>
    </w:p>
    <w:p w:rsidR="00480D16" w:rsidRPr="003E71FA" w:rsidRDefault="00480D16" w:rsidP="00480D16">
      <w:pPr>
        <w:pStyle w:val="Ttulo4"/>
        <w:numPr>
          <w:ilvl w:val="0"/>
          <w:numId w:val="0"/>
        </w:numPr>
        <w:ind w:left="1006" w:hanging="864"/>
      </w:pPr>
      <w:bookmarkStart w:id="158" w:name="_Toc134705789"/>
      <w:r w:rsidRPr="003E71FA">
        <w:t>EQUIPAMENTOS AR CONDICIONADO</w:t>
      </w:r>
      <w:bookmarkEnd w:id="158"/>
    </w:p>
    <w:p w:rsidR="00480D16" w:rsidRPr="000F724B" w:rsidRDefault="00480D16" w:rsidP="00480D16">
      <w:pPr>
        <w:keepNext/>
        <w:keepLines/>
        <w:rPr>
          <w:rFonts w:cs="Calibri"/>
        </w:rPr>
      </w:pPr>
      <w:r w:rsidRPr="000F724B">
        <w:rPr>
          <w:rFonts w:cs="Calibri"/>
        </w:rPr>
        <w:t xml:space="preserve">Os aparelhos a serem instalados no sistema deverão ser compatíveis com a carga térmica dos respectivos ambientes. As unidades evaporadoras e condensadoras deverão ser instaladas nos locais indicados em projeto. </w:t>
      </w:r>
    </w:p>
    <w:p w:rsidR="00480D16" w:rsidRDefault="00480D16" w:rsidP="00480D16">
      <w:pPr>
        <w:keepNext/>
        <w:keepLines/>
        <w:rPr>
          <w:rFonts w:cs="Calibri"/>
        </w:rPr>
      </w:pPr>
      <w:r w:rsidRPr="000F724B">
        <w:rPr>
          <w:rFonts w:cs="Calibri"/>
        </w:rPr>
        <w:t>Cada equipamento deverá possuir uma placa contendo todas as informações necessárias à sua perfeita identificação (fabricante, capacidade, dados do motor, etc.). As placas de identificação deverão ser feitas de aço inoxidável, com dizeres em língua portuguesa gravados em baixo relevo. A Contratante reserva-se o direito de solicitar a inclusão de informações complementares nas placas de identificação.</w:t>
      </w:r>
    </w:p>
    <w:p w:rsidR="00480D16" w:rsidRDefault="00480D16" w:rsidP="00480D16">
      <w:pPr>
        <w:keepNext/>
        <w:keepLines/>
        <w:rPr>
          <w:rFonts w:cs="Calibri"/>
        </w:rPr>
      </w:pPr>
    </w:p>
    <w:p w:rsidR="00480D16" w:rsidRPr="003E71FA" w:rsidRDefault="00480D16" w:rsidP="00480D16">
      <w:pPr>
        <w:pStyle w:val="Ttulo4"/>
        <w:numPr>
          <w:ilvl w:val="0"/>
          <w:numId w:val="0"/>
        </w:numPr>
        <w:ind w:left="1006"/>
      </w:pPr>
      <w:r w:rsidRPr="003E71FA">
        <w:t>VENTILADORES</w:t>
      </w:r>
    </w:p>
    <w:p w:rsidR="00480D16" w:rsidRPr="00A36E75" w:rsidRDefault="00480D16" w:rsidP="00480D16">
      <w:pPr>
        <w:keepNext/>
        <w:keepLines/>
        <w:rPr>
          <w:rFonts w:cs="Calibri"/>
        </w:rPr>
      </w:pPr>
      <w:r w:rsidRPr="00A36E75">
        <w:rPr>
          <w:rFonts w:cs="Calibri"/>
        </w:rPr>
        <w:t>Cada equipamento deverá possuir uma placa contendo todas as informações necessárias à sua perfeita identificação (fabricante, capacidade, dados do motor, etc.). As placas de identificação deverão ser feitas de aço inoxidável, com dizeres em língua portuguesa gravados em baixo relevo. A Contratante reserva-se o direito de solicitar a inclusão de informações complementares nas placas de identificação.</w:t>
      </w:r>
    </w:p>
    <w:p w:rsidR="00480D16" w:rsidRPr="00A36E75" w:rsidRDefault="00480D16" w:rsidP="00480D16">
      <w:pPr>
        <w:keepNext/>
        <w:keepLines/>
        <w:spacing w:before="120" w:after="120"/>
        <w:ind w:right="50"/>
        <w:rPr>
          <w:rFonts w:cs="Calibri"/>
          <w:b/>
          <w:color w:val="000000"/>
        </w:rPr>
      </w:pPr>
      <w:r w:rsidRPr="00A36E75">
        <w:rPr>
          <w:rFonts w:cs="Calibri"/>
          <w:b/>
          <w:color w:val="000000"/>
        </w:rPr>
        <w:t>Materiais:</w:t>
      </w:r>
    </w:p>
    <w:p w:rsidR="00480D16" w:rsidRDefault="00480D16" w:rsidP="00480D16">
      <w:pPr>
        <w:pStyle w:val="PargrafodaLista"/>
        <w:keepNext/>
        <w:keepLines/>
        <w:widowControl/>
        <w:numPr>
          <w:ilvl w:val="0"/>
          <w:numId w:val="37"/>
        </w:numPr>
        <w:suppressAutoHyphens w:val="0"/>
        <w:autoSpaceDE w:val="0"/>
        <w:spacing w:line="240" w:lineRule="auto"/>
        <w:contextualSpacing/>
        <w:rPr>
          <w:rFonts w:cs="Calibri"/>
        </w:rPr>
      </w:pPr>
      <w:r w:rsidRPr="00C65D7F">
        <w:rPr>
          <w:rFonts w:cs="Calibri"/>
        </w:rPr>
        <w:t xml:space="preserve">Ventilador Centrifugo </w:t>
      </w:r>
      <w:proofErr w:type="spellStart"/>
      <w:r w:rsidRPr="00C65D7F">
        <w:rPr>
          <w:rFonts w:cs="Calibri"/>
        </w:rPr>
        <w:t>Sirocco</w:t>
      </w:r>
      <w:proofErr w:type="spellEnd"/>
      <w:r w:rsidRPr="00C65D7F">
        <w:rPr>
          <w:rFonts w:cs="Calibri"/>
        </w:rPr>
        <w:t xml:space="preserve">, </w:t>
      </w:r>
      <w:r w:rsidRPr="00871C0E">
        <w:rPr>
          <w:rFonts w:cs="Calibri"/>
        </w:rPr>
        <w:t xml:space="preserve">Modelo de referência: </w:t>
      </w:r>
      <w:r w:rsidRPr="00C65D7F">
        <w:rPr>
          <w:rFonts w:cs="Calibri"/>
        </w:rPr>
        <w:t xml:space="preserve">BBS 355, fabricante: </w:t>
      </w:r>
      <w:proofErr w:type="spellStart"/>
      <w:r w:rsidRPr="00C65D7F">
        <w:rPr>
          <w:rFonts w:cs="Calibri"/>
        </w:rPr>
        <w:t>Berliner</w:t>
      </w:r>
      <w:proofErr w:type="spellEnd"/>
      <w:r w:rsidRPr="00C65D7F">
        <w:rPr>
          <w:rFonts w:cs="Calibri"/>
        </w:rPr>
        <w:t xml:space="preserve"> Luft (ou equivalente técnico)</w:t>
      </w:r>
      <w:r>
        <w:rPr>
          <w:rFonts w:cs="Calibri"/>
        </w:rPr>
        <w:t>.</w:t>
      </w:r>
    </w:p>
    <w:p w:rsidR="00480D16" w:rsidRPr="00871C0E" w:rsidRDefault="00480D16" w:rsidP="00480D16">
      <w:pPr>
        <w:keepNext/>
        <w:keepLines/>
        <w:contextualSpacing/>
        <w:jc w:val="center"/>
        <w:rPr>
          <w:rFonts w:cs="Calibri"/>
          <w:highlight w:val="yellow"/>
        </w:rPr>
      </w:pPr>
      <w:r>
        <w:rPr>
          <w:noProof/>
        </w:rPr>
        <w:drawing>
          <wp:inline distT="0" distB="0" distL="0" distR="0" wp14:anchorId="6595A21B" wp14:editId="3878E4D0">
            <wp:extent cx="2000250" cy="192405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000250" cy="1924050"/>
                    </a:xfrm>
                    <a:prstGeom prst="rect">
                      <a:avLst/>
                    </a:prstGeom>
                  </pic:spPr>
                </pic:pic>
              </a:graphicData>
            </a:graphic>
          </wp:inline>
        </w:drawing>
      </w:r>
    </w:p>
    <w:p w:rsidR="00480D16" w:rsidRPr="00871C0E" w:rsidRDefault="00480D16" w:rsidP="00480D16">
      <w:pPr>
        <w:pStyle w:val="Legenda"/>
        <w:keepLines/>
        <w:rPr>
          <w:rFonts w:cs="Calibri"/>
          <w:bCs w:val="0"/>
          <w:sz w:val="22"/>
          <w:szCs w:val="22"/>
        </w:rPr>
      </w:pPr>
      <w:r w:rsidRPr="00871C0E">
        <w:rPr>
          <w:rFonts w:cs="Calibri"/>
          <w:bCs w:val="0"/>
          <w:sz w:val="22"/>
          <w:szCs w:val="22"/>
        </w:rPr>
        <w:t xml:space="preserve">Figura </w:t>
      </w:r>
      <w:r w:rsidRPr="00871C0E">
        <w:rPr>
          <w:rFonts w:cs="Calibri"/>
          <w:bCs w:val="0"/>
          <w:sz w:val="22"/>
          <w:szCs w:val="22"/>
        </w:rPr>
        <w:fldChar w:fldCharType="begin"/>
      </w:r>
      <w:r w:rsidRPr="00871C0E">
        <w:rPr>
          <w:rFonts w:cs="Calibri"/>
          <w:bCs w:val="0"/>
          <w:sz w:val="22"/>
          <w:szCs w:val="22"/>
        </w:rPr>
        <w:instrText xml:space="preserve"> SEQ Figura \* ARABIC </w:instrText>
      </w:r>
      <w:r w:rsidRPr="00871C0E">
        <w:rPr>
          <w:rFonts w:cs="Calibri"/>
          <w:bCs w:val="0"/>
          <w:sz w:val="22"/>
          <w:szCs w:val="22"/>
        </w:rPr>
        <w:fldChar w:fldCharType="separate"/>
      </w:r>
      <w:r w:rsidR="00D92A26">
        <w:rPr>
          <w:rFonts w:cs="Calibri"/>
          <w:bCs w:val="0"/>
          <w:noProof/>
          <w:sz w:val="22"/>
          <w:szCs w:val="22"/>
        </w:rPr>
        <w:t>12</w:t>
      </w:r>
      <w:r w:rsidRPr="00871C0E">
        <w:rPr>
          <w:rFonts w:cs="Calibri"/>
          <w:bCs w:val="0"/>
          <w:sz w:val="22"/>
          <w:szCs w:val="22"/>
        </w:rPr>
        <w:fldChar w:fldCharType="end"/>
      </w:r>
      <w:r w:rsidRPr="00871C0E">
        <w:rPr>
          <w:rFonts w:cs="Calibri"/>
          <w:bCs w:val="0"/>
          <w:sz w:val="22"/>
          <w:szCs w:val="22"/>
        </w:rPr>
        <w:t xml:space="preserve"> – </w:t>
      </w:r>
      <w:r>
        <w:rPr>
          <w:rFonts w:cs="Calibri"/>
          <w:bCs w:val="0"/>
          <w:sz w:val="22"/>
          <w:szCs w:val="22"/>
        </w:rPr>
        <w:t>V</w:t>
      </w:r>
      <w:r w:rsidRPr="00C65D7F">
        <w:rPr>
          <w:rFonts w:cs="Calibri"/>
          <w:bCs w:val="0"/>
          <w:sz w:val="22"/>
          <w:szCs w:val="22"/>
        </w:rPr>
        <w:t>entilador com rotor de pás múltiplas curvadas para frente</w:t>
      </w:r>
      <w:r>
        <w:rPr>
          <w:rFonts w:cs="Calibri"/>
          <w:bCs w:val="0"/>
          <w:sz w:val="22"/>
          <w:szCs w:val="22"/>
        </w:rPr>
        <w:t>.</w:t>
      </w:r>
    </w:p>
    <w:p w:rsidR="00480D16" w:rsidRPr="00A36E75" w:rsidRDefault="00480D16" w:rsidP="00480D16">
      <w:pPr>
        <w:keepNext/>
        <w:keepLines/>
        <w:spacing w:before="120" w:after="120"/>
        <w:ind w:right="50"/>
        <w:rPr>
          <w:rFonts w:cs="Calibri"/>
          <w:b/>
          <w:color w:val="000000"/>
        </w:rPr>
      </w:pPr>
    </w:p>
    <w:p w:rsidR="00480D16" w:rsidRPr="00A36E75" w:rsidRDefault="00480D16" w:rsidP="00480D16">
      <w:pPr>
        <w:pStyle w:val="PargrafodaLista"/>
        <w:keepNext/>
        <w:keepLines/>
        <w:widowControl/>
        <w:numPr>
          <w:ilvl w:val="0"/>
          <w:numId w:val="37"/>
        </w:numPr>
        <w:suppressAutoHyphens w:val="0"/>
        <w:autoSpaceDE w:val="0"/>
        <w:spacing w:line="240" w:lineRule="auto"/>
        <w:ind w:left="1134" w:hanging="130"/>
        <w:contextualSpacing/>
        <w:rPr>
          <w:rFonts w:cs="Calibri"/>
        </w:rPr>
      </w:pPr>
      <w:r w:rsidRPr="00A36E75">
        <w:rPr>
          <w:rFonts w:cs="Calibri"/>
        </w:rPr>
        <w:t xml:space="preserve">Mini Ventilador, instalados ao longo de tubulações longas, oferecendo um reforço de linha com alta pressão e alta vazão de ar. Utilizado para renovação de ar dos ambientes </w:t>
      </w:r>
      <w:r>
        <w:rPr>
          <w:rFonts w:cs="Calibri"/>
        </w:rPr>
        <w:t>com exaustão mecânica</w:t>
      </w:r>
      <w:r w:rsidRPr="00A36E75">
        <w:rPr>
          <w:rFonts w:cs="Calibri"/>
        </w:rPr>
        <w:t xml:space="preserve">. Modelo de referência: </w:t>
      </w:r>
      <w:proofErr w:type="spellStart"/>
      <w:r w:rsidRPr="00A36E75">
        <w:rPr>
          <w:rFonts w:cs="Calibri"/>
        </w:rPr>
        <w:t>Maxx</w:t>
      </w:r>
      <w:proofErr w:type="spellEnd"/>
      <w:r w:rsidRPr="00A36E75">
        <w:rPr>
          <w:rFonts w:cs="Calibri"/>
        </w:rPr>
        <w:t xml:space="preserve">, Fabricante: </w:t>
      </w:r>
      <w:proofErr w:type="spellStart"/>
      <w:r w:rsidRPr="00A36E75">
        <w:rPr>
          <w:rFonts w:cs="Calibri"/>
        </w:rPr>
        <w:t>Sicflux</w:t>
      </w:r>
      <w:proofErr w:type="spellEnd"/>
      <w:r w:rsidRPr="00A36E75">
        <w:rPr>
          <w:rFonts w:cs="Calibri"/>
        </w:rPr>
        <w:t xml:space="preserve"> (ou equivalente técnico). </w:t>
      </w:r>
    </w:p>
    <w:p w:rsidR="00480D16" w:rsidRPr="00A36E75" w:rsidRDefault="00480D16" w:rsidP="00480D16">
      <w:pPr>
        <w:keepNext/>
        <w:keepLines/>
        <w:contextualSpacing/>
        <w:jc w:val="center"/>
        <w:rPr>
          <w:rFonts w:cs="Calibri"/>
          <w:highlight w:val="yellow"/>
        </w:rPr>
      </w:pPr>
      <w:r w:rsidRPr="00C65D7F">
        <w:rPr>
          <w:rFonts w:cs="Calibri"/>
          <w:noProof/>
        </w:rPr>
        <w:drawing>
          <wp:inline distT="0" distB="0" distL="0" distR="0" wp14:anchorId="10EED4D6" wp14:editId="3567BDFB">
            <wp:extent cx="1794510" cy="1540586"/>
            <wp:effectExtent l="0" t="0" r="0" b="254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l="15703" t="4646"/>
                    <a:stretch/>
                  </pic:blipFill>
                  <pic:spPr bwMode="auto">
                    <a:xfrm>
                      <a:off x="0" y="0"/>
                      <a:ext cx="1809073" cy="1553088"/>
                    </a:xfrm>
                    <a:prstGeom prst="rect">
                      <a:avLst/>
                    </a:prstGeom>
                    <a:ln>
                      <a:noFill/>
                    </a:ln>
                    <a:extLst>
                      <a:ext uri="{53640926-AAD7-44D8-BBD7-CCE9431645EC}">
                        <a14:shadowObscured xmlns:a14="http://schemas.microsoft.com/office/drawing/2010/main"/>
                      </a:ext>
                    </a:extLst>
                  </pic:spPr>
                </pic:pic>
              </a:graphicData>
            </a:graphic>
          </wp:inline>
        </w:drawing>
      </w:r>
    </w:p>
    <w:p w:rsidR="00480D16" w:rsidRDefault="00480D16" w:rsidP="00480D16">
      <w:pPr>
        <w:pStyle w:val="Legenda"/>
        <w:keepLines/>
        <w:ind w:firstLine="567"/>
        <w:rPr>
          <w:rFonts w:cs="Calibri"/>
          <w:bCs w:val="0"/>
          <w:sz w:val="22"/>
          <w:szCs w:val="22"/>
        </w:rPr>
      </w:pPr>
      <w:bookmarkStart w:id="159" w:name="_Toc108089502"/>
      <w:r w:rsidRPr="00A36E75">
        <w:rPr>
          <w:rFonts w:cs="Calibri"/>
          <w:bCs w:val="0"/>
          <w:sz w:val="22"/>
          <w:szCs w:val="22"/>
        </w:rPr>
        <w:t xml:space="preserve">Figura </w:t>
      </w:r>
      <w:r w:rsidRPr="00A36E75">
        <w:rPr>
          <w:rFonts w:cs="Calibri"/>
          <w:bCs w:val="0"/>
          <w:sz w:val="22"/>
          <w:szCs w:val="22"/>
        </w:rPr>
        <w:fldChar w:fldCharType="begin"/>
      </w:r>
      <w:r w:rsidRPr="00A36E75">
        <w:rPr>
          <w:rFonts w:cs="Calibri"/>
          <w:bCs w:val="0"/>
          <w:sz w:val="22"/>
          <w:szCs w:val="22"/>
        </w:rPr>
        <w:instrText xml:space="preserve"> SEQ Figura \* ARABIC </w:instrText>
      </w:r>
      <w:r w:rsidRPr="00A36E75">
        <w:rPr>
          <w:rFonts w:cs="Calibri"/>
          <w:bCs w:val="0"/>
          <w:sz w:val="22"/>
          <w:szCs w:val="22"/>
        </w:rPr>
        <w:fldChar w:fldCharType="separate"/>
      </w:r>
      <w:r w:rsidR="00D92A26">
        <w:rPr>
          <w:rFonts w:cs="Calibri"/>
          <w:bCs w:val="0"/>
          <w:noProof/>
          <w:sz w:val="22"/>
          <w:szCs w:val="22"/>
        </w:rPr>
        <w:t>13</w:t>
      </w:r>
      <w:r w:rsidRPr="00A36E75">
        <w:rPr>
          <w:rFonts w:cs="Calibri"/>
          <w:bCs w:val="0"/>
          <w:sz w:val="22"/>
          <w:szCs w:val="22"/>
        </w:rPr>
        <w:fldChar w:fldCharType="end"/>
      </w:r>
      <w:r w:rsidRPr="00A36E75">
        <w:rPr>
          <w:rFonts w:cs="Calibri"/>
          <w:bCs w:val="0"/>
          <w:sz w:val="22"/>
          <w:szCs w:val="22"/>
        </w:rPr>
        <w:t xml:space="preserve"> – Mini </w:t>
      </w:r>
      <w:bookmarkEnd w:id="159"/>
      <w:r>
        <w:rPr>
          <w:rFonts w:cs="Calibri"/>
          <w:bCs w:val="0"/>
          <w:sz w:val="22"/>
          <w:szCs w:val="22"/>
        </w:rPr>
        <w:t>exaustor</w:t>
      </w:r>
    </w:p>
    <w:p w:rsidR="00480D16" w:rsidRPr="00C65D7F" w:rsidRDefault="00480D16" w:rsidP="00480D16">
      <w:pPr>
        <w:keepNext/>
        <w:keepLines/>
      </w:pPr>
    </w:p>
    <w:p w:rsidR="00480D16" w:rsidRPr="00A36E75" w:rsidRDefault="00480D16" w:rsidP="00480D16">
      <w:pPr>
        <w:pStyle w:val="PargrafodaLista"/>
        <w:keepNext/>
        <w:keepLines/>
        <w:widowControl/>
        <w:numPr>
          <w:ilvl w:val="0"/>
          <w:numId w:val="37"/>
        </w:numPr>
        <w:suppressAutoHyphens w:val="0"/>
        <w:autoSpaceDE w:val="0"/>
        <w:spacing w:line="240" w:lineRule="auto"/>
        <w:ind w:left="1134" w:hanging="130"/>
        <w:contextualSpacing/>
        <w:rPr>
          <w:rFonts w:cs="Calibri"/>
        </w:rPr>
      </w:pPr>
      <w:r w:rsidRPr="00A36E75">
        <w:rPr>
          <w:rFonts w:cs="Calibri"/>
        </w:rPr>
        <w:t xml:space="preserve">Mini Ventilador, instalados ao longo de tubulações longas, oferecendo um reforço de linha com alta pressão e alta vazão de ar. Utilizado para renovação de ar dos ambientes </w:t>
      </w:r>
      <w:r>
        <w:rPr>
          <w:rFonts w:cs="Calibri"/>
        </w:rPr>
        <w:t>com exaustão mecânica</w:t>
      </w:r>
      <w:r w:rsidRPr="00A36E75">
        <w:rPr>
          <w:rFonts w:cs="Calibri"/>
        </w:rPr>
        <w:t xml:space="preserve">. Modelo de referência: </w:t>
      </w:r>
      <w:r>
        <w:rPr>
          <w:rFonts w:cs="Calibri"/>
        </w:rPr>
        <w:t>INLINE</w:t>
      </w:r>
      <w:r w:rsidRPr="00A36E75">
        <w:rPr>
          <w:rFonts w:cs="Calibri"/>
        </w:rPr>
        <w:t xml:space="preserve">, Fabricante: </w:t>
      </w:r>
      <w:proofErr w:type="spellStart"/>
      <w:r w:rsidRPr="00A36E75">
        <w:rPr>
          <w:rFonts w:cs="Calibri"/>
        </w:rPr>
        <w:t>Sicflux</w:t>
      </w:r>
      <w:proofErr w:type="spellEnd"/>
      <w:r w:rsidRPr="00A36E75">
        <w:rPr>
          <w:rFonts w:cs="Calibri"/>
        </w:rPr>
        <w:t xml:space="preserve"> (ou equivalente técnico). </w:t>
      </w:r>
    </w:p>
    <w:p w:rsidR="00480D16" w:rsidRPr="00A36E75" w:rsidRDefault="00480D16" w:rsidP="00480D16">
      <w:pPr>
        <w:keepNext/>
        <w:keepLines/>
        <w:contextualSpacing/>
        <w:jc w:val="center"/>
        <w:rPr>
          <w:rFonts w:cs="Calibri"/>
          <w:highlight w:val="yellow"/>
        </w:rPr>
      </w:pPr>
      <w:r w:rsidRPr="00C65D7F">
        <w:rPr>
          <w:rFonts w:cs="Calibri"/>
          <w:noProof/>
        </w:rPr>
        <w:drawing>
          <wp:inline distT="0" distB="0" distL="0" distR="0" wp14:anchorId="67F00E6A" wp14:editId="7F65D63D">
            <wp:extent cx="1385248" cy="1081575"/>
            <wp:effectExtent l="0" t="0" r="5715" b="444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397998" cy="1091530"/>
                    </a:xfrm>
                    <a:prstGeom prst="rect">
                      <a:avLst/>
                    </a:prstGeom>
                  </pic:spPr>
                </pic:pic>
              </a:graphicData>
            </a:graphic>
          </wp:inline>
        </w:drawing>
      </w:r>
    </w:p>
    <w:p w:rsidR="00480D16" w:rsidRPr="00A36E75" w:rsidRDefault="00480D16" w:rsidP="00480D16">
      <w:pPr>
        <w:pStyle w:val="Legenda"/>
        <w:keepLines/>
        <w:ind w:firstLine="567"/>
        <w:rPr>
          <w:rFonts w:cs="Calibri"/>
          <w:bCs w:val="0"/>
          <w:sz w:val="22"/>
          <w:szCs w:val="22"/>
        </w:rPr>
      </w:pPr>
      <w:r>
        <w:rPr>
          <w:rFonts w:cs="Calibri"/>
          <w:bCs w:val="0"/>
          <w:sz w:val="22"/>
          <w:szCs w:val="22"/>
        </w:rPr>
        <w:t xml:space="preserve"> </w:t>
      </w:r>
      <w:r w:rsidRPr="00A36E75">
        <w:rPr>
          <w:rFonts w:cs="Calibri"/>
          <w:bCs w:val="0"/>
          <w:sz w:val="22"/>
          <w:szCs w:val="22"/>
        </w:rPr>
        <w:t xml:space="preserve">Figura </w:t>
      </w:r>
      <w:r w:rsidRPr="00A36E75">
        <w:rPr>
          <w:rFonts w:cs="Calibri"/>
          <w:bCs w:val="0"/>
          <w:sz w:val="22"/>
          <w:szCs w:val="22"/>
        </w:rPr>
        <w:fldChar w:fldCharType="begin"/>
      </w:r>
      <w:r w:rsidRPr="00A36E75">
        <w:rPr>
          <w:rFonts w:cs="Calibri"/>
          <w:bCs w:val="0"/>
          <w:sz w:val="22"/>
          <w:szCs w:val="22"/>
        </w:rPr>
        <w:instrText xml:space="preserve"> SEQ Figura \* ARABIC </w:instrText>
      </w:r>
      <w:r w:rsidRPr="00A36E75">
        <w:rPr>
          <w:rFonts w:cs="Calibri"/>
          <w:bCs w:val="0"/>
          <w:sz w:val="22"/>
          <w:szCs w:val="22"/>
        </w:rPr>
        <w:fldChar w:fldCharType="separate"/>
      </w:r>
      <w:r w:rsidR="00D92A26">
        <w:rPr>
          <w:rFonts w:cs="Calibri"/>
          <w:bCs w:val="0"/>
          <w:noProof/>
          <w:sz w:val="22"/>
          <w:szCs w:val="22"/>
        </w:rPr>
        <w:t>14</w:t>
      </w:r>
      <w:r w:rsidRPr="00A36E75">
        <w:rPr>
          <w:rFonts w:cs="Calibri"/>
          <w:bCs w:val="0"/>
          <w:sz w:val="22"/>
          <w:szCs w:val="22"/>
        </w:rPr>
        <w:fldChar w:fldCharType="end"/>
      </w:r>
      <w:r w:rsidRPr="00A36E75">
        <w:rPr>
          <w:rFonts w:cs="Calibri"/>
          <w:bCs w:val="0"/>
          <w:sz w:val="22"/>
          <w:szCs w:val="22"/>
        </w:rPr>
        <w:t xml:space="preserve"> – Mini </w:t>
      </w:r>
      <w:r>
        <w:rPr>
          <w:rFonts w:cs="Calibri"/>
          <w:bCs w:val="0"/>
          <w:sz w:val="22"/>
          <w:szCs w:val="22"/>
        </w:rPr>
        <w:t>exaustor</w:t>
      </w:r>
    </w:p>
    <w:p w:rsidR="00480D16" w:rsidRDefault="00480D16" w:rsidP="00480D16">
      <w:pPr>
        <w:keepNext/>
        <w:keepLines/>
      </w:pPr>
    </w:p>
    <w:p w:rsidR="00480D16" w:rsidRDefault="00480D16" w:rsidP="00480D16">
      <w:pPr>
        <w:pStyle w:val="PargrafodaLista"/>
        <w:keepNext/>
        <w:keepLines/>
        <w:widowControl/>
        <w:numPr>
          <w:ilvl w:val="0"/>
          <w:numId w:val="37"/>
        </w:numPr>
        <w:suppressAutoHyphens w:val="0"/>
        <w:autoSpaceDE w:val="0"/>
        <w:spacing w:line="240" w:lineRule="auto"/>
        <w:contextualSpacing/>
        <w:rPr>
          <w:rFonts w:cs="Calibri"/>
        </w:rPr>
      </w:pPr>
      <w:r w:rsidRPr="007C74FE">
        <w:rPr>
          <w:rFonts w:cs="Calibri"/>
        </w:rPr>
        <w:t xml:space="preserve">Caixa de Ventilação com filtros G4/M5, modelo: GFR 230M, fabricante: </w:t>
      </w:r>
      <w:proofErr w:type="spellStart"/>
      <w:r w:rsidRPr="007C74FE">
        <w:rPr>
          <w:rFonts w:cs="Calibri"/>
        </w:rPr>
        <w:t>Sicflux</w:t>
      </w:r>
      <w:proofErr w:type="spellEnd"/>
      <w:r w:rsidRPr="007C74FE">
        <w:rPr>
          <w:rFonts w:cs="Calibri"/>
        </w:rPr>
        <w:t xml:space="preserve"> (ou equivalente técnico)</w:t>
      </w:r>
      <w:r>
        <w:rPr>
          <w:rFonts w:cs="Calibri"/>
        </w:rPr>
        <w:t>.</w:t>
      </w:r>
    </w:p>
    <w:p w:rsidR="00480D16" w:rsidRPr="00871C0E" w:rsidRDefault="00480D16" w:rsidP="00480D16">
      <w:pPr>
        <w:keepNext/>
        <w:keepLines/>
        <w:contextualSpacing/>
        <w:jc w:val="center"/>
        <w:rPr>
          <w:rFonts w:cs="Calibri"/>
          <w:highlight w:val="yellow"/>
        </w:rPr>
      </w:pPr>
      <w:r>
        <w:rPr>
          <w:noProof/>
        </w:rPr>
        <w:drawing>
          <wp:inline distT="0" distB="0" distL="0" distR="0" wp14:anchorId="00D8EB48" wp14:editId="1CC6EC38">
            <wp:extent cx="1889656" cy="1290650"/>
            <wp:effectExtent l="0" t="0" r="0" b="508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5452" r="6075" b="13405"/>
                    <a:stretch/>
                  </pic:blipFill>
                  <pic:spPr bwMode="auto">
                    <a:xfrm>
                      <a:off x="0" y="0"/>
                      <a:ext cx="1901478" cy="1298725"/>
                    </a:xfrm>
                    <a:prstGeom prst="rect">
                      <a:avLst/>
                    </a:prstGeom>
                    <a:ln>
                      <a:noFill/>
                    </a:ln>
                    <a:extLst>
                      <a:ext uri="{53640926-AAD7-44D8-BBD7-CCE9431645EC}">
                        <a14:shadowObscured xmlns:a14="http://schemas.microsoft.com/office/drawing/2010/main"/>
                      </a:ext>
                    </a:extLst>
                  </pic:spPr>
                </pic:pic>
              </a:graphicData>
            </a:graphic>
          </wp:inline>
        </w:drawing>
      </w:r>
    </w:p>
    <w:p w:rsidR="00480D16" w:rsidRPr="00871C0E" w:rsidRDefault="00480D16" w:rsidP="00480D16">
      <w:pPr>
        <w:pStyle w:val="Legenda"/>
        <w:keepLines/>
        <w:rPr>
          <w:rFonts w:cs="Calibri"/>
          <w:bCs w:val="0"/>
          <w:sz w:val="22"/>
          <w:szCs w:val="22"/>
        </w:rPr>
      </w:pPr>
      <w:r>
        <w:rPr>
          <w:rFonts w:cs="Calibri"/>
          <w:bCs w:val="0"/>
          <w:sz w:val="22"/>
          <w:szCs w:val="22"/>
        </w:rPr>
        <w:t xml:space="preserve">          </w:t>
      </w:r>
      <w:r w:rsidRPr="00871C0E">
        <w:rPr>
          <w:rFonts w:cs="Calibri"/>
          <w:bCs w:val="0"/>
          <w:sz w:val="22"/>
          <w:szCs w:val="22"/>
        </w:rPr>
        <w:t xml:space="preserve">Figura </w:t>
      </w:r>
      <w:r w:rsidRPr="00871C0E">
        <w:rPr>
          <w:rFonts w:cs="Calibri"/>
          <w:bCs w:val="0"/>
          <w:sz w:val="22"/>
          <w:szCs w:val="22"/>
        </w:rPr>
        <w:fldChar w:fldCharType="begin"/>
      </w:r>
      <w:r w:rsidRPr="00871C0E">
        <w:rPr>
          <w:rFonts w:cs="Calibri"/>
          <w:bCs w:val="0"/>
          <w:sz w:val="22"/>
          <w:szCs w:val="22"/>
        </w:rPr>
        <w:instrText xml:space="preserve"> SEQ Figura \* ARABIC </w:instrText>
      </w:r>
      <w:r w:rsidRPr="00871C0E">
        <w:rPr>
          <w:rFonts w:cs="Calibri"/>
          <w:bCs w:val="0"/>
          <w:sz w:val="22"/>
          <w:szCs w:val="22"/>
        </w:rPr>
        <w:fldChar w:fldCharType="separate"/>
      </w:r>
      <w:r w:rsidR="00D92A26">
        <w:rPr>
          <w:rFonts w:cs="Calibri"/>
          <w:bCs w:val="0"/>
          <w:noProof/>
          <w:sz w:val="22"/>
          <w:szCs w:val="22"/>
        </w:rPr>
        <w:t>15</w:t>
      </w:r>
      <w:r w:rsidRPr="00871C0E">
        <w:rPr>
          <w:rFonts w:cs="Calibri"/>
          <w:bCs w:val="0"/>
          <w:sz w:val="22"/>
          <w:szCs w:val="22"/>
        </w:rPr>
        <w:fldChar w:fldCharType="end"/>
      </w:r>
      <w:r w:rsidRPr="00871C0E">
        <w:rPr>
          <w:rFonts w:cs="Calibri"/>
          <w:bCs w:val="0"/>
          <w:sz w:val="22"/>
          <w:szCs w:val="22"/>
        </w:rPr>
        <w:t xml:space="preserve"> – </w:t>
      </w:r>
      <w:r w:rsidRPr="007C74FE">
        <w:rPr>
          <w:rFonts w:cs="Calibri"/>
          <w:bCs w:val="0"/>
          <w:sz w:val="22"/>
          <w:szCs w:val="22"/>
        </w:rPr>
        <w:t>Caixa de Ventilação com filtros G4/M5</w:t>
      </w:r>
      <w:r>
        <w:rPr>
          <w:rFonts w:cs="Calibri"/>
          <w:bCs w:val="0"/>
          <w:sz w:val="22"/>
          <w:szCs w:val="22"/>
        </w:rPr>
        <w:t>.</w:t>
      </w:r>
    </w:p>
    <w:p w:rsidR="00480D16" w:rsidRDefault="00480D16" w:rsidP="00480D16">
      <w:pPr>
        <w:keepNext/>
        <w:keepLines/>
      </w:pPr>
    </w:p>
    <w:p w:rsidR="00480D16" w:rsidRDefault="00480D16" w:rsidP="00480D16">
      <w:pPr>
        <w:pStyle w:val="PargrafodaLista"/>
        <w:keepNext/>
        <w:keepLines/>
        <w:widowControl/>
        <w:numPr>
          <w:ilvl w:val="0"/>
          <w:numId w:val="37"/>
        </w:numPr>
        <w:suppressAutoHyphens w:val="0"/>
        <w:autoSpaceDE w:val="0"/>
        <w:spacing w:line="240" w:lineRule="auto"/>
        <w:ind w:left="1134" w:hanging="130"/>
        <w:contextualSpacing/>
        <w:rPr>
          <w:rFonts w:cs="Calibri"/>
        </w:rPr>
      </w:pPr>
      <w:r>
        <w:rPr>
          <w:rFonts w:cs="Calibri"/>
        </w:rPr>
        <w:t>C</w:t>
      </w:r>
      <w:r w:rsidRPr="006314A5">
        <w:rPr>
          <w:rFonts w:cs="Calibri"/>
        </w:rPr>
        <w:t xml:space="preserve">aixa de filtro, com filtro G4/M5, modelo: </w:t>
      </w:r>
      <w:proofErr w:type="spellStart"/>
      <w:r>
        <w:rPr>
          <w:rFonts w:cs="Calibri"/>
        </w:rPr>
        <w:t>Fi</w:t>
      </w:r>
      <w:r w:rsidRPr="006314A5">
        <w:rPr>
          <w:rFonts w:cs="Calibri"/>
        </w:rPr>
        <w:t>lboxquad</w:t>
      </w:r>
      <w:proofErr w:type="spellEnd"/>
      <w:r w:rsidRPr="006314A5">
        <w:rPr>
          <w:rFonts w:cs="Calibri"/>
        </w:rPr>
        <w:t xml:space="preserve"> 100, fabricante: </w:t>
      </w:r>
      <w:proofErr w:type="spellStart"/>
      <w:proofErr w:type="gramStart"/>
      <w:r>
        <w:rPr>
          <w:rFonts w:cs="Calibri"/>
        </w:rPr>
        <w:t>S</w:t>
      </w:r>
      <w:r w:rsidRPr="006314A5">
        <w:rPr>
          <w:rFonts w:cs="Calibri"/>
        </w:rPr>
        <w:t>icflux</w:t>
      </w:r>
      <w:proofErr w:type="spellEnd"/>
      <w:r w:rsidRPr="006314A5">
        <w:rPr>
          <w:rFonts w:cs="Calibri"/>
        </w:rPr>
        <w:t>(</w:t>
      </w:r>
      <w:proofErr w:type="gramEnd"/>
      <w:r w:rsidRPr="006314A5">
        <w:rPr>
          <w:rFonts w:cs="Calibri"/>
        </w:rPr>
        <w:t>ou equivalente técnico)</w:t>
      </w:r>
      <w:r w:rsidRPr="008C5421">
        <w:rPr>
          <w:rFonts w:cs="Calibri"/>
        </w:rPr>
        <w:t xml:space="preserve">. </w:t>
      </w:r>
    </w:p>
    <w:p w:rsidR="00480D16" w:rsidRPr="000E1A5E" w:rsidRDefault="00480D16" w:rsidP="00480D16">
      <w:pPr>
        <w:keepNext/>
        <w:keepLines/>
        <w:contextualSpacing/>
        <w:jc w:val="center"/>
        <w:rPr>
          <w:rFonts w:cs="Calibri"/>
        </w:rPr>
      </w:pPr>
      <w:r w:rsidRPr="006314A5">
        <w:rPr>
          <w:rFonts w:cs="Calibri"/>
          <w:noProof/>
        </w:rPr>
        <w:drawing>
          <wp:inline distT="0" distB="0" distL="0" distR="0" wp14:anchorId="1660E9A1" wp14:editId="1EEF76D5">
            <wp:extent cx="1246909" cy="1197112"/>
            <wp:effectExtent l="0" t="0" r="0" b="317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255894" cy="1205738"/>
                    </a:xfrm>
                    <a:prstGeom prst="rect">
                      <a:avLst/>
                    </a:prstGeom>
                  </pic:spPr>
                </pic:pic>
              </a:graphicData>
            </a:graphic>
          </wp:inline>
        </w:drawing>
      </w:r>
    </w:p>
    <w:p w:rsidR="00480D16" w:rsidRPr="000E1A5E" w:rsidRDefault="00480D16" w:rsidP="00480D16">
      <w:pPr>
        <w:pStyle w:val="Legenda"/>
        <w:keepLines/>
        <w:rPr>
          <w:rFonts w:cs="Calibri"/>
          <w:bCs w:val="0"/>
          <w:sz w:val="22"/>
          <w:szCs w:val="22"/>
        </w:rPr>
      </w:pPr>
      <w:bookmarkStart w:id="160" w:name="_Toc108089504"/>
      <w:r w:rsidRPr="000E1A5E">
        <w:rPr>
          <w:rFonts w:cs="Calibri"/>
          <w:bCs w:val="0"/>
          <w:sz w:val="22"/>
          <w:szCs w:val="22"/>
        </w:rPr>
        <w:t xml:space="preserve">Figura </w:t>
      </w:r>
      <w:r w:rsidRPr="000E1A5E">
        <w:rPr>
          <w:rFonts w:cs="Calibri"/>
          <w:bCs w:val="0"/>
          <w:sz w:val="22"/>
          <w:szCs w:val="22"/>
        </w:rPr>
        <w:fldChar w:fldCharType="begin"/>
      </w:r>
      <w:r w:rsidRPr="000E1A5E">
        <w:rPr>
          <w:rFonts w:cs="Calibri"/>
          <w:bCs w:val="0"/>
          <w:sz w:val="22"/>
          <w:szCs w:val="22"/>
        </w:rPr>
        <w:instrText xml:space="preserve"> SEQ Figura \* ARABIC </w:instrText>
      </w:r>
      <w:r w:rsidRPr="000E1A5E">
        <w:rPr>
          <w:rFonts w:cs="Calibri"/>
          <w:bCs w:val="0"/>
          <w:sz w:val="22"/>
          <w:szCs w:val="22"/>
        </w:rPr>
        <w:fldChar w:fldCharType="separate"/>
      </w:r>
      <w:r w:rsidR="00D92A26">
        <w:rPr>
          <w:rFonts w:cs="Calibri"/>
          <w:bCs w:val="0"/>
          <w:noProof/>
          <w:sz w:val="22"/>
          <w:szCs w:val="22"/>
        </w:rPr>
        <w:t>16</w:t>
      </w:r>
      <w:r w:rsidRPr="000E1A5E">
        <w:rPr>
          <w:rFonts w:cs="Calibri"/>
          <w:bCs w:val="0"/>
          <w:sz w:val="22"/>
          <w:szCs w:val="22"/>
        </w:rPr>
        <w:fldChar w:fldCharType="end"/>
      </w:r>
      <w:r w:rsidRPr="000E1A5E">
        <w:rPr>
          <w:rFonts w:cs="Calibri"/>
          <w:bCs w:val="0"/>
          <w:sz w:val="22"/>
          <w:szCs w:val="22"/>
        </w:rPr>
        <w:t xml:space="preserve"> – </w:t>
      </w:r>
      <w:bookmarkEnd w:id="160"/>
      <w:r>
        <w:rPr>
          <w:rFonts w:cs="Calibri"/>
          <w:bCs w:val="0"/>
          <w:sz w:val="22"/>
          <w:szCs w:val="22"/>
        </w:rPr>
        <w:t>Caixa de filtro</w:t>
      </w:r>
    </w:p>
    <w:p w:rsidR="00480D16" w:rsidRPr="00480D16" w:rsidRDefault="00480D16" w:rsidP="00480D16"/>
    <w:p w:rsidR="006F527D" w:rsidRPr="00207CCF" w:rsidRDefault="006F527D" w:rsidP="006F527D">
      <w:pPr>
        <w:pStyle w:val="Ttulo1"/>
        <w:rPr>
          <w:rFonts w:asciiTheme="minorHAnsi" w:hAnsiTheme="minorHAnsi" w:cstheme="minorHAnsi"/>
        </w:rPr>
      </w:pPr>
      <w:bookmarkStart w:id="161" w:name="_Toc130290809"/>
      <w:bookmarkStart w:id="162" w:name="_Toc141778915"/>
      <w:r w:rsidRPr="00207CCF">
        <w:rPr>
          <w:rFonts w:asciiTheme="minorHAnsi" w:hAnsiTheme="minorHAnsi" w:cstheme="minorHAnsi"/>
        </w:rPr>
        <w:t>PAREDES E PAINEIS</w:t>
      </w:r>
      <w:bookmarkEnd w:id="161"/>
      <w:bookmarkEnd w:id="162"/>
    </w:p>
    <w:p w:rsidR="006F527D" w:rsidRPr="00207CCF" w:rsidRDefault="006F527D" w:rsidP="00B8278E">
      <w:pPr>
        <w:pStyle w:val="Ttulo2"/>
        <w:ind w:hanging="292"/>
        <w:rPr>
          <w:rFonts w:asciiTheme="minorHAnsi" w:hAnsiTheme="minorHAnsi" w:cstheme="minorHAnsi"/>
        </w:rPr>
      </w:pPr>
      <w:r w:rsidRPr="00207CCF">
        <w:rPr>
          <w:rFonts w:asciiTheme="minorHAnsi" w:hAnsiTheme="minorHAnsi" w:cstheme="minorHAnsi"/>
        </w:rPr>
        <w:t>VERGA E CONTRA VERGA</w:t>
      </w:r>
    </w:p>
    <w:p w:rsidR="006F527D" w:rsidRPr="00207CCF" w:rsidRDefault="00CC0035" w:rsidP="006F527D">
      <w:pPr>
        <w:pStyle w:val="Ttulo3"/>
      </w:pPr>
      <w:r>
        <w:t xml:space="preserve">SINAPI 93189 - </w:t>
      </w:r>
      <w:proofErr w:type="gramStart"/>
      <w:r w:rsidR="006F527D" w:rsidRPr="00207CCF">
        <w:t>VERGA</w:t>
      </w:r>
      <w:r>
        <w:t xml:space="preserve"> </w:t>
      </w:r>
      <w:r w:rsidR="006F527D" w:rsidRPr="00207CCF">
        <w:t xml:space="preserve"> MOLDADA</w:t>
      </w:r>
      <w:proofErr w:type="gramEnd"/>
      <w:r w:rsidR="006F527D" w:rsidRPr="00207CCF">
        <w:t xml:space="preserve"> IN LOCO EM CONCRETO PARA </w:t>
      </w:r>
      <w:r w:rsidR="007E4DF0">
        <w:t>portas</w:t>
      </w:r>
      <w:r w:rsidR="006F527D" w:rsidRPr="00207CCF">
        <w:t xml:space="preserve"> C</w:t>
      </w:r>
      <w:r>
        <w:t>OM ATÉ 1,5 M DE VÃO. AF_03/2016</w:t>
      </w:r>
    </w:p>
    <w:p w:rsidR="006F527D" w:rsidRPr="00207CCF" w:rsidRDefault="006F527D" w:rsidP="006F527D">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6F527D" w:rsidRPr="00207CCF" w:rsidRDefault="006F527D" w:rsidP="006F527D">
      <w:pPr>
        <w:spacing w:line="240" w:lineRule="auto"/>
        <w:rPr>
          <w:rFonts w:asciiTheme="minorHAnsi" w:hAnsiTheme="minorHAnsi" w:cstheme="minorHAnsi"/>
        </w:rPr>
      </w:pPr>
      <w:r w:rsidRPr="00207CCF">
        <w:rPr>
          <w:rFonts w:asciiTheme="minorHAnsi" w:hAnsiTheme="minorHAnsi" w:cstheme="minorHAnsi"/>
        </w:rPr>
        <w:t xml:space="preserve">Aplicar </w:t>
      </w:r>
      <w:proofErr w:type="spellStart"/>
      <w:r w:rsidRPr="00207CCF">
        <w:rPr>
          <w:rFonts w:asciiTheme="minorHAnsi" w:hAnsiTheme="minorHAnsi" w:cstheme="minorHAnsi"/>
        </w:rPr>
        <w:t>desmoldante</w:t>
      </w:r>
      <w:proofErr w:type="spellEnd"/>
      <w:r w:rsidRPr="00207CCF">
        <w:rPr>
          <w:rFonts w:asciiTheme="minorHAnsi" w:hAnsiTheme="minorHAnsi" w:cstheme="minorHAnsi"/>
        </w:rPr>
        <w:t xml:space="preserve"> na área de fôrma que ficará em contato com o concreto; </w:t>
      </w:r>
      <w:proofErr w:type="gramStart"/>
      <w:r w:rsidRPr="00207CCF">
        <w:rPr>
          <w:rFonts w:asciiTheme="minorHAnsi" w:hAnsiTheme="minorHAnsi" w:cstheme="minorHAnsi"/>
        </w:rPr>
        <w:t>Fixar</w:t>
      </w:r>
      <w:proofErr w:type="gramEnd"/>
      <w:r w:rsidRPr="00207CCF">
        <w:rPr>
          <w:rFonts w:asciiTheme="minorHAnsi" w:hAnsiTheme="minorHAnsi" w:cstheme="minorHAnsi"/>
        </w:rPr>
        <w:t xml:space="preserve"> a fôrma nas laterais da alvenaria já elevada, e executar o escoramento, posicionando os pontaletes que sustentarão a peça; Conferir posicionamento, rigidez, estanqueidade e prumo da fôrma; Posicionar a armadura com espaçadores para garantir o cobrimento mínimo; Concretar as vergas; Promover a retirada das fôrmas somente quando o concreto atingir resistência suficiente para suportar as cargas.</w:t>
      </w:r>
    </w:p>
    <w:p w:rsidR="006F527D" w:rsidRPr="00207CCF" w:rsidRDefault="006F527D" w:rsidP="006F527D">
      <w:pPr>
        <w:spacing w:line="240" w:lineRule="auto"/>
        <w:rPr>
          <w:rFonts w:asciiTheme="minorHAnsi" w:hAnsiTheme="minorHAnsi" w:cstheme="minorHAnsi"/>
        </w:rPr>
      </w:pPr>
    </w:p>
    <w:p w:rsidR="006F527D" w:rsidRPr="00207CCF" w:rsidRDefault="006F527D" w:rsidP="006F527D">
      <w:pPr>
        <w:spacing w:line="240" w:lineRule="auto"/>
        <w:ind w:firstLine="0"/>
        <w:rPr>
          <w:rFonts w:asciiTheme="minorHAnsi" w:hAnsiTheme="minorHAnsi" w:cstheme="minorHAnsi"/>
          <w:b/>
        </w:rPr>
      </w:pPr>
      <w:r w:rsidRPr="00207CCF">
        <w:rPr>
          <w:rFonts w:asciiTheme="minorHAnsi" w:hAnsiTheme="minorHAnsi" w:cstheme="minorHAnsi"/>
          <w:b/>
        </w:rPr>
        <w:t>Materiais:</w:t>
      </w:r>
    </w:p>
    <w:p w:rsidR="006F527D" w:rsidRPr="00207CCF" w:rsidRDefault="006F527D" w:rsidP="006F527D">
      <w:pPr>
        <w:spacing w:line="240" w:lineRule="auto"/>
        <w:rPr>
          <w:rFonts w:asciiTheme="minorHAnsi" w:hAnsiTheme="minorHAnsi" w:cstheme="minorHAnsi"/>
        </w:rPr>
      </w:pPr>
      <w:proofErr w:type="gramStart"/>
      <w:r w:rsidRPr="00207CCF">
        <w:rPr>
          <w:rFonts w:asciiTheme="minorHAnsi" w:hAnsiTheme="minorHAnsi" w:cstheme="minorHAnsi"/>
        </w:rPr>
        <w:t>Concreto  FCK</w:t>
      </w:r>
      <w:proofErr w:type="gramEnd"/>
      <w:r w:rsidRPr="00207CCF">
        <w:rPr>
          <w:rFonts w:asciiTheme="minorHAnsi" w:hAnsiTheme="minorHAnsi" w:cstheme="minorHAnsi"/>
        </w:rPr>
        <w:t xml:space="preserve"> = 20 Mpa. Corte e dobra de aço CA-50, diâmetro de6.3 mm. Espaçador / distanciador em plástico. Forma para viga com madeira serrada E= 25 mm – AF_12/2015. </w:t>
      </w:r>
      <w:proofErr w:type="spellStart"/>
      <w:r w:rsidRPr="00207CCF">
        <w:rPr>
          <w:rFonts w:asciiTheme="minorHAnsi" w:hAnsiTheme="minorHAnsi" w:cstheme="minorHAnsi"/>
        </w:rPr>
        <w:t>Desmoldante</w:t>
      </w:r>
      <w:proofErr w:type="spellEnd"/>
      <w:r w:rsidRPr="00207CCF">
        <w:rPr>
          <w:rFonts w:asciiTheme="minorHAnsi" w:hAnsiTheme="minorHAnsi" w:cstheme="minorHAnsi"/>
        </w:rPr>
        <w:t xml:space="preserve"> protetor para forma de madeira, de base oleosa emulsionada em água. Peça de madeira nativa / regional 7,5 </w:t>
      </w:r>
      <w:proofErr w:type="gramStart"/>
      <w:r w:rsidRPr="00207CCF">
        <w:rPr>
          <w:rFonts w:asciiTheme="minorHAnsi" w:hAnsiTheme="minorHAnsi" w:cstheme="minorHAnsi"/>
        </w:rPr>
        <w:t>x</w:t>
      </w:r>
      <w:proofErr w:type="gramEnd"/>
      <w:r w:rsidRPr="00207CCF">
        <w:rPr>
          <w:rFonts w:asciiTheme="minorHAnsi" w:hAnsiTheme="minorHAnsi" w:cstheme="minorHAnsi"/>
        </w:rPr>
        <w:t xml:space="preserve"> 7,5 cm não aparelhada.</w:t>
      </w:r>
    </w:p>
    <w:p w:rsidR="006F527D" w:rsidRPr="00207CCF" w:rsidRDefault="006F527D" w:rsidP="006F527D">
      <w:pPr>
        <w:spacing w:line="240" w:lineRule="auto"/>
        <w:ind w:firstLine="708"/>
        <w:rPr>
          <w:rFonts w:asciiTheme="minorHAnsi" w:hAnsiTheme="minorHAnsi" w:cstheme="minorHAnsi"/>
        </w:rPr>
      </w:pPr>
    </w:p>
    <w:p w:rsidR="006F527D" w:rsidRPr="00207CCF" w:rsidRDefault="006F527D" w:rsidP="006F527D">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6F527D" w:rsidRPr="00207CCF" w:rsidRDefault="006F527D" w:rsidP="006F527D">
      <w:pPr>
        <w:spacing w:before="120" w:after="120" w:line="240" w:lineRule="auto"/>
        <w:ind w:firstLine="708"/>
        <w:rPr>
          <w:rFonts w:asciiTheme="minorHAnsi" w:hAnsiTheme="minorHAnsi" w:cstheme="minorHAnsi"/>
        </w:rPr>
      </w:pPr>
      <w:r w:rsidRPr="00207CCF">
        <w:rPr>
          <w:rFonts w:asciiTheme="minorHAnsi" w:hAnsiTheme="minorHAnsi" w:cstheme="minorHAnsi"/>
        </w:rPr>
        <w:t xml:space="preserve">Utilizar a extensão, em metros, de vergas (incluindo o transpasse) para janelas com até 1,50 m </w:t>
      </w:r>
      <w:proofErr w:type="spellStart"/>
      <w:r w:rsidRPr="00207CCF">
        <w:rPr>
          <w:rFonts w:asciiTheme="minorHAnsi" w:hAnsiTheme="minorHAnsi" w:cstheme="minorHAnsi"/>
        </w:rPr>
        <w:t>de</w:t>
      </w:r>
      <w:proofErr w:type="spellEnd"/>
      <w:r w:rsidRPr="00207CCF">
        <w:rPr>
          <w:rFonts w:asciiTheme="minorHAnsi" w:hAnsiTheme="minorHAnsi" w:cstheme="minorHAnsi"/>
        </w:rPr>
        <w:t xml:space="preserve"> vão.</w:t>
      </w:r>
    </w:p>
    <w:p w:rsidR="006F527D" w:rsidRPr="00207CCF" w:rsidRDefault="006F527D" w:rsidP="006F527D">
      <w:pPr>
        <w:spacing w:before="120" w:after="120" w:line="240" w:lineRule="auto"/>
        <w:ind w:firstLine="708"/>
        <w:rPr>
          <w:rFonts w:asciiTheme="minorHAnsi" w:hAnsiTheme="minorHAnsi" w:cstheme="minorHAnsi"/>
        </w:rPr>
      </w:pPr>
    </w:p>
    <w:p w:rsidR="006F527D" w:rsidRPr="00207CCF" w:rsidRDefault="006F527D" w:rsidP="006F527D">
      <w:pPr>
        <w:spacing w:line="240" w:lineRule="auto"/>
        <w:ind w:firstLine="0"/>
        <w:rPr>
          <w:rFonts w:asciiTheme="minorHAnsi" w:hAnsiTheme="minorHAnsi" w:cstheme="minorHAnsi"/>
          <w:b/>
        </w:rPr>
      </w:pPr>
      <w:r w:rsidRPr="00207CCF">
        <w:rPr>
          <w:rFonts w:asciiTheme="minorHAnsi" w:hAnsiTheme="minorHAnsi" w:cstheme="minorHAnsi"/>
          <w:b/>
        </w:rPr>
        <w:t>Informações Complementares:</w:t>
      </w:r>
    </w:p>
    <w:p w:rsidR="006F527D" w:rsidRPr="00207CCF" w:rsidRDefault="006F527D" w:rsidP="006F527D">
      <w:pPr>
        <w:spacing w:before="120" w:after="120" w:line="240" w:lineRule="auto"/>
        <w:ind w:firstLine="708"/>
        <w:rPr>
          <w:rFonts w:asciiTheme="minorHAnsi" w:hAnsiTheme="minorHAnsi" w:cstheme="minorHAnsi"/>
        </w:rPr>
      </w:pPr>
      <w:r w:rsidRPr="00207CCF">
        <w:rPr>
          <w:rFonts w:asciiTheme="minorHAnsi" w:hAnsiTheme="minorHAnsi" w:cstheme="minorHAnsi"/>
        </w:rPr>
        <w:t xml:space="preserve">Para o levantamento dos índices de produtividade foram considerados os oficiais e os serventes que auxiliavam diretamente nas proximidades do local de execução; </w:t>
      </w:r>
      <w:proofErr w:type="gramStart"/>
      <w:r w:rsidRPr="00207CCF">
        <w:rPr>
          <w:rFonts w:asciiTheme="minorHAnsi" w:hAnsiTheme="minorHAnsi" w:cstheme="minorHAnsi"/>
        </w:rPr>
        <w:t>Para</w:t>
      </w:r>
      <w:proofErr w:type="gramEnd"/>
      <w:r w:rsidRPr="00207CCF">
        <w:rPr>
          <w:rFonts w:asciiTheme="minorHAnsi" w:hAnsiTheme="minorHAnsi" w:cstheme="minorHAnsi"/>
        </w:rPr>
        <w:t xml:space="preserve"> o cálculo de consumos, considerou-se uma janela com 1,2 m de vão e transpasse de 15 cm para cada lado; Foi considerada perda de concreto; Foi considerada perda nula para as barras de aço.</w:t>
      </w:r>
    </w:p>
    <w:p w:rsidR="006F527D" w:rsidRPr="00207CCF" w:rsidRDefault="006F527D" w:rsidP="006F527D">
      <w:pPr>
        <w:spacing w:before="120" w:after="120" w:line="240" w:lineRule="auto"/>
        <w:ind w:firstLine="708"/>
        <w:rPr>
          <w:rFonts w:asciiTheme="minorHAnsi" w:hAnsiTheme="minorHAnsi" w:cstheme="minorHAnsi"/>
        </w:rPr>
      </w:pPr>
    </w:p>
    <w:p w:rsidR="006F527D" w:rsidRPr="00207CCF" w:rsidRDefault="006F527D" w:rsidP="006F527D">
      <w:pPr>
        <w:spacing w:line="240" w:lineRule="auto"/>
        <w:ind w:firstLine="0"/>
        <w:rPr>
          <w:rFonts w:asciiTheme="minorHAnsi" w:hAnsiTheme="minorHAnsi" w:cstheme="minorHAnsi"/>
          <w:b/>
        </w:rPr>
      </w:pPr>
      <w:r w:rsidRPr="00207CCF">
        <w:rPr>
          <w:rFonts w:asciiTheme="minorHAnsi" w:hAnsiTheme="minorHAnsi" w:cstheme="minorHAnsi"/>
          <w:b/>
        </w:rPr>
        <w:t>Imagem de referência:</w:t>
      </w:r>
    </w:p>
    <w:p w:rsidR="006F527D" w:rsidRPr="00207CCF" w:rsidRDefault="006F527D" w:rsidP="006F527D">
      <w:pPr>
        <w:spacing w:line="240" w:lineRule="auto"/>
        <w:ind w:firstLine="0"/>
        <w:rPr>
          <w:rFonts w:asciiTheme="minorHAnsi" w:hAnsiTheme="minorHAnsi" w:cstheme="minorHAnsi"/>
          <w:b/>
        </w:rPr>
      </w:pPr>
    </w:p>
    <w:p w:rsidR="006F527D" w:rsidRPr="00207CCF" w:rsidRDefault="006F527D" w:rsidP="006F527D">
      <w:pPr>
        <w:spacing w:line="240" w:lineRule="auto"/>
        <w:ind w:firstLine="0"/>
        <w:jc w:val="center"/>
        <w:rPr>
          <w:rFonts w:asciiTheme="minorHAnsi" w:hAnsiTheme="minorHAnsi" w:cstheme="minorHAnsi"/>
          <w:b/>
        </w:rPr>
      </w:pPr>
      <w:r w:rsidRPr="00207CCF">
        <w:rPr>
          <w:rFonts w:asciiTheme="minorHAnsi" w:hAnsiTheme="minorHAnsi" w:cstheme="minorHAnsi"/>
          <w:b/>
          <w:noProof/>
        </w:rPr>
        <w:drawing>
          <wp:inline distT="0" distB="0" distL="0" distR="0" wp14:anchorId="63AE8116" wp14:editId="389B17ED">
            <wp:extent cx="2520000" cy="1648800"/>
            <wp:effectExtent l="0" t="0" r="0" b="8890"/>
            <wp:docPr id="132" name="Image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520000" cy="1648800"/>
                    </a:xfrm>
                    <a:prstGeom prst="rect">
                      <a:avLst/>
                    </a:prstGeom>
                  </pic:spPr>
                </pic:pic>
              </a:graphicData>
            </a:graphic>
          </wp:inline>
        </w:drawing>
      </w:r>
    </w:p>
    <w:p w:rsidR="006F527D" w:rsidRPr="00207CCF" w:rsidRDefault="006F527D" w:rsidP="006F527D">
      <w:pPr>
        <w:rPr>
          <w:rFonts w:asciiTheme="minorHAnsi" w:hAnsiTheme="minorHAnsi" w:cstheme="minorHAnsi"/>
        </w:rPr>
      </w:pPr>
    </w:p>
    <w:p w:rsidR="007E4DF0" w:rsidRDefault="00CC0035" w:rsidP="007E4DF0">
      <w:pPr>
        <w:pStyle w:val="Ttulo3"/>
      </w:pPr>
      <w:r>
        <w:t xml:space="preserve">SINAPI 93187 - </w:t>
      </w:r>
      <w:r w:rsidR="007E4DF0" w:rsidRPr="007E4DF0">
        <w:t>VERGA MOLDADA IN LOCO EM CONCRETO PARA JANELAS COM MAIS DE 1,5 M DE VÃO. AF_03/2016</w:t>
      </w:r>
      <w:r>
        <w:t xml:space="preserve"> </w:t>
      </w:r>
    </w:p>
    <w:p w:rsidR="007E4DF0" w:rsidRPr="00207CCF" w:rsidRDefault="007E4DF0" w:rsidP="007E4DF0">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7E4DF0" w:rsidRPr="00207CCF" w:rsidRDefault="007E4DF0" w:rsidP="007E4DF0">
      <w:pPr>
        <w:spacing w:line="240" w:lineRule="auto"/>
        <w:rPr>
          <w:rFonts w:asciiTheme="minorHAnsi" w:hAnsiTheme="minorHAnsi" w:cstheme="minorHAnsi"/>
        </w:rPr>
      </w:pPr>
      <w:r w:rsidRPr="00207CCF">
        <w:rPr>
          <w:rFonts w:asciiTheme="minorHAnsi" w:hAnsiTheme="minorHAnsi" w:cstheme="minorHAnsi"/>
        </w:rPr>
        <w:t xml:space="preserve">Aplicar </w:t>
      </w:r>
      <w:proofErr w:type="spellStart"/>
      <w:r w:rsidRPr="00207CCF">
        <w:rPr>
          <w:rFonts w:asciiTheme="minorHAnsi" w:hAnsiTheme="minorHAnsi" w:cstheme="minorHAnsi"/>
        </w:rPr>
        <w:t>desmoldante</w:t>
      </w:r>
      <w:proofErr w:type="spellEnd"/>
      <w:r w:rsidRPr="00207CCF">
        <w:rPr>
          <w:rFonts w:asciiTheme="minorHAnsi" w:hAnsiTheme="minorHAnsi" w:cstheme="minorHAnsi"/>
        </w:rPr>
        <w:t xml:space="preserve"> na área de fôrma que ficará em contato com o concreto; </w:t>
      </w:r>
      <w:proofErr w:type="gramStart"/>
      <w:r w:rsidRPr="00207CCF">
        <w:rPr>
          <w:rFonts w:asciiTheme="minorHAnsi" w:hAnsiTheme="minorHAnsi" w:cstheme="minorHAnsi"/>
        </w:rPr>
        <w:t>Fixar</w:t>
      </w:r>
      <w:proofErr w:type="gramEnd"/>
      <w:r w:rsidRPr="00207CCF">
        <w:rPr>
          <w:rFonts w:asciiTheme="minorHAnsi" w:hAnsiTheme="minorHAnsi" w:cstheme="minorHAnsi"/>
        </w:rPr>
        <w:t xml:space="preserve"> a fôrma nas laterais da alvenaria já elevada, e executar o escoramento, posicionando os pontaletes que sustentarão a peça; Conferir posicionamento, rigidez, estanqueidade e prumo da fôrma; Posicionar a armadura com espaçadores para garantir o cobrimento mínimo; Concretar as vergas; Promover a retirada das fôrmas somente quando o concreto atingir resistência suficiente para suportar as cargas.</w:t>
      </w:r>
    </w:p>
    <w:p w:rsidR="007E4DF0" w:rsidRPr="00207CCF" w:rsidRDefault="007E4DF0" w:rsidP="007E4DF0">
      <w:pPr>
        <w:spacing w:line="240" w:lineRule="auto"/>
        <w:rPr>
          <w:rFonts w:asciiTheme="minorHAnsi" w:hAnsiTheme="minorHAnsi" w:cstheme="minorHAnsi"/>
        </w:rPr>
      </w:pPr>
    </w:p>
    <w:p w:rsidR="007E4DF0" w:rsidRPr="00207CCF" w:rsidRDefault="007E4DF0" w:rsidP="007E4DF0">
      <w:pPr>
        <w:spacing w:line="240" w:lineRule="auto"/>
        <w:ind w:firstLine="0"/>
        <w:rPr>
          <w:rFonts w:asciiTheme="minorHAnsi" w:hAnsiTheme="minorHAnsi" w:cstheme="minorHAnsi"/>
          <w:b/>
        </w:rPr>
      </w:pPr>
      <w:r w:rsidRPr="00207CCF">
        <w:rPr>
          <w:rFonts w:asciiTheme="minorHAnsi" w:hAnsiTheme="minorHAnsi" w:cstheme="minorHAnsi"/>
          <w:b/>
        </w:rPr>
        <w:t>Materiais:</w:t>
      </w:r>
    </w:p>
    <w:p w:rsidR="007E4DF0" w:rsidRPr="00207CCF" w:rsidRDefault="007E4DF0" w:rsidP="007E4DF0">
      <w:pPr>
        <w:spacing w:line="240" w:lineRule="auto"/>
        <w:rPr>
          <w:rFonts w:asciiTheme="minorHAnsi" w:hAnsiTheme="minorHAnsi" w:cstheme="minorHAnsi"/>
        </w:rPr>
      </w:pPr>
      <w:proofErr w:type="gramStart"/>
      <w:r w:rsidRPr="00207CCF">
        <w:rPr>
          <w:rFonts w:asciiTheme="minorHAnsi" w:hAnsiTheme="minorHAnsi" w:cstheme="minorHAnsi"/>
        </w:rPr>
        <w:t>Concreto  FCK</w:t>
      </w:r>
      <w:proofErr w:type="gramEnd"/>
      <w:r w:rsidRPr="00207CCF">
        <w:rPr>
          <w:rFonts w:asciiTheme="minorHAnsi" w:hAnsiTheme="minorHAnsi" w:cstheme="minorHAnsi"/>
        </w:rPr>
        <w:t xml:space="preserve"> = 20 Mpa. Corte e dobra de aço CA-50, diâmetro de6.3 mm. Espaçador / distanciador em plástico. Forma para viga com madeira serrada E= 25 mm – AF_12/2015. </w:t>
      </w:r>
      <w:proofErr w:type="spellStart"/>
      <w:r w:rsidRPr="00207CCF">
        <w:rPr>
          <w:rFonts w:asciiTheme="minorHAnsi" w:hAnsiTheme="minorHAnsi" w:cstheme="minorHAnsi"/>
        </w:rPr>
        <w:t>Desmoldante</w:t>
      </w:r>
      <w:proofErr w:type="spellEnd"/>
      <w:r w:rsidRPr="00207CCF">
        <w:rPr>
          <w:rFonts w:asciiTheme="minorHAnsi" w:hAnsiTheme="minorHAnsi" w:cstheme="minorHAnsi"/>
        </w:rPr>
        <w:t xml:space="preserve"> protetor para forma de madeira, de base oleosa emulsionada em água. Peça de madeira nativa / regional 7,5 </w:t>
      </w:r>
      <w:proofErr w:type="gramStart"/>
      <w:r w:rsidRPr="00207CCF">
        <w:rPr>
          <w:rFonts w:asciiTheme="minorHAnsi" w:hAnsiTheme="minorHAnsi" w:cstheme="minorHAnsi"/>
        </w:rPr>
        <w:t>x</w:t>
      </w:r>
      <w:proofErr w:type="gramEnd"/>
      <w:r w:rsidRPr="00207CCF">
        <w:rPr>
          <w:rFonts w:asciiTheme="minorHAnsi" w:hAnsiTheme="minorHAnsi" w:cstheme="minorHAnsi"/>
        </w:rPr>
        <w:t xml:space="preserve"> 7,5 cm não aparelhada.</w:t>
      </w:r>
    </w:p>
    <w:p w:rsidR="007E4DF0" w:rsidRPr="00207CCF" w:rsidRDefault="007E4DF0" w:rsidP="007E4DF0">
      <w:pPr>
        <w:spacing w:line="240" w:lineRule="auto"/>
        <w:ind w:firstLine="708"/>
        <w:rPr>
          <w:rFonts w:asciiTheme="minorHAnsi" w:hAnsiTheme="minorHAnsi" w:cstheme="minorHAnsi"/>
        </w:rPr>
      </w:pPr>
    </w:p>
    <w:p w:rsidR="007E4DF0" w:rsidRPr="00207CCF" w:rsidRDefault="007E4DF0" w:rsidP="007E4DF0">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7E4DF0" w:rsidRPr="00207CCF" w:rsidRDefault="007E4DF0" w:rsidP="007E4DF0">
      <w:pPr>
        <w:spacing w:before="120" w:after="120" w:line="240" w:lineRule="auto"/>
        <w:ind w:firstLine="708"/>
        <w:rPr>
          <w:rFonts w:asciiTheme="minorHAnsi" w:hAnsiTheme="minorHAnsi" w:cstheme="minorHAnsi"/>
        </w:rPr>
      </w:pPr>
      <w:r w:rsidRPr="00207CCF">
        <w:rPr>
          <w:rFonts w:asciiTheme="minorHAnsi" w:hAnsiTheme="minorHAnsi" w:cstheme="minorHAnsi"/>
        </w:rPr>
        <w:t xml:space="preserve">Utilizar a extensão, em metros, de vergas (incluindo o transpasse) para janelas com até 1,50 m </w:t>
      </w:r>
      <w:proofErr w:type="spellStart"/>
      <w:r w:rsidRPr="00207CCF">
        <w:rPr>
          <w:rFonts w:asciiTheme="minorHAnsi" w:hAnsiTheme="minorHAnsi" w:cstheme="minorHAnsi"/>
        </w:rPr>
        <w:t>de</w:t>
      </w:r>
      <w:proofErr w:type="spellEnd"/>
      <w:r w:rsidRPr="00207CCF">
        <w:rPr>
          <w:rFonts w:asciiTheme="minorHAnsi" w:hAnsiTheme="minorHAnsi" w:cstheme="minorHAnsi"/>
        </w:rPr>
        <w:t xml:space="preserve"> vão.</w:t>
      </w:r>
    </w:p>
    <w:p w:rsidR="007E4DF0" w:rsidRPr="00207CCF" w:rsidRDefault="007E4DF0" w:rsidP="007E4DF0">
      <w:pPr>
        <w:spacing w:before="120" w:after="120" w:line="240" w:lineRule="auto"/>
        <w:ind w:firstLine="708"/>
        <w:rPr>
          <w:rFonts w:asciiTheme="minorHAnsi" w:hAnsiTheme="minorHAnsi" w:cstheme="minorHAnsi"/>
        </w:rPr>
      </w:pPr>
    </w:p>
    <w:p w:rsidR="007E4DF0" w:rsidRPr="00207CCF" w:rsidRDefault="007E4DF0" w:rsidP="007E4DF0">
      <w:pPr>
        <w:spacing w:line="240" w:lineRule="auto"/>
        <w:ind w:firstLine="0"/>
        <w:rPr>
          <w:rFonts w:asciiTheme="minorHAnsi" w:hAnsiTheme="minorHAnsi" w:cstheme="minorHAnsi"/>
          <w:b/>
        </w:rPr>
      </w:pPr>
      <w:r w:rsidRPr="00207CCF">
        <w:rPr>
          <w:rFonts w:asciiTheme="minorHAnsi" w:hAnsiTheme="minorHAnsi" w:cstheme="minorHAnsi"/>
          <w:b/>
        </w:rPr>
        <w:t>Informações Complementares:</w:t>
      </w:r>
    </w:p>
    <w:p w:rsidR="007E4DF0" w:rsidRPr="00207CCF" w:rsidRDefault="007E4DF0" w:rsidP="007E4DF0">
      <w:pPr>
        <w:spacing w:before="120" w:after="120" w:line="240" w:lineRule="auto"/>
        <w:ind w:firstLine="708"/>
        <w:rPr>
          <w:rFonts w:asciiTheme="minorHAnsi" w:hAnsiTheme="minorHAnsi" w:cstheme="minorHAnsi"/>
        </w:rPr>
      </w:pPr>
      <w:r w:rsidRPr="00207CCF">
        <w:rPr>
          <w:rFonts w:asciiTheme="minorHAnsi" w:hAnsiTheme="minorHAnsi" w:cstheme="minorHAnsi"/>
        </w:rPr>
        <w:t xml:space="preserve">Para o levantamento dos índices de produtividade foram considerados os oficiais e os serventes que auxiliavam diretamente nas proximidades do local de execução; </w:t>
      </w:r>
      <w:proofErr w:type="gramStart"/>
      <w:r w:rsidRPr="00207CCF">
        <w:rPr>
          <w:rFonts w:asciiTheme="minorHAnsi" w:hAnsiTheme="minorHAnsi" w:cstheme="minorHAnsi"/>
        </w:rPr>
        <w:t>Para</w:t>
      </w:r>
      <w:proofErr w:type="gramEnd"/>
      <w:r w:rsidRPr="00207CCF">
        <w:rPr>
          <w:rFonts w:asciiTheme="minorHAnsi" w:hAnsiTheme="minorHAnsi" w:cstheme="minorHAnsi"/>
        </w:rPr>
        <w:t xml:space="preserve"> o cálculo de consumos, considerou-se uma janela com 1,2 m de vão e transpasse de 15 cm para cada lado; Foi considerada perda de concreto; Foi considerada perda nula para as barras de aço.</w:t>
      </w:r>
    </w:p>
    <w:p w:rsidR="007E4DF0" w:rsidRPr="00207CCF" w:rsidRDefault="007E4DF0" w:rsidP="007E4DF0">
      <w:pPr>
        <w:spacing w:before="120" w:after="120" w:line="240" w:lineRule="auto"/>
        <w:ind w:firstLine="708"/>
        <w:rPr>
          <w:rFonts w:asciiTheme="minorHAnsi" w:hAnsiTheme="minorHAnsi" w:cstheme="minorHAnsi"/>
        </w:rPr>
      </w:pPr>
    </w:p>
    <w:p w:rsidR="007E4DF0" w:rsidRPr="00207CCF" w:rsidRDefault="007E4DF0" w:rsidP="007E4DF0">
      <w:pPr>
        <w:spacing w:line="240" w:lineRule="auto"/>
        <w:ind w:firstLine="0"/>
        <w:rPr>
          <w:rFonts w:asciiTheme="minorHAnsi" w:hAnsiTheme="minorHAnsi" w:cstheme="minorHAnsi"/>
          <w:b/>
        </w:rPr>
      </w:pPr>
      <w:r w:rsidRPr="00207CCF">
        <w:rPr>
          <w:rFonts w:asciiTheme="minorHAnsi" w:hAnsiTheme="minorHAnsi" w:cstheme="minorHAnsi"/>
          <w:b/>
        </w:rPr>
        <w:t>Imagem de referência:</w:t>
      </w:r>
    </w:p>
    <w:p w:rsidR="007E4DF0" w:rsidRPr="007E4DF0" w:rsidRDefault="007E4DF0" w:rsidP="007E4DF0"/>
    <w:p w:rsidR="006F527D" w:rsidRPr="00207CCF" w:rsidRDefault="00CC0035" w:rsidP="006F527D">
      <w:pPr>
        <w:pStyle w:val="Ttulo3"/>
      </w:pPr>
      <w:r>
        <w:t xml:space="preserve">SINAPI 93197 - </w:t>
      </w:r>
      <w:r w:rsidR="006F527D" w:rsidRPr="00207CCF">
        <w:t xml:space="preserve">CONTRAVERGA MOLDADA IN LOCO EM CONCRETO PARA VÃOS DE MAIS DE 1,5 M DE COMPRIMENTO. AF_03/2016 </w:t>
      </w:r>
    </w:p>
    <w:p w:rsidR="006F527D" w:rsidRPr="00207CCF" w:rsidRDefault="006F527D" w:rsidP="006F527D">
      <w:pPr>
        <w:spacing w:before="120" w:after="120" w:line="240" w:lineRule="auto"/>
        <w:ind w:firstLine="708"/>
        <w:rPr>
          <w:rFonts w:asciiTheme="minorHAnsi" w:hAnsiTheme="minorHAnsi" w:cstheme="minorHAnsi"/>
        </w:rPr>
      </w:pPr>
      <w:r w:rsidRPr="00207CCF">
        <w:rPr>
          <w:rFonts w:asciiTheme="minorHAnsi" w:hAnsiTheme="minorHAnsi" w:cstheme="minorHAnsi"/>
        </w:rPr>
        <w:t>Vide item anterior.</w:t>
      </w:r>
    </w:p>
    <w:p w:rsidR="006F527D" w:rsidRPr="00207CCF" w:rsidRDefault="006F527D" w:rsidP="006F527D">
      <w:pPr>
        <w:spacing w:before="120" w:after="120" w:line="240" w:lineRule="auto"/>
        <w:ind w:firstLine="708"/>
        <w:rPr>
          <w:rFonts w:asciiTheme="minorHAnsi" w:hAnsiTheme="minorHAnsi" w:cstheme="minorHAnsi"/>
        </w:rPr>
      </w:pPr>
    </w:p>
    <w:p w:rsidR="006F527D" w:rsidRPr="00207CCF" w:rsidRDefault="006F527D" w:rsidP="006F527D">
      <w:pPr>
        <w:spacing w:line="240" w:lineRule="auto"/>
        <w:ind w:firstLine="0"/>
        <w:rPr>
          <w:rFonts w:asciiTheme="minorHAnsi" w:hAnsiTheme="minorHAnsi" w:cstheme="minorHAnsi"/>
          <w:b/>
        </w:rPr>
      </w:pPr>
      <w:r w:rsidRPr="00207CCF">
        <w:rPr>
          <w:rFonts w:asciiTheme="minorHAnsi" w:hAnsiTheme="minorHAnsi" w:cstheme="minorHAnsi"/>
          <w:b/>
        </w:rPr>
        <w:t>Imagem de referência:</w:t>
      </w:r>
    </w:p>
    <w:p w:rsidR="006F527D" w:rsidRPr="00207CCF" w:rsidRDefault="006F527D" w:rsidP="006F527D">
      <w:pPr>
        <w:spacing w:line="240" w:lineRule="auto"/>
        <w:ind w:firstLine="0"/>
        <w:rPr>
          <w:rFonts w:asciiTheme="minorHAnsi" w:hAnsiTheme="minorHAnsi" w:cstheme="minorHAnsi"/>
          <w:b/>
        </w:rPr>
      </w:pPr>
    </w:p>
    <w:p w:rsidR="006F527D" w:rsidRPr="00207CCF" w:rsidRDefault="006F527D" w:rsidP="006F527D">
      <w:pPr>
        <w:spacing w:line="240" w:lineRule="auto"/>
        <w:ind w:firstLine="0"/>
        <w:jc w:val="center"/>
        <w:rPr>
          <w:rFonts w:asciiTheme="minorHAnsi" w:hAnsiTheme="minorHAnsi" w:cstheme="minorHAnsi"/>
          <w:b/>
        </w:rPr>
      </w:pPr>
      <w:r w:rsidRPr="00207CCF">
        <w:rPr>
          <w:rFonts w:asciiTheme="minorHAnsi" w:hAnsiTheme="minorHAnsi" w:cstheme="minorHAnsi"/>
          <w:b/>
          <w:noProof/>
        </w:rPr>
        <w:drawing>
          <wp:inline distT="0" distB="0" distL="0" distR="0" wp14:anchorId="30F1A2AF" wp14:editId="40FAE745">
            <wp:extent cx="2520000" cy="1476000"/>
            <wp:effectExtent l="0" t="0" r="0" b="0"/>
            <wp:docPr id="134" name="Image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520000" cy="1476000"/>
                    </a:xfrm>
                    <a:prstGeom prst="rect">
                      <a:avLst/>
                    </a:prstGeom>
                  </pic:spPr>
                </pic:pic>
              </a:graphicData>
            </a:graphic>
          </wp:inline>
        </w:drawing>
      </w:r>
    </w:p>
    <w:p w:rsidR="006F527D" w:rsidRPr="00207CCF" w:rsidRDefault="006F527D" w:rsidP="006F527D">
      <w:pPr>
        <w:rPr>
          <w:rFonts w:asciiTheme="minorHAnsi" w:hAnsiTheme="minorHAnsi" w:cstheme="minorHAnsi"/>
        </w:rPr>
      </w:pPr>
    </w:p>
    <w:p w:rsidR="006F527D" w:rsidRPr="00207CCF" w:rsidRDefault="006F527D" w:rsidP="006F527D">
      <w:pPr>
        <w:pStyle w:val="Ttulo2"/>
        <w:rPr>
          <w:rFonts w:asciiTheme="minorHAnsi" w:hAnsiTheme="minorHAnsi" w:cstheme="minorHAnsi"/>
        </w:rPr>
      </w:pPr>
      <w:r w:rsidRPr="00207CCF">
        <w:rPr>
          <w:rFonts w:asciiTheme="minorHAnsi" w:hAnsiTheme="minorHAnsi" w:cstheme="minorHAnsi"/>
        </w:rPr>
        <w:t>PAREDES EM ALVENARIA</w:t>
      </w:r>
    </w:p>
    <w:p w:rsidR="006F527D" w:rsidRDefault="00CC0035" w:rsidP="007E4DF0">
      <w:pPr>
        <w:pStyle w:val="Ttulo3"/>
      </w:pPr>
      <w:r>
        <w:rPr>
          <w:rStyle w:val="Ttulo2Char"/>
          <w:rFonts w:asciiTheme="minorHAnsi" w:hAnsiTheme="minorHAnsi" w:cstheme="minorHAnsi"/>
          <w:b/>
          <w:bCs/>
          <w:caps/>
          <w:sz w:val="24"/>
        </w:rPr>
        <w:t xml:space="preserve">SINAPI 103332 - </w:t>
      </w:r>
      <w:r w:rsidR="007E4DF0" w:rsidRPr="007E4DF0">
        <w:rPr>
          <w:rStyle w:val="Ttulo2Char"/>
          <w:rFonts w:asciiTheme="minorHAnsi" w:hAnsiTheme="minorHAnsi" w:cstheme="minorHAnsi"/>
          <w:b/>
          <w:bCs/>
          <w:caps/>
          <w:sz w:val="24"/>
        </w:rPr>
        <w:t>ALVENARIA DE VEDAÇÃO DE BLOCOS CERÂMICOS FURADOS NA HORIZONTAL DE 9X14X19 CM (ESPESSURA 9 CM) E ARGAMASSA DE ASSENTAMENTO COM PREPARO EM BETONEIRA. AF_12/2021</w:t>
      </w:r>
    </w:p>
    <w:p w:rsidR="00DA0351" w:rsidRPr="0000262C" w:rsidRDefault="00DA0351" w:rsidP="00DA0351">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DA0351" w:rsidRPr="0000262C" w:rsidRDefault="00DA0351" w:rsidP="00DA0351">
      <w:pPr>
        <w:spacing w:line="240" w:lineRule="auto"/>
        <w:rPr>
          <w:rFonts w:asciiTheme="minorHAnsi" w:hAnsiTheme="minorHAnsi" w:cstheme="minorHAnsi"/>
        </w:rPr>
      </w:pPr>
      <w:r w:rsidRPr="0000262C">
        <w:rPr>
          <w:rFonts w:asciiTheme="minorHAnsi" w:hAnsiTheme="minorHAnsi" w:cstheme="minorHAnsi"/>
        </w:rPr>
        <w:t xml:space="preserve">Posicionar os dispositivos de amarração da alvenaria de acordo com as especificações do projeto e </w:t>
      </w:r>
      <w:proofErr w:type="spellStart"/>
      <w:r w:rsidRPr="0000262C">
        <w:rPr>
          <w:rFonts w:asciiTheme="minorHAnsi" w:hAnsiTheme="minorHAnsi" w:cstheme="minorHAnsi"/>
        </w:rPr>
        <w:t>fixálos</w:t>
      </w:r>
      <w:proofErr w:type="spellEnd"/>
      <w:r w:rsidRPr="0000262C">
        <w:rPr>
          <w:rFonts w:asciiTheme="minorHAnsi" w:hAnsiTheme="minorHAnsi" w:cstheme="minorHAnsi"/>
        </w:rPr>
        <w:t xml:space="preserve"> com uso de resina epóxi; - Demarcar a alvenaria – materialização dos eixos de referência, demarcação das faces das paredes a partir dos eixos ortogonais, posicionamento dos escantilhões para demarcação vertical das fiadas, execução da primeira fiada; - Elevação da alvenaria – assentamento dos blocos com a utilização de argamassa aplicada com palheta ou bisnaga, formando-se dois cordões contínuos; - Execução de vergas e </w:t>
      </w:r>
      <w:proofErr w:type="spellStart"/>
      <w:r w:rsidRPr="0000262C">
        <w:rPr>
          <w:rFonts w:asciiTheme="minorHAnsi" w:hAnsiTheme="minorHAnsi" w:cstheme="minorHAnsi"/>
        </w:rPr>
        <w:t>contravergas</w:t>
      </w:r>
      <w:proofErr w:type="spellEnd"/>
      <w:r w:rsidRPr="0000262C">
        <w:rPr>
          <w:rFonts w:asciiTheme="minorHAnsi" w:hAnsiTheme="minorHAnsi" w:cstheme="minorHAnsi"/>
        </w:rPr>
        <w:t xml:space="preserve"> concomitante com a elevação da alvenaria.</w:t>
      </w:r>
    </w:p>
    <w:p w:rsidR="00DA0351" w:rsidRPr="0000262C" w:rsidRDefault="00DA0351" w:rsidP="00DA0351">
      <w:pPr>
        <w:spacing w:line="240" w:lineRule="auto"/>
        <w:rPr>
          <w:rFonts w:asciiTheme="minorHAnsi" w:hAnsiTheme="minorHAnsi" w:cstheme="minorHAnsi"/>
        </w:rPr>
      </w:pPr>
    </w:p>
    <w:p w:rsidR="00DA0351" w:rsidRPr="0000262C" w:rsidRDefault="00DA0351" w:rsidP="00DA0351">
      <w:pPr>
        <w:spacing w:line="240" w:lineRule="auto"/>
        <w:ind w:firstLine="0"/>
        <w:rPr>
          <w:rFonts w:asciiTheme="minorHAnsi" w:hAnsiTheme="minorHAnsi" w:cstheme="minorHAnsi"/>
          <w:b/>
        </w:rPr>
      </w:pPr>
      <w:r w:rsidRPr="0000262C">
        <w:rPr>
          <w:rFonts w:asciiTheme="minorHAnsi" w:hAnsiTheme="minorHAnsi" w:cstheme="minorHAnsi"/>
          <w:b/>
        </w:rPr>
        <w:t>Materiais:</w:t>
      </w:r>
    </w:p>
    <w:p w:rsidR="00DA0351" w:rsidRPr="0000262C" w:rsidRDefault="00DA0351" w:rsidP="00DA0351">
      <w:pPr>
        <w:spacing w:line="240" w:lineRule="auto"/>
        <w:rPr>
          <w:rFonts w:asciiTheme="minorHAnsi" w:hAnsiTheme="minorHAnsi" w:cstheme="minorHAnsi"/>
        </w:rPr>
      </w:pPr>
      <w:r w:rsidRPr="0000262C">
        <w:rPr>
          <w:rFonts w:asciiTheme="minorHAnsi" w:hAnsiTheme="minorHAnsi" w:cstheme="minorHAnsi"/>
        </w:rPr>
        <w:t xml:space="preserve">Bloco cerâmico / tijolo vazado para alvenaria de vedação, 8 furos na horizontal, de 9 </w:t>
      </w:r>
      <w:proofErr w:type="gramStart"/>
      <w:r w:rsidRPr="0000262C">
        <w:rPr>
          <w:rFonts w:asciiTheme="minorHAnsi" w:hAnsiTheme="minorHAnsi" w:cstheme="minorHAnsi"/>
        </w:rPr>
        <w:t>x</w:t>
      </w:r>
      <w:proofErr w:type="gramEnd"/>
      <w:r w:rsidRPr="0000262C">
        <w:rPr>
          <w:rFonts w:asciiTheme="minorHAnsi" w:hAnsiTheme="minorHAnsi" w:cstheme="minorHAnsi"/>
        </w:rPr>
        <w:t xml:space="preserve"> 19 x 19 cm. Tela de aço soldada galvanizada/zincada para alvenaria, fio D= 1,20 a 1,70 mm, malha 15 x 15 mm, 50 x 7,5 cm. Pino de aço com furo, haste = 27 mm (ação direto).</w:t>
      </w:r>
    </w:p>
    <w:p w:rsidR="00DA0351" w:rsidRPr="0000262C" w:rsidRDefault="00DA0351" w:rsidP="00DA0351">
      <w:pPr>
        <w:spacing w:line="240" w:lineRule="auto"/>
        <w:rPr>
          <w:rFonts w:asciiTheme="minorHAnsi" w:hAnsiTheme="minorHAnsi" w:cstheme="minorHAnsi"/>
        </w:rPr>
      </w:pPr>
      <w:r w:rsidRPr="0000262C">
        <w:rPr>
          <w:rFonts w:asciiTheme="minorHAnsi" w:hAnsiTheme="minorHAnsi" w:cstheme="minorHAnsi"/>
        </w:rPr>
        <w:t>Argamassa traço 1:2:8 (</w:t>
      </w:r>
      <w:proofErr w:type="spellStart"/>
      <w:r w:rsidRPr="0000262C">
        <w:rPr>
          <w:rFonts w:asciiTheme="minorHAnsi" w:hAnsiTheme="minorHAnsi" w:cstheme="minorHAnsi"/>
        </w:rPr>
        <w:t>ci</w:t>
      </w:r>
      <w:proofErr w:type="spellEnd"/>
      <w:r w:rsidRPr="0000262C">
        <w:rPr>
          <w:rFonts w:asciiTheme="minorHAnsi" w:hAnsiTheme="minorHAnsi" w:cstheme="minorHAnsi"/>
        </w:rPr>
        <w:t>, cal e areia média úmida) para emboço/massa única/assentamento de alvenaria de vedação, preparo mecânico com betoneira 400 L, AF_08/2019.</w:t>
      </w:r>
    </w:p>
    <w:p w:rsidR="00DA0351" w:rsidRPr="0000262C" w:rsidRDefault="00DA0351" w:rsidP="00DA0351">
      <w:pPr>
        <w:spacing w:line="240" w:lineRule="auto"/>
        <w:ind w:firstLine="708"/>
        <w:rPr>
          <w:rFonts w:asciiTheme="minorHAnsi" w:hAnsiTheme="minorHAnsi" w:cstheme="minorHAnsi"/>
        </w:rPr>
      </w:pPr>
    </w:p>
    <w:p w:rsidR="00DA0351" w:rsidRPr="0000262C" w:rsidRDefault="00DA0351" w:rsidP="00DA0351">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DA0351" w:rsidRPr="0000262C" w:rsidRDefault="00DA0351" w:rsidP="00DA0351">
      <w:pPr>
        <w:spacing w:line="240" w:lineRule="auto"/>
        <w:rPr>
          <w:rFonts w:asciiTheme="minorHAnsi" w:hAnsiTheme="minorHAnsi" w:cstheme="minorHAnsi"/>
        </w:rPr>
      </w:pPr>
      <w:r w:rsidRPr="0000262C">
        <w:rPr>
          <w:rFonts w:asciiTheme="minorHAnsi" w:hAnsiTheme="minorHAnsi" w:cstheme="minorHAnsi"/>
        </w:rPr>
        <w:t>Utilizar a área líquida das paredes de alvenaria de vedação, incluindo a primeira fiada. Todos os vãos (portas e janelas) deverão ser descontados.</w:t>
      </w:r>
    </w:p>
    <w:p w:rsidR="00DA0351" w:rsidRPr="0000262C" w:rsidRDefault="00DA0351" w:rsidP="00DA0351">
      <w:pPr>
        <w:spacing w:before="120" w:after="120" w:line="240" w:lineRule="auto"/>
        <w:ind w:firstLine="708"/>
        <w:rPr>
          <w:rFonts w:asciiTheme="minorHAnsi" w:hAnsiTheme="minorHAnsi" w:cstheme="minorHAnsi"/>
        </w:rPr>
      </w:pPr>
    </w:p>
    <w:p w:rsidR="00DA0351" w:rsidRPr="0000262C" w:rsidRDefault="00DA0351" w:rsidP="00DA0351">
      <w:pPr>
        <w:spacing w:line="240" w:lineRule="auto"/>
        <w:ind w:firstLine="0"/>
        <w:rPr>
          <w:rFonts w:asciiTheme="minorHAnsi" w:hAnsiTheme="minorHAnsi" w:cstheme="minorHAnsi"/>
          <w:b/>
        </w:rPr>
      </w:pPr>
      <w:r w:rsidRPr="0000262C">
        <w:rPr>
          <w:rFonts w:asciiTheme="minorHAnsi" w:hAnsiTheme="minorHAnsi" w:cstheme="minorHAnsi"/>
          <w:b/>
        </w:rPr>
        <w:t>Informações Complementares:</w:t>
      </w:r>
    </w:p>
    <w:p w:rsidR="00DA0351" w:rsidRPr="0000262C" w:rsidRDefault="00DA0351" w:rsidP="00DA0351">
      <w:pPr>
        <w:spacing w:line="240" w:lineRule="auto"/>
        <w:rPr>
          <w:rFonts w:asciiTheme="minorHAnsi" w:hAnsiTheme="minorHAnsi" w:cstheme="minorHAnsi"/>
        </w:rPr>
      </w:pPr>
      <w:r w:rsidRPr="0000262C">
        <w:rPr>
          <w:rFonts w:asciiTheme="minorHAnsi" w:hAnsiTheme="minorHAnsi" w:cstheme="minorHAnsi"/>
        </w:rPr>
        <w:t>- Esta composição foi calculada para a situação específica de área característica maior ou igual a 6m², com presença de vãos. Porém, por ter seu custo representativo, foi considerada válida para as outras situações (área menor que 6 m² sem vãos, área menor que 6m² com vãos e área maior ou igual a 6m² sem vãos); - Considerou-se, para o cálculo do consumo de argamassa, o preenchimento de todas as juntas de assentamento e aplicação com bisnaga ou palheta. Para aplicação com colher de pedreiro, multiplicar o valor indicado por 1,76.</w:t>
      </w:r>
    </w:p>
    <w:p w:rsidR="00DA0351" w:rsidRPr="0000262C" w:rsidRDefault="00DA0351" w:rsidP="00DA0351">
      <w:pPr>
        <w:spacing w:before="120" w:after="120" w:line="240" w:lineRule="auto"/>
        <w:ind w:firstLine="708"/>
        <w:rPr>
          <w:rFonts w:asciiTheme="minorHAnsi" w:hAnsiTheme="minorHAnsi" w:cstheme="minorHAnsi"/>
        </w:rPr>
      </w:pPr>
    </w:p>
    <w:p w:rsidR="00DA0351" w:rsidRPr="0000262C" w:rsidRDefault="00DA0351" w:rsidP="00DA0351">
      <w:pPr>
        <w:spacing w:line="240" w:lineRule="auto"/>
        <w:ind w:firstLine="0"/>
        <w:rPr>
          <w:rFonts w:asciiTheme="minorHAnsi" w:hAnsiTheme="minorHAnsi" w:cstheme="minorHAnsi"/>
          <w:b/>
        </w:rPr>
      </w:pPr>
      <w:r w:rsidRPr="0000262C">
        <w:rPr>
          <w:rFonts w:asciiTheme="minorHAnsi" w:hAnsiTheme="minorHAnsi" w:cstheme="minorHAnsi"/>
          <w:b/>
        </w:rPr>
        <w:t>Imagem de referência:</w:t>
      </w:r>
    </w:p>
    <w:p w:rsidR="00DA0351" w:rsidRPr="0000262C" w:rsidRDefault="00DA0351" w:rsidP="00DA0351">
      <w:pPr>
        <w:spacing w:line="240" w:lineRule="auto"/>
        <w:ind w:firstLine="0"/>
        <w:rPr>
          <w:rFonts w:asciiTheme="minorHAnsi" w:hAnsiTheme="minorHAnsi" w:cstheme="minorHAnsi"/>
          <w:b/>
        </w:rPr>
      </w:pPr>
    </w:p>
    <w:p w:rsidR="00DA0351" w:rsidRPr="0000262C" w:rsidRDefault="00DA0351" w:rsidP="00DA0351">
      <w:pPr>
        <w:spacing w:line="240" w:lineRule="auto"/>
        <w:ind w:firstLine="0"/>
        <w:jc w:val="center"/>
        <w:rPr>
          <w:rFonts w:asciiTheme="minorHAnsi" w:hAnsiTheme="minorHAnsi" w:cstheme="minorHAnsi"/>
          <w:b/>
        </w:rPr>
      </w:pPr>
      <w:r w:rsidRPr="0000262C">
        <w:rPr>
          <w:rFonts w:asciiTheme="minorHAnsi" w:hAnsiTheme="minorHAnsi" w:cstheme="minorHAnsi"/>
          <w:b/>
          <w:noProof/>
        </w:rPr>
        <w:drawing>
          <wp:inline distT="0" distB="0" distL="0" distR="0" wp14:anchorId="748717C8" wp14:editId="7DA84C10">
            <wp:extent cx="2520000" cy="2084400"/>
            <wp:effectExtent l="0" t="0" r="0" b="0"/>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520000" cy="2084400"/>
                    </a:xfrm>
                    <a:prstGeom prst="rect">
                      <a:avLst/>
                    </a:prstGeom>
                  </pic:spPr>
                </pic:pic>
              </a:graphicData>
            </a:graphic>
          </wp:inline>
        </w:drawing>
      </w:r>
    </w:p>
    <w:p w:rsidR="00DA0351" w:rsidRPr="00DA0351" w:rsidRDefault="00DA0351" w:rsidP="00DA0351"/>
    <w:p w:rsidR="006F527D" w:rsidRPr="00207CCF" w:rsidRDefault="006F527D" w:rsidP="006F527D">
      <w:pPr>
        <w:spacing w:line="240" w:lineRule="auto"/>
        <w:ind w:firstLine="0"/>
        <w:jc w:val="center"/>
        <w:rPr>
          <w:rFonts w:asciiTheme="minorHAnsi" w:hAnsiTheme="minorHAnsi" w:cstheme="minorHAnsi"/>
          <w:b/>
        </w:rPr>
      </w:pPr>
    </w:p>
    <w:p w:rsidR="006F527D" w:rsidRPr="00207CCF" w:rsidRDefault="007E4DF0" w:rsidP="007E4DF0">
      <w:pPr>
        <w:pStyle w:val="Ttulo3"/>
        <w:rPr>
          <w:rStyle w:val="Ttulo2Char"/>
          <w:rFonts w:asciiTheme="minorHAnsi" w:hAnsiTheme="minorHAnsi" w:cstheme="minorHAnsi"/>
          <w:b/>
          <w:bCs/>
          <w:caps/>
          <w:sz w:val="24"/>
        </w:rPr>
      </w:pPr>
      <w:r w:rsidRPr="007E4DF0">
        <w:rPr>
          <w:rStyle w:val="Ttulo2Char"/>
          <w:rFonts w:asciiTheme="minorHAnsi" w:hAnsiTheme="minorHAnsi" w:cstheme="minorHAnsi"/>
          <w:b/>
          <w:bCs/>
          <w:caps/>
          <w:sz w:val="24"/>
        </w:rPr>
        <w:t>FIXAÇÃO (ENCUNHAMENTO) DE ALVENARIA DE VEDAÇÃO COM ARGAMASSA APLICADA COM COLHER. AF_03/2016</w:t>
      </w:r>
      <w:r>
        <w:rPr>
          <w:rStyle w:val="Ttulo2Char"/>
          <w:rFonts w:asciiTheme="minorHAnsi" w:hAnsiTheme="minorHAnsi" w:cstheme="minorHAnsi"/>
          <w:b/>
          <w:bCs/>
          <w:caps/>
          <w:sz w:val="24"/>
        </w:rPr>
        <w:t xml:space="preserve"> sinapi 93201</w:t>
      </w:r>
    </w:p>
    <w:p w:rsidR="00DA0351" w:rsidRPr="0000262C" w:rsidRDefault="00DA0351" w:rsidP="00DA0351">
      <w:pPr>
        <w:spacing w:line="240" w:lineRule="auto"/>
        <w:ind w:firstLine="0"/>
        <w:rPr>
          <w:rFonts w:asciiTheme="minorHAnsi" w:hAnsiTheme="minorHAnsi" w:cstheme="minorHAnsi"/>
          <w:b/>
        </w:rPr>
      </w:pPr>
      <w:r w:rsidRPr="0000262C">
        <w:rPr>
          <w:rFonts w:asciiTheme="minorHAnsi" w:hAnsiTheme="minorHAnsi" w:cstheme="minorHAnsi"/>
          <w:b/>
        </w:rPr>
        <w:t>Execução do serviço:</w:t>
      </w:r>
    </w:p>
    <w:p w:rsidR="00DA0351" w:rsidRDefault="00DA0351" w:rsidP="00DA0351">
      <w:pPr>
        <w:spacing w:line="240" w:lineRule="auto"/>
      </w:pPr>
      <w:r>
        <w:t>Assentar os tijolos maciços na diagonal, preenchendo todas as juntas com argamassa especificada pelo projetista.</w:t>
      </w:r>
    </w:p>
    <w:p w:rsidR="00DA0351" w:rsidRPr="0000262C" w:rsidRDefault="00DA0351" w:rsidP="00DA0351">
      <w:pPr>
        <w:spacing w:line="240" w:lineRule="auto"/>
        <w:rPr>
          <w:rFonts w:asciiTheme="minorHAnsi" w:hAnsiTheme="minorHAnsi" w:cstheme="minorHAnsi"/>
        </w:rPr>
      </w:pPr>
    </w:p>
    <w:p w:rsidR="00DA0351" w:rsidRPr="0000262C" w:rsidRDefault="00DA0351" w:rsidP="00DA0351">
      <w:pPr>
        <w:spacing w:line="240" w:lineRule="auto"/>
        <w:ind w:firstLine="0"/>
        <w:rPr>
          <w:rFonts w:asciiTheme="minorHAnsi" w:hAnsiTheme="minorHAnsi" w:cstheme="minorHAnsi"/>
          <w:b/>
        </w:rPr>
      </w:pPr>
      <w:r w:rsidRPr="0000262C">
        <w:rPr>
          <w:rFonts w:asciiTheme="minorHAnsi" w:hAnsiTheme="minorHAnsi" w:cstheme="minorHAnsi"/>
          <w:b/>
        </w:rPr>
        <w:t>Materiais:</w:t>
      </w:r>
    </w:p>
    <w:p w:rsidR="00DA0351" w:rsidRDefault="00DA0351" w:rsidP="00DA0351">
      <w:pPr>
        <w:spacing w:line="240" w:lineRule="auto"/>
        <w:ind w:firstLine="708"/>
      </w:pPr>
      <w:r>
        <w:t xml:space="preserve">Tijolo cerâmico maciço de 5 </w:t>
      </w:r>
      <w:proofErr w:type="gramStart"/>
      <w:r>
        <w:t>x</w:t>
      </w:r>
      <w:proofErr w:type="gramEnd"/>
      <w:r>
        <w:t xml:space="preserve"> 10 x 20 cm; argamassa com traço 1:2:9 (cimento, cal e areia) para assentamento de alvenaria de vedação, preparadas em betoneira de 600 litros, conforme composições auxiliares de argamassa.</w:t>
      </w:r>
    </w:p>
    <w:p w:rsidR="00DA0351" w:rsidRPr="0000262C" w:rsidRDefault="00DA0351" w:rsidP="00DA0351">
      <w:pPr>
        <w:spacing w:line="240" w:lineRule="auto"/>
        <w:ind w:firstLine="708"/>
        <w:rPr>
          <w:rFonts w:asciiTheme="minorHAnsi" w:hAnsiTheme="minorHAnsi" w:cstheme="minorHAnsi"/>
        </w:rPr>
      </w:pPr>
    </w:p>
    <w:p w:rsidR="00DA0351" w:rsidRPr="0000262C" w:rsidRDefault="00DA0351" w:rsidP="00DA0351">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DA0351" w:rsidRPr="00B17C35" w:rsidRDefault="00DA0351" w:rsidP="00DA0351">
      <w:pPr>
        <w:spacing w:before="120" w:after="120" w:line="240" w:lineRule="auto"/>
        <w:ind w:firstLine="708"/>
      </w:pPr>
      <w:r>
        <w:t>Utilizar o metro linear de parede elevada.</w:t>
      </w:r>
    </w:p>
    <w:p w:rsidR="00DA0351" w:rsidRPr="0000262C" w:rsidRDefault="00DA0351" w:rsidP="00DA0351">
      <w:pPr>
        <w:spacing w:line="240" w:lineRule="auto"/>
        <w:ind w:firstLine="0"/>
        <w:rPr>
          <w:rFonts w:asciiTheme="minorHAnsi" w:hAnsiTheme="minorHAnsi" w:cstheme="minorHAnsi"/>
          <w:b/>
        </w:rPr>
      </w:pPr>
      <w:r w:rsidRPr="0000262C">
        <w:rPr>
          <w:rFonts w:asciiTheme="minorHAnsi" w:hAnsiTheme="minorHAnsi" w:cstheme="minorHAnsi"/>
          <w:b/>
        </w:rPr>
        <w:t>Informações Complementares:</w:t>
      </w:r>
    </w:p>
    <w:p w:rsidR="00DA0351" w:rsidRPr="0000262C" w:rsidRDefault="00DA0351" w:rsidP="00DA0351">
      <w:pPr>
        <w:spacing w:before="120" w:after="120" w:line="240" w:lineRule="auto"/>
        <w:ind w:firstLine="708"/>
        <w:rPr>
          <w:rFonts w:asciiTheme="minorHAnsi" w:hAnsiTheme="minorHAnsi" w:cstheme="minorHAnsi"/>
        </w:rPr>
      </w:pPr>
      <w:r w:rsidRPr="0000262C">
        <w:rPr>
          <w:rFonts w:asciiTheme="minorHAnsi" w:hAnsiTheme="minorHAnsi" w:cstheme="minorHAnsi"/>
        </w:rPr>
        <w:t>Não se aplica.</w:t>
      </w:r>
    </w:p>
    <w:p w:rsidR="00DA0351" w:rsidRPr="0000262C" w:rsidRDefault="00DA0351" w:rsidP="00DA0351">
      <w:pPr>
        <w:spacing w:before="120" w:after="120" w:line="240" w:lineRule="auto"/>
        <w:ind w:firstLine="708"/>
        <w:rPr>
          <w:rFonts w:asciiTheme="minorHAnsi" w:hAnsiTheme="minorHAnsi" w:cstheme="minorHAnsi"/>
        </w:rPr>
      </w:pPr>
    </w:p>
    <w:p w:rsidR="00DA0351" w:rsidRPr="0000262C" w:rsidRDefault="00DA0351" w:rsidP="00DA0351">
      <w:pPr>
        <w:spacing w:line="240" w:lineRule="auto"/>
        <w:ind w:firstLine="0"/>
        <w:rPr>
          <w:rFonts w:asciiTheme="minorHAnsi" w:hAnsiTheme="minorHAnsi" w:cstheme="minorHAnsi"/>
          <w:b/>
        </w:rPr>
      </w:pPr>
      <w:r w:rsidRPr="0000262C">
        <w:rPr>
          <w:rFonts w:asciiTheme="minorHAnsi" w:hAnsiTheme="minorHAnsi" w:cstheme="minorHAnsi"/>
          <w:b/>
        </w:rPr>
        <w:t>Imagem de referência:</w:t>
      </w:r>
    </w:p>
    <w:p w:rsidR="00DA0351" w:rsidRPr="0000262C" w:rsidRDefault="00DA0351" w:rsidP="00DA0351">
      <w:pPr>
        <w:ind w:firstLine="0"/>
        <w:jc w:val="center"/>
        <w:rPr>
          <w:rFonts w:asciiTheme="minorHAnsi" w:hAnsiTheme="minorHAnsi" w:cstheme="minorHAnsi"/>
        </w:rPr>
      </w:pPr>
      <w:r>
        <w:rPr>
          <w:noProof/>
        </w:rPr>
        <w:drawing>
          <wp:inline distT="0" distB="0" distL="0" distR="0" wp14:anchorId="3C7AFE1E" wp14:editId="5573ABED">
            <wp:extent cx="1840230" cy="1200150"/>
            <wp:effectExtent l="0" t="0" r="7620" b="0"/>
            <wp:docPr id="61" name="Imagem 61" descr="Encunhamento de Alvenaria | Guia Compl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ncunhamento de Alvenaria | Guia Completo"/>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45940" cy="1203874"/>
                    </a:xfrm>
                    <a:prstGeom prst="rect">
                      <a:avLst/>
                    </a:prstGeom>
                    <a:noFill/>
                    <a:ln>
                      <a:noFill/>
                    </a:ln>
                  </pic:spPr>
                </pic:pic>
              </a:graphicData>
            </a:graphic>
          </wp:inline>
        </w:drawing>
      </w:r>
    </w:p>
    <w:p w:rsidR="006F527D" w:rsidRPr="00207CCF" w:rsidRDefault="006F527D" w:rsidP="00110942">
      <w:pPr>
        <w:ind w:firstLine="0"/>
        <w:rPr>
          <w:rFonts w:asciiTheme="minorHAnsi" w:hAnsiTheme="minorHAnsi" w:cstheme="minorHAnsi"/>
        </w:rPr>
      </w:pPr>
    </w:p>
    <w:p w:rsidR="006F527D" w:rsidRPr="00207CCF" w:rsidRDefault="006F527D" w:rsidP="006F527D">
      <w:pPr>
        <w:pStyle w:val="Ttulo2"/>
        <w:rPr>
          <w:rFonts w:asciiTheme="minorHAnsi" w:hAnsiTheme="minorHAnsi" w:cstheme="minorHAnsi"/>
        </w:rPr>
      </w:pPr>
      <w:r w:rsidRPr="00207CCF">
        <w:rPr>
          <w:rFonts w:asciiTheme="minorHAnsi" w:hAnsiTheme="minorHAnsi" w:cstheme="minorHAnsi"/>
        </w:rPr>
        <w:t>DIVISÓRIA</w:t>
      </w:r>
    </w:p>
    <w:p w:rsidR="006F527D" w:rsidRPr="00207CCF" w:rsidRDefault="006F527D" w:rsidP="006F527D">
      <w:pPr>
        <w:pStyle w:val="Ttulo3"/>
        <w:rPr>
          <w:rStyle w:val="Ttulo2Char"/>
          <w:rFonts w:asciiTheme="minorHAnsi" w:hAnsiTheme="minorHAnsi" w:cstheme="minorHAnsi"/>
          <w:b/>
          <w:bCs/>
          <w:caps/>
          <w:sz w:val="24"/>
        </w:rPr>
      </w:pPr>
      <w:r w:rsidRPr="00207CCF">
        <w:rPr>
          <w:rStyle w:val="Ttulo2Char"/>
          <w:rFonts w:asciiTheme="minorHAnsi" w:hAnsiTheme="minorHAnsi" w:cstheme="minorHAnsi"/>
          <w:b/>
          <w:bCs/>
          <w:caps/>
          <w:sz w:val="24"/>
        </w:rPr>
        <w:t xml:space="preserve">DIVISORIA SANITÁRIA, TIPO CABINE, EM GRANITO </w:t>
      </w:r>
      <w:r w:rsidR="00110942" w:rsidRPr="00207CCF">
        <w:rPr>
          <w:rStyle w:val="Ttulo2Char"/>
          <w:rFonts w:asciiTheme="minorHAnsi" w:hAnsiTheme="minorHAnsi" w:cstheme="minorHAnsi"/>
          <w:b/>
          <w:sz w:val="24"/>
        </w:rPr>
        <w:t>CINZA CORUMBÁ</w:t>
      </w:r>
      <w:r w:rsidRPr="00207CCF">
        <w:rPr>
          <w:rStyle w:val="Ttulo2Char"/>
          <w:rFonts w:asciiTheme="minorHAnsi" w:hAnsiTheme="minorHAnsi" w:cstheme="minorHAnsi"/>
          <w:b/>
          <w:bCs/>
          <w:caps/>
          <w:sz w:val="24"/>
        </w:rPr>
        <w:t>, ESP = 3CM, ASSENTADO COM ARGAMASSA COLANTE AC III-E, EXCLUSIVE FERRAGENS. AF_01/2021 - SINAPI 102253.</w:t>
      </w:r>
    </w:p>
    <w:p w:rsidR="006F527D" w:rsidRPr="00207CCF" w:rsidRDefault="006F527D" w:rsidP="006F527D">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6F527D" w:rsidRPr="00207CCF" w:rsidRDefault="006F527D" w:rsidP="006F527D">
      <w:pPr>
        <w:spacing w:line="240" w:lineRule="auto"/>
        <w:rPr>
          <w:rFonts w:asciiTheme="minorHAnsi" w:hAnsiTheme="minorHAnsi" w:cstheme="minorHAnsi"/>
        </w:rPr>
      </w:pPr>
      <w:r w:rsidRPr="00207CCF">
        <w:rPr>
          <w:rFonts w:asciiTheme="minorHAnsi" w:hAnsiTheme="minorHAnsi" w:cstheme="minorHAnsi"/>
        </w:rPr>
        <w:t>Medir e cortar as placas, se necessário; Marcar na parede a posição da abertura; Fazer abertura na parede para a fixação das placas com serra circular e talhadeira; Posicionar (sem fixar) a placa na parede; Marcar no piso a abertura; Cortar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 Aplicar a argamassa na abertura do piso e fixar testeira; Retirar o excesso de argamassa e adesivo.</w:t>
      </w:r>
    </w:p>
    <w:p w:rsidR="006F527D" w:rsidRPr="00207CCF" w:rsidRDefault="006F527D" w:rsidP="006F527D">
      <w:pPr>
        <w:spacing w:line="240" w:lineRule="auto"/>
        <w:rPr>
          <w:rFonts w:asciiTheme="minorHAnsi" w:hAnsiTheme="minorHAnsi" w:cstheme="minorHAnsi"/>
        </w:rPr>
      </w:pPr>
    </w:p>
    <w:p w:rsidR="006F527D" w:rsidRPr="00207CCF" w:rsidRDefault="006F527D" w:rsidP="006F527D">
      <w:pPr>
        <w:spacing w:line="240" w:lineRule="auto"/>
        <w:ind w:firstLine="0"/>
        <w:rPr>
          <w:rFonts w:asciiTheme="minorHAnsi" w:hAnsiTheme="minorHAnsi" w:cstheme="minorHAnsi"/>
          <w:b/>
        </w:rPr>
      </w:pPr>
      <w:r w:rsidRPr="00207CCF">
        <w:rPr>
          <w:rFonts w:asciiTheme="minorHAnsi" w:hAnsiTheme="minorHAnsi" w:cstheme="minorHAnsi"/>
          <w:b/>
        </w:rPr>
        <w:t>Materiais:</w:t>
      </w:r>
    </w:p>
    <w:p w:rsidR="006F527D" w:rsidRPr="00207CCF" w:rsidRDefault="006F527D" w:rsidP="006F527D">
      <w:pPr>
        <w:spacing w:line="240" w:lineRule="auto"/>
        <w:rPr>
          <w:rFonts w:asciiTheme="minorHAnsi" w:hAnsiTheme="minorHAnsi" w:cstheme="minorHAnsi"/>
        </w:rPr>
      </w:pPr>
      <w:r w:rsidRPr="00207CCF">
        <w:rPr>
          <w:rFonts w:asciiTheme="minorHAnsi" w:hAnsiTheme="minorHAnsi" w:cstheme="minorHAnsi"/>
        </w:rPr>
        <w:t xml:space="preserve">Divisória em granito, com duas faces polidas, tipo andorinha/ quartzo/ castelo/ corumbá ou outros equivalentes da região, espessura 3,0 cm; Argamassa colante tipo AC III E; Adesivo estrutural a base de resina epóxi, </w:t>
      </w:r>
      <w:proofErr w:type="spellStart"/>
      <w:r w:rsidRPr="00207CCF">
        <w:rPr>
          <w:rFonts w:asciiTheme="minorHAnsi" w:hAnsiTheme="minorHAnsi" w:cstheme="minorHAnsi"/>
        </w:rPr>
        <w:t>bicomponente</w:t>
      </w:r>
      <w:proofErr w:type="spellEnd"/>
      <w:r w:rsidRPr="00207CCF">
        <w:rPr>
          <w:rFonts w:asciiTheme="minorHAnsi" w:hAnsiTheme="minorHAnsi" w:cstheme="minorHAnsi"/>
        </w:rPr>
        <w:t>, pastoso (</w:t>
      </w:r>
      <w:proofErr w:type="spellStart"/>
      <w:r w:rsidRPr="00207CCF">
        <w:rPr>
          <w:rFonts w:asciiTheme="minorHAnsi" w:hAnsiTheme="minorHAnsi" w:cstheme="minorHAnsi"/>
        </w:rPr>
        <w:t>tixotropico</w:t>
      </w:r>
      <w:proofErr w:type="spellEnd"/>
      <w:r w:rsidRPr="00207CCF">
        <w:rPr>
          <w:rFonts w:asciiTheme="minorHAnsi" w:hAnsiTheme="minorHAnsi" w:cstheme="minorHAnsi"/>
        </w:rPr>
        <w:t>).</w:t>
      </w:r>
    </w:p>
    <w:p w:rsidR="006F527D" w:rsidRPr="00207CCF" w:rsidRDefault="006F527D" w:rsidP="006F527D">
      <w:pPr>
        <w:spacing w:line="240" w:lineRule="auto"/>
        <w:ind w:firstLine="708"/>
        <w:rPr>
          <w:rFonts w:asciiTheme="minorHAnsi" w:hAnsiTheme="minorHAnsi" w:cstheme="minorHAnsi"/>
        </w:rPr>
      </w:pPr>
    </w:p>
    <w:p w:rsidR="006F527D" w:rsidRPr="00207CCF" w:rsidRDefault="006F527D" w:rsidP="006F527D">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6F527D" w:rsidRPr="00207CCF" w:rsidRDefault="006F527D" w:rsidP="006F527D">
      <w:pPr>
        <w:spacing w:line="240" w:lineRule="auto"/>
        <w:rPr>
          <w:rFonts w:asciiTheme="minorHAnsi" w:hAnsiTheme="minorHAnsi" w:cstheme="minorHAnsi"/>
        </w:rPr>
      </w:pPr>
      <w:r w:rsidRPr="00207CCF">
        <w:rPr>
          <w:rFonts w:asciiTheme="minorHAnsi" w:hAnsiTheme="minorHAnsi" w:cstheme="minorHAnsi"/>
        </w:rPr>
        <w:t>Utilizar a área total de divisória, em m2, instalada.</w:t>
      </w:r>
    </w:p>
    <w:p w:rsidR="006F527D" w:rsidRPr="00207CCF" w:rsidRDefault="006F527D" w:rsidP="006F527D">
      <w:pPr>
        <w:spacing w:before="120" w:after="120" w:line="240" w:lineRule="auto"/>
        <w:ind w:firstLine="708"/>
        <w:rPr>
          <w:rFonts w:asciiTheme="minorHAnsi" w:hAnsiTheme="minorHAnsi" w:cstheme="minorHAnsi"/>
        </w:rPr>
      </w:pPr>
    </w:p>
    <w:p w:rsidR="006F527D" w:rsidRPr="00207CCF" w:rsidRDefault="006F527D" w:rsidP="006F527D">
      <w:pPr>
        <w:spacing w:line="240" w:lineRule="auto"/>
        <w:ind w:firstLine="0"/>
        <w:rPr>
          <w:rFonts w:asciiTheme="minorHAnsi" w:hAnsiTheme="minorHAnsi" w:cstheme="minorHAnsi"/>
          <w:b/>
        </w:rPr>
      </w:pPr>
      <w:r w:rsidRPr="00207CCF">
        <w:rPr>
          <w:rFonts w:asciiTheme="minorHAnsi" w:hAnsiTheme="minorHAnsi" w:cstheme="minorHAnsi"/>
          <w:b/>
        </w:rPr>
        <w:t>Informações Complementares:</w:t>
      </w:r>
    </w:p>
    <w:p w:rsidR="006F527D" w:rsidRPr="00207CCF" w:rsidRDefault="006F527D" w:rsidP="006F527D">
      <w:pPr>
        <w:spacing w:before="120" w:after="120" w:line="240" w:lineRule="auto"/>
        <w:ind w:firstLine="708"/>
        <w:rPr>
          <w:rFonts w:asciiTheme="minorHAnsi" w:hAnsiTheme="minorHAnsi" w:cstheme="minorHAnsi"/>
        </w:rPr>
      </w:pPr>
      <w:r w:rsidRPr="00207CCF">
        <w:rPr>
          <w:rFonts w:asciiTheme="minorHAnsi" w:hAnsiTheme="minorHAnsi" w:cstheme="minorHAnsi"/>
        </w:rPr>
        <w:t>Não se aplica.</w:t>
      </w:r>
    </w:p>
    <w:p w:rsidR="006F527D" w:rsidRPr="00207CCF" w:rsidRDefault="006F527D" w:rsidP="006F527D">
      <w:pPr>
        <w:spacing w:before="120" w:after="120" w:line="240" w:lineRule="auto"/>
        <w:ind w:firstLine="708"/>
        <w:rPr>
          <w:rFonts w:asciiTheme="minorHAnsi" w:hAnsiTheme="minorHAnsi" w:cstheme="minorHAnsi"/>
        </w:rPr>
      </w:pPr>
    </w:p>
    <w:p w:rsidR="006F527D" w:rsidRPr="00207CCF" w:rsidRDefault="006F527D" w:rsidP="006F527D">
      <w:pPr>
        <w:spacing w:line="240" w:lineRule="auto"/>
        <w:ind w:firstLine="0"/>
        <w:rPr>
          <w:rFonts w:asciiTheme="minorHAnsi" w:hAnsiTheme="minorHAnsi" w:cstheme="minorHAnsi"/>
          <w:b/>
        </w:rPr>
      </w:pPr>
      <w:r w:rsidRPr="00207CCF">
        <w:rPr>
          <w:rFonts w:asciiTheme="minorHAnsi" w:hAnsiTheme="minorHAnsi" w:cstheme="minorHAnsi"/>
          <w:b/>
        </w:rPr>
        <w:t>Imagem de referência:</w:t>
      </w:r>
    </w:p>
    <w:p w:rsidR="006F527D" w:rsidRPr="00207CCF" w:rsidRDefault="006F527D" w:rsidP="006F527D">
      <w:pPr>
        <w:spacing w:line="240" w:lineRule="auto"/>
        <w:ind w:firstLine="0"/>
        <w:rPr>
          <w:rFonts w:asciiTheme="minorHAnsi" w:hAnsiTheme="minorHAnsi" w:cstheme="minorHAnsi"/>
          <w:b/>
        </w:rPr>
      </w:pPr>
    </w:p>
    <w:p w:rsidR="006F527D" w:rsidRPr="00207CCF" w:rsidRDefault="006F527D" w:rsidP="006F527D">
      <w:pPr>
        <w:spacing w:line="240" w:lineRule="auto"/>
        <w:ind w:firstLine="0"/>
        <w:jc w:val="center"/>
        <w:rPr>
          <w:rFonts w:asciiTheme="minorHAnsi" w:hAnsiTheme="minorHAnsi" w:cstheme="minorHAnsi"/>
          <w:b/>
        </w:rPr>
      </w:pPr>
      <w:r w:rsidRPr="00207CCF">
        <w:rPr>
          <w:rFonts w:asciiTheme="minorHAnsi" w:hAnsiTheme="minorHAnsi" w:cstheme="minorHAnsi"/>
          <w:b/>
          <w:noProof/>
        </w:rPr>
        <w:drawing>
          <wp:inline distT="0" distB="0" distL="0" distR="0" wp14:anchorId="51977392" wp14:editId="3A398507">
            <wp:extent cx="2520000" cy="1328400"/>
            <wp:effectExtent l="0" t="0" r="0" b="5715"/>
            <wp:docPr id="135" name="Imagem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20221024_151237.jpg"/>
                    <pic:cNvPicPr/>
                  </pic:nvPicPr>
                  <pic:blipFill rotWithShape="1">
                    <a:blip r:embed="rId117" cstate="print">
                      <a:extLst>
                        <a:ext uri="{28A0092B-C50C-407E-A947-70E740481C1C}">
                          <a14:useLocalDpi xmlns:a14="http://schemas.microsoft.com/office/drawing/2010/main" val="0"/>
                        </a:ext>
                      </a:extLst>
                    </a:blip>
                    <a:srcRect t="29793"/>
                    <a:stretch/>
                  </pic:blipFill>
                  <pic:spPr bwMode="auto">
                    <a:xfrm>
                      <a:off x="0" y="0"/>
                      <a:ext cx="2520000" cy="1328400"/>
                    </a:xfrm>
                    <a:prstGeom prst="rect">
                      <a:avLst/>
                    </a:prstGeom>
                    <a:ln>
                      <a:noFill/>
                    </a:ln>
                    <a:extLst>
                      <a:ext uri="{53640926-AAD7-44D8-BBD7-CCE9431645EC}">
                        <a14:shadowObscured xmlns:a14="http://schemas.microsoft.com/office/drawing/2010/main"/>
                      </a:ext>
                    </a:extLst>
                  </pic:spPr>
                </pic:pic>
              </a:graphicData>
            </a:graphic>
          </wp:inline>
        </w:drawing>
      </w:r>
    </w:p>
    <w:p w:rsidR="00AC7734" w:rsidRPr="00207CCF" w:rsidRDefault="00AC7734" w:rsidP="00A271D1">
      <w:pPr>
        <w:tabs>
          <w:tab w:val="left" w:pos="977"/>
        </w:tabs>
        <w:spacing w:line="278" w:lineRule="auto"/>
        <w:ind w:right="105"/>
        <w:rPr>
          <w:rFonts w:asciiTheme="minorHAnsi" w:hAnsiTheme="minorHAnsi" w:cstheme="minorHAnsi"/>
        </w:rPr>
      </w:pPr>
    </w:p>
    <w:p w:rsidR="00AC7734" w:rsidRPr="00207CCF" w:rsidRDefault="00AC7734" w:rsidP="00A271D1">
      <w:pPr>
        <w:tabs>
          <w:tab w:val="left" w:pos="977"/>
        </w:tabs>
        <w:spacing w:line="278" w:lineRule="auto"/>
        <w:ind w:right="105"/>
        <w:rPr>
          <w:rFonts w:asciiTheme="minorHAnsi" w:hAnsiTheme="minorHAnsi" w:cstheme="minorHAnsi"/>
        </w:rPr>
      </w:pPr>
    </w:p>
    <w:p w:rsidR="00BB65F3" w:rsidRPr="00BF0C91" w:rsidRDefault="00BB65F3" w:rsidP="00BB65F3">
      <w:pPr>
        <w:pStyle w:val="Ttulo1"/>
        <w:rPr>
          <w:rFonts w:asciiTheme="minorHAnsi" w:hAnsiTheme="minorHAnsi" w:cstheme="minorHAnsi"/>
        </w:rPr>
      </w:pPr>
      <w:bookmarkStart w:id="163" w:name="_Toc130290811"/>
      <w:bookmarkStart w:id="164" w:name="_Toc141778916"/>
      <w:r w:rsidRPr="00BF0C91">
        <w:rPr>
          <w:rFonts w:asciiTheme="minorHAnsi" w:hAnsiTheme="minorHAnsi" w:cstheme="minorHAnsi"/>
        </w:rPr>
        <w:t>IMPERMEABILIZAÇÃO E PROTEÇÕES DIVERSAS</w:t>
      </w:r>
      <w:bookmarkEnd w:id="163"/>
      <w:bookmarkEnd w:id="164"/>
    </w:p>
    <w:p w:rsidR="00911A39" w:rsidRDefault="00DA3DD3" w:rsidP="00911A39">
      <w:pPr>
        <w:pStyle w:val="Ttulo2"/>
      </w:pPr>
      <w:r w:rsidRPr="00DA3DD3">
        <w:t>PAVIMENTOS TIPO</w:t>
      </w:r>
      <w:bookmarkStart w:id="165" w:name="_Toc130290812"/>
      <w:bookmarkStart w:id="166" w:name="_Toc138858831"/>
    </w:p>
    <w:p w:rsidR="00911A39" w:rsidRDefault="00911A39" w:rsidP="00911A39">
      <w:pPr>
        <w:pStyle w:val="Ttulo3"/>
      </w:pPr>
      <w:r w:rsidRPr="00DA3DD3">
        <w:t>IMPERMEABILIZAÇÃO DE SUPERFÍCIE COM ARGAMASSA POLIMÉRICA / MEMBRANA ACRÍLICA, 4 DEMÃOS, REFORÇADA COM VÉU DE POLIÉSTER (MAV). AF_06/2018</w:t>
      </w:r>
      <w:r>
        <w:t xml:space="preserve"> sinapi 98556</w:t>
      </w:r>
    </w:p>
    <w:p w:rsidR="00911A39" w:rsidRPr="00057BB7"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Execução do serviço:</w:t>
      </w:r>
    </w:p>
    <w:p w:rsidR="00911A39" w:rsidRPr="00057BB7" w:rsidRDefault="00911A39" w:rsidP="00911A39">
      <w:pPr>
        <w:spacing w:before="120" w:after="120" w:line="240" w:lineRule="auto"/>
        <w:rPr>
          <w:rFonts w:asciiTheme="minorHAnsi" w:hAnsiTheme="minorHAnsi" w:cstheme="minorHAnsi"/>
        </w:rPr>
      </w:pPr>
      <w:r w:rsidRPr="00057BB7">
        <w:rPr>
          <w:rFonts w:asciiTheme="minorHAnsi" w:hAnsiTheme="minorHAnsi" w:cstheme="minorHAnsi"/>
        </w:rPr>
        <w:t xml:space="preserve">A superfície deve estar limpa, seca e isenta de partículas soltas, pinturas, graxa, óleo ou </w:t>
      </w:r>
      <w:proofErr w:type="spellStart"/>
      <w:r w:rsidRPr="00057BB7">
        <w:rPr>
          <w:rFonts w:asciiTheme="minorHAnsi" w:hAnsiTheme="minorHAnsi" w:cstheme="minorHAnsi"/>
        </w:rPr>
        <w:t>desmoldantes</w:t>
      </w:r>
      <w:proofErr w:type="spellEnd"/>
      <w:r w:rsidRPr="00057BB7">
        <w:rPr>
          <w:rFonts w:asciiTheme="minorHAnsi" w:hAnsiTheme="minorHAnsi" w:cstheme="minorHAnsi"/>
        </w:rPr>
        <w:t xml:space="preserve">. Adicionar aos poucos o componente A (líquido) ao b (pó), fornecidos já </w:t>
      </w:r>
      <w:proofErr w:type="spellStart"/>
      <w:r w:rsidRPr="00057BB7">
        <w:rPr>
          <w:rFonts w:asciiTheme="minorHAnsi" w:hAnsiTheme="minorHAnsi" w:cstheme="minorHAnsi"/>
        </w:rPr>
        <w:t>pré</w:t>
      </w:r>
      <w:proofErr w:type="spellEnd"/>
      <w:r w:rsidRPr="00057BB7">
        <w:rPr>
          <w:rFonts w:asciiTheme="minorHAnsi" w:hAnsiTheme="minorHAnsi" w:cstheme="minorHAnsi"/>
        </w:rPr>
        <w:t xml:space="preserve">-dosados e homogeneizar, preferencialmente, com misturador de baixa rotação durante 3 minutos ou manualmente por 5 minutos. Umedecer a superfície com água antes da aplicação da primeira demão. Aplicar a argamassa polimérica com vassoura de </w:t>
      </w:r>
      <w:proofErr w:type="spellStart"/>
      <w:r w:rsidRPr="00057BB7">
        <w:rPr>
          <w:rFonts w:asciiTheme="minorHAnsi" w:hAnsiTheme="minorHAnsi" w:cstheme="minorHAnsi"/>
        </w:rPr>
        <w:t>pleos</w:t>
      </w:r>
      <w:proofErr w:type="spellEnd"/>
      <w:r w:rsidRPr="00057BB7">
        <w:rPr>
          <w:rFonts w:asciiTheme="minorHAnsi" w:hAnsiTheme="minorHAnsi" w:cstheme="minorHAnsi"/>
        </w:rPr>
        <w:t xml:space="preserve"> macios, trincha ou brocha. </w:t>
      </w:r>
      <w:proofErr w:type="spellStart"/>
      <w:r w:rsidRPr="00057BB7">
        <w:rPr>
          <w:rFonts w:asciiTheme="minorHAnsi" w:hAnsiTheme="minorHAnsi" w:cstheme="minorHAnsi"/>
        </w:rPr>
        <w:t>Aguradar</w:t>
      </w:r>
      <w:proofErr w:type="spellEnd"/>
      <w:r w:rsidRPr="00057BB7">
        <w:rPr>
          <w:rFonts w:asciiTheme="minorHAnsi" w:hAnsiTheme="minorHAnsi" w:cstheme="minorHAnsi"/>
        </w:rPr>
        <w:t xml:space="preserve"> de 3 a 6 horas, de acordo com as condições do ambiente, até a primeira demão ter </w:t>
      </w:r>
      <w:proofErr w:type="spellStart"/>
      <w:r w:rsidRPr="00057BB7">
        <w:rPr>
          <w:rFonts w:asciiTheme="minorHAnsi" w:hAnsiTheme="minorHAnsi" w:cstheme="minorHAnsi"/>
        </w:rPr>
        <w:t>indurecido</w:t>
      </w:r>
      <w:proofErr w:type="spellEnd"/>
      <w:r w:rsidRPr="00057BB7">
        <w:rPr>
          <w:rFonts w:asciiTheme="minorHAnsi" w:hAnsiTheme="minorHAnsi" w:cstheme="minorHAnsi"/>
        </w:rPr>
        <w:t xml:space="preserve"> ou secado ou toque e colocar o véu de poliéster, com sobreposição de 10cm. Em seguida aplicar a segunda demão no sentido cruzado à demão anterior. Repetir o processo para as demãos seguintes. Após a aplicação em toda área e o tratamento dos ralos dos pontos emergentes, realizar o teste de estanqueidade, enchendo a área com uma lâmina d’água de cerca de 5cm e deixar por no mínimo 72 horas para verificar se há algum vazamento. </w:t>
      </w:r>
    </w:p>
    <w:p w:rsidR="00911A39" w:rsidRPr="00057BB7" w:rsidRDefault="00911A39" w:rsidP="00911A39">
      <w:pPr>
        <w:spacing w:before="120" w:after="120" w:line="240" w:lineRule="auto"/>
        <w:rPr>
          <w:rFonts w:asciiTheme="minorHAnsi" w:hAnsiTheme="minorHAnsi" w:cstheme="minorHAnsi"/>
        </w:rPr>
      </w:pPr>
    </w:p>
    <w:p w:rsidR="00911A39" w:rsidRPr="00057BB7"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Materiais:</w:t>
      </w:r>
    </w:p>
    <w:p w:rsidR="00911A39" w:rsidRPr="00057BB7" w:rsidRDefault="00911A39" w:rsidP="00911A39">
      <w:pPr>
        <w:spacing w:before="120" w:after="120" w:line="240" w:lineRule="auto"/>
        <w:rPr>
          <w:rFonts w:asciiTheme="minorHAnsi" w:hAnsiTheme="minorHAnsi" w:cstheme="minorHAnsi"/>
        </w:rPr>
      </w:pPr>
      <w:r w:rsidRPr="00057BB7">
        <w:rPr>
          <w:rFonts w:asciiTheme="minorHAnsi" w:hAnsiTheme="minorHAnsi" w:cstheme="minorHAnsi"/>
        </w:rPr>
        <w:t xml:space="preserve">Argamassa polimérica impermeabilizante </w:t>
      </w:r>
      <w:proofErr w:type="spellStart"/>
      <w:r w:rsidRPr="00057BB7">
        <w:rPr>
          <w:rFonts w:asciiTheme="minorHAnsi" w:hAnsiTheme="minorHAnsi" w:cstheme="minorHAnsi"/>
        </w:rPr>
        <w:t>semi-flexivel</w:t>
      </w:r>
      <w:proofErr w:type="spellEnd"/>
      <w:r w:rsidRPr="00057BB7">
        <w:rPr>
          <w:rFonts w:asciiTheme="minorHAnsi" w:hAnsiTheme="minorHAnsi" w:cstheme="minorHAnsi"/>
        </w:rPr>
        <w:t xml:space="preserve"> ou membrana acrílica </w:t>
      </w:r>
      <w:proofErr w:type="spellStart"/>
      <w:r w:rsidRPr="00057BB7">
        <w:rPr>
          <w:rFonts w:asciiTheme="minorHAnsi" w:hAnsiTheme="minorHAnsi" w:cstheme="minorHAnsi"/>
        </w:rPr>
        <w:t>bicomponente</w:t>
      </w:r>
      <w:proofErr w:type="spellEnd"/>
      <w:r w:rsidRPr="00057BB7">
        <w:rPr>
          <w:rFonts w:asciiTheme="minorHAnsi" w:hAnsiTheme="minorHAnsi" w:cstheme="minorHAnsi"/>
        </w:rPr>
        <w:t xml:space="preserve"> à base de cimento, agregados minerais e resina acrílica, e véu de </w:t>
      </w:r>
      <w:proofErr w:type="spellStart"/>
      <w:r w:rsidRPr="00057BB7">
        <w:rPr>
          <w:rFonts w:asciiTheme="minorHAnsi" w:hAnsiTheme="minorHAnsi" w:cstheme="minorHAnsi"/>
        </w:rPr>
        <w:t>poliester</w:t>
      </w:r>
      <w:proofErr w:type="spellEnd"/>
      <w:r w:rsidRPr="00057BB7">
        <w:rPr>
          <w:rFonts w:asciiTheme="minorHAnsi" w:hAnsiTheme="minorHAnsi" w:cstheme="minorHAnsi"/>
        </w:rPr>
        <w:t>.</w:t>
      </w:r>
    </w:p>
    <w:p w:rsidR="00911A39" w:rsidRPr="0081531E" w:rsidRDefault="00911A39" w:rsidP="00911A39">
      <w:pPr>
        <w:spacing w:line="240" w:lineRule="auto"/>
        <w:rPr>
          <w:rFonts w:ascii="Times New Roman" w:hAnsi="Times New Roman" w:cs="Times New Roman"/>
        </w:rPr>
      </w:pPr>
    </w:p>
    <w:p w:rsidR="00911A39" w:rsidRPr="00057BB7"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Critérios de medição:</w:t>
      </w:r>
    </w:p>
    <w:p w:rsidR="00911A39" w:rsidRPr="00057BB7" w:rsidRDefault="00911A39" w:rsidP="00911A39">
      <w:pPr>
        <w:spacing w:before="120" w:after="120" w:line="240" w:lineRule="auto"/>
        <w:rPr>
          <w:rFonts w:asciiTheme="minorHAnsi" w:hAnsiTheme="minorHAnsi" w:cstheme="minorHAnsi"/>
        </w:rPr>
      </w:pPr>
      <w:r w:rsidRPr="00057BB7">
        <w:rPr>
          <w:rFonts w:asciiTheme="minorHAnsi" w:hAnsiTheme="minorHAnsi" w:cstheme="minorHAnsi"/>
        </w:rPr>
        <w:t>Utilizar a área da superfície que receberá a aplicação do sistema de impermeabilização. Caso seja executado no rodapé, incluir a área correspondente.</w:t>
      </w:r>
    </w:p>
    <w:p w:rsidR="00911A39" w:rsidRPr="0081531E" w:rsidRDefault="00911A39" w:rsidP="00911A39">
      <w:pPr>
        <w:spacing w:line="240" w:lineRule="auto"/>
        <w:rPr>
          <w:rFonts w:ascii="Times New Roman" w:hAnsi="Times New Roman" w:cs="Times New Roman"/>
        </w:rPr>
      </w:pPr>
    </w:p>
    <w:p w:rsidR="00911A39" w:rsidRPr="00057BB7"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Produto de Referência:</w:t>
      </w:r>
    </w:p>
    <w:p w:rsidR="00911A39" w:rsidRPr="00057BB7" w:rsidRDefault="00911A39" w:rsidP="00911A39">
      <w:pPr>
        <w:spacing w:before="120" w:after="120" w:line="240" w:lineRule="auto"/>
        <w:rPr>
          <w:rFonts w:asciiTheme="minorHAnsi" w:hAnsiTheme="minorHAnsi" w:cstheme="minorHAnsi"/>
        </w:rPr>
      </w:pPr>
      <w:proofErr w:type="spellStart"/>
      <w:r w:rsidRPr="00057BB7">
        <w:rPr>
          <w:rFonts w:asciiTheme="minorHAnsi" w:hAnsiTheme="minorHAnsi" w:cstheme="minorHAnsi"/>
        </w:rPr>
        <w:t>Viaplus</w:t>
      </w:r>
      <w:proofErr w:type="spellEnd"/>
      <w:r w:rsidRPr="00057BB7">
        <w:rPr>
          <w:rFonts w:asciiTheme="minorHAnsi" w:hAnsiTheme="minorHAnsi" w:cstheme="minorHAnsi"/>
        </w:rPr>
        <w:t xml:space="preserve"> 1000, </w:t>
      </w:r>
      <w:proofErr w:type="spellStart"/>
      <w:r w:rsidRPr="00057BB7">
        <w:rPr>
          <w:rFonts w:asciiTheme="minorHAnsi" w:hAnsiTheme="minorHAnsi" w:cstheme="minorHAnsi"/>
        </w:rPr>
        <w:t>denvertec</w:t>
      </w:r>
      <w:proofErr w:type="spellEnd"/>
      <w:r w:rsidRPr="00057BB7">
        <w:rPr>
          <w:rFonts w:asciiTheme="minorHAnsi" w:hAnsiTheme="minorHAnsi" w:cstheme="minorHAnsi"/>
        </w:rPr>
        <w:t xml:space="preserve"> 100 ou similar. </w:t>
      </w:r>
    </w:p>
    <w:p w:rsidR="00911A39" w:rsidRPr="0081531E" w:rsidRDefault="00911A39" w:rsidP="00911A39">
      <w:pPr>
        <w:spacing w:line="240" w:lineRule="auto"/>
        <w:rPr>
          <w:rFonts w:ascii="Times New Roman" w:hAnsi="Times New Roman" w:cs="Times New Roman"/>
        </w:rPr>
      </w:pPr>
    </w:p>
    <w:p w:rsidR="00911A39"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Imagens de Referência:</w:t>
      </w:r>
    </w:p>
    <w:p w:rsidR="00911A39" w:rsidRPr="00057BB7" w:rsidRDefault="00911A39" w:rsidP="00911A39">
      <w:pPr>
        <w:spacing w:line="240" w:lineRule="auto"/>
        <w:ind w:firstLine="0"/>
        <w:rPr>
          <w:rFonts w:asciiTheme="minorHAnsi" w:hAnsiTheme="minorHAnsi" w:cstheme="minorHAnsi"/>
          <w:b/>
        </w:rPr>
      </w:pPr>
    </w:p>
    <w:p w:rsidR="00911A39" w:rsidRPr="00D72E8B" w:rsidRDefault="00911A39" w:rsidP="00911A39">
      <w:pPr>
        <w:spacing w:line="240" w:lineRule="auto"/>
        <w:ind w:firstLine="0"/>
        <w:jc w:val="center"/>
        <w:rPr>
          <w:rFonts w:ascii="Times New Roman" w:hAnsi="Times New Roman" w:cs="Times New Roman"/>
          <w:b/>
          <w:color w:val="FF0000"/>
        </w:rPr>
      </w:pPr>
      <w:r>
        <w:rPr>
          <w:noProof/>
        </w:rPr>
        <w:drawing>
          <wp:inline distT="0" distB="0" distL="0" distR="0" wp14:anchorId="4BB120FA" wp14:editId="654B02F1">
            <wp:extent cx="1418400" cy="1260000"/>
            <wp:effectExtent l="0" t="0" r="0" b="0"/>
            <wp:docPr id="168" name="Imagem 168" descr="Impermeabilizante de argamassa polimérica - Imperlla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permeabilizante de argamassa polimérica - Imperllaje"/>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18400" cy="1260000"/>
                    </a:xfrm>
                    <a:prstGeom prst="rect">
                      <a:avLst/>
                    </a:prstGeom>
                    <a:noFill/>
                    <a:ln>
                      <a:noFill/>
                    </a:ln>
                  </pic:spPr>
                </pic:pic>
              </a:graphicData>
            </a:graphic>
          </wp:inline>
        </w:drawing>
      </w:r>
    </w:p>
    <w:p w:rsidR="00911A39" w:rsidRDefault="00911A39" w:rsidP="00911A39">
      <w:pPr>
        <w:pStyle w:val="PargrafodaLista"/>
        <w:spacing w:line="240" w:lineRule="auto"/>
        <w:ind w:left="792"/>
        <w:rPr>
          <w:rFonts w:ascii="Times New Roman" w:eastAsia="Times New Roman" w:hAnsi="Times New Roman" w:cs="Times New Roman"/>
          <w:color w:val="FF0000"/>
          <w:sz w:val="20"/>
          <w:szCs w:val="20"/>
        </w:rPr>
      </w:pPr>
    </w:p>
    <w:p w:rsidR="00911A39" w:rsidRPr="004843DC" w:rsidRDefault="00911A39" w:rsidP="00911A39"/>
    <w:p w:rsidR="00911A39" w:rsidRPr="00DA3DD3" w:rsidRDefault="00911A39" w:rsidP="00911A39">
      <w:pPr>
        <w:pStyle w:val="Ttulo2"/>
        <w:rPr>
          <w:rFonts w:asciiTheme="minorHAnsi" w:hAnsiTheme="minorHAnsi" w:cstheme="minorHAnsi"/>
        </w:rPr>
      </w:pPr>
      <w:r w:rsidRPr="00DA3DD3">
        <w:rPr>
          <w:rFonts w:asciiTheme="minorHAnsi" w:hAnsiTheme="minorHAnsi" w:cstheme="minorHAnsi"/>
        </w:rPr>
        <w:t>FLOREIRA</w:t>
      </w:r>
    </w:p>
    <w:p w:rsidR="00911A39" w:rsidRPr="00911A39" w:rsidRDefault="00911A39" w:rsidP="00911A39">
      <w:pPr>
        <w:pStyle w:val="Ttulo3"/>
        <w:rPr>
          <w:b w:val="0"/>
        </w:rPr>
      </w:pPr>
      <w:r w:rsidRPr="00DA3DD3">
        <w:t>ADAPT SINAPI (98546) - IMPERMEABILIZAÇÃO DE SUPERFÍCIE COM MANTA ASFÁLTICA, UMA CAMADA, INCLUSIVE APLIC</w:t>
      </w:r>
      <w:r w:rsidR="007F030C">
        <w:t>AÇÃO DE PRIMER ASFÁLTICO, E=4MM próprio 5786</w:t>
      </w:r>
    </w:p>
    <w:p w:rsidR="00911A39" w:rsidRPr="00057BB7" w:rsidRDefault="00911A39" w:rsidP="00911A39">
      <w:pPr>
        <w:pStyle w:val="Ttulo3"/>
        <w:numPr>
          <w:ilvl w:val="0"/>
          <w:numId w:val="0"/>
        </w:numPr>
        <w:ind w:left="1146"/>
        <w:rPr>
          <w:b w:val="0"/>
        </w:rPr>
      </w:pPr>
      <w:r w:rsidRPr="00057BB7">
        <w:rPr>
          <w:b w:val="0"/>
        </w:rPr>
        <w:t xml:space="preserve"> </w:t>
      </w:r>
      <w:r w:rsidRPr="00057BB7">
        <w:t>Execução do serviço:</w:t>
      </w:r>
    </w:p>
    <w:p w:rsidR="00911A39" w:rsidRPr="00057BB7" w:rsidRDefault="00911A39" w:rsidP="00911A39">
      <w:pPr>
        <w:spacing w:before="120" w:after="120" w:line="240" w:lineRule="auto"/>
        <w:rPr>
          <w:rFonts w:asciiTheme="minorHAnsi" w:hAnsiTheme="minorHAnsi" w:cstheme="minorHAnsi"/>
        </w:rPr>
      </w:pPr>
      <w:r w:rsidRPr="00057BB7">
        <w:rPr>
          <w:rFonts w:asciiTheme="minorHAnsi" w:hAnsiTheme="minorHAnsi" w:cstheme="minorHAnsi"/>
        </w:rPr>
        <w:tab/>
        <w:t xml:space="preserve">A superfície deve estar limpa, seca e isenta de partículas soltas, pinturas, graxa, óleo ou </w:t>
      </w:r>
      <w:proofErr w:type="spellStart"/>
      <w:r w:rsidRPr="00057BB7">
        <w:rPr>
          <w:rFonts w:asciiTheme="minorHAnsi" w:hAnsiTheme="minorHAnsi" w:cstheme="minorHAnsi"/>
        </w:rPr>
        <w:t>desmoldante</w:t>
      </w:r>
      <w:proofErr w:type="spellEnd"/>
      <w:r w:rsidRPr="00057BB7">
        <w:rPr>
          <w:rFonts w:asciiTheme="minorHAnsi" w:hAnsiTheme="minorHAnsi" w:cstheme="minorHAnsi"/>
        </w:rPr>
        <w:t xml:space="preserve">. Realizar a imprimação com primer asfáltico e aguardar a secagem. Abrir totalmente a primeira manta asfáltica, deixando-a alinhada e, em seguida, enrola-la novamente. Com um maçarico de boca larga e gás, desenrolar aos poucos a manta, aquecendo o primer asfáltico e fazendo a queima do filme plástico de proteção da manta para garantir sua total aderência. </w:t>
      </w:r>
      <w:proofErr w:type="spellStart"/>
      <w:r w:rsidRPr="00057BB7">
        <w:rPr>
          <w:rFonts w:asciiTheme="minorHAnsi" w:hAnsiTheme="minorHAnsi" w:cstheme="minorHAnsi"/>
        </w:rPr>
        <w:t>Apretar</w:t>
      </w:r>
      <w:proofErr w:type="spellEnd"/>
      <w:r w:rsidRPr="00057BB7">
        <w:rPr>
          <w:rFonts w:asciiTheme="minorHAnsi" w:hAnsiTheme="minorHAnsi" w:cstheme="minorHAnsi"/>
        </w:rPr>
        <w:t xml:space="preserve"> bem para evitar bolhas ou enrugamentos. Repetir a operação, fazendo a sobreposição de 10cm entre as mantas. Avançar ao menos 10cm nos rodapés. Após a aplicação em toda área e o tratamento dos ralos dos pontos emergentes, realizar o teste de estanqueidade, enchendo a área com uma lâmina d’água de cerca de 5cm e deixar por no mínimo 72 horas para verificar se há algum vazamento. </w:t>
      </w:r>
    </w:p>
    <w:p w:rsidR="00911A39" w:rsidRPr="00A13B59" w:rsidRDefault="00911A39" w:rsidP="00911A39">
      <w:pPr>
        <w:spacing w:line="240" w:lineRule="auto"/>
        <w:ind w:firstLine="0"/>
        <w:rPr>
          <w:rFonts w:ascii="Times New Roman" w:hAnsi="Times New Roman" w:cs="Times New Roman"/>
        </w:rPr>
      </w:pPr>
    </w:p>
    <w:p w:rsidR="00911A39" w:rsidRPr="00057BB7"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Materiais:</w:t>
      </w:r>
    </w:p>
    <w:p w:rsidR="00911A39" w:rsidRPr="00057BB7" w:rsidRDefault="00911A39" w:rsidP="00911A39">
      <w:pPr>
        <w:spacing w:before="120" w:after="120" w:line="240" w:lineRule="auto"/>
        <w:rPr>
          <w:rFonts w:asciiTheme="minorHAnsi" w:hAnsiTheme="minorHAnsi" w:cstheme="minorHAnsi"/>
        </w:rPr>
      </w:pPr>
      <w:r w:rsidRPr="00057BB7">
        <w:rPr>
          <w:rFonts w:asciiTheme="minorHAnsi" w:hAnsiTheme="minorHAnsi" w:cstheme="minorHAnsi"/>
        </w:rPr>
        <w:t xml:space="preserve">Manta de impermeabilização à base de asfalto modificado com elastômeros, espessura 3mm tipo III classe B, </w:t>
      </w:r>
      <w:proofErr w:type="spellStart"/>
      <w:r w:rsidRPr="00057BB7">
        <w:rPr>
          <w:rFonts w:asciiTheme="minorHAnsi" w:hAnsiTheme="minorHAnsi" w:cstheme="minorHAnsi"/>
        </w:rPr>
        <w:t>acapamento</w:t>
      </w:r>
      <w:proofErr w:type="spellEnd"/>
      <w:r w:rsidRPr="00057BB7">
        <w:rPr>
          <w:rFonts w:asciiTheme="minorHAnsi" w:hAnsiTheme="minorHAnsi" w:cstheme="minorHAnsi"/>
        </w:rPr>
        <w:t xml:space="preserve"> PP. Primer para manta asfáltica de asfalto modificado diluído em solvente, aplicação a frio. Gás liquefeito de petróleo. </w:t>
      </w:r>
    </w:p>
    <w:p w:rsidR="00911A39" w:rsidRPr="00915CDE" w:rsidRDefault="00911A39" w:rsidP="00911A39">
      <w:pPr>
        <w:spacing w:line="240" w:lineRule="auto"/>
        <w:rPr>
          <w:rFonts w:ascii="Times New Roman" w:hAnsi="Times New Roman" w:cs="Times New Roman"/>
        </w:rPr>
      </w:pPr>
    </w:p>
    <w:p w:rsidR="00911A39" w:rsidRPr="00057BB7"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Critérios de medição:</w:t>
      </w:r>
    </w:p>
    <w:p w:rsidR="00911A39" w:rsidRPr="00057BB7" w:rsidRDefault="00911A39" w:rsidP="00911A39">
      <w:pPr>
        <w:spacing w:before="120" w:after="120" w:line="240" w:lineRule="auto"/>
        <w:rPr>
          <w:rFonts w:asciiTheme="minorHAnsi" w:hAnsiTheme="minorHAnsi" w:cstheme="minorHAnsi"/>
        </w:rPr>
      </w:pPr>
      <w:r w:rsidRPr="00057BB7">
        <w:rPr>
          <w:rFonts w:asciiTheme="minorHAnsi" w:hAnsiTheme="minorHAnsi" w:cstheme="minorHAnsi"/>
        </w:rPr>
        <w:t xml:space="preserve">Utilizar a área da superfície que receberá a aplicação do sistema de impermeabilização. </w:t>
      </w:r>
    </w:p>
    <w:p w:rsidR="00911A39" w:rsidRPr="00915CDE" w:rsidRDefault="00911A39" w:rsidP="00911A39">
      <w:pPr>
        <w:spacing w:line="240" w:lineRule="auto"/>
        <w:rPr>
          <w:rFonts w:ascii="Times New Roman" w:hAnsi="Times New Roman" w:cs="Times New Roman"/>
        </w:rPr>
      </w:pPr>
    </w:p>
    <w:p w:rsidR="00911A39" w:rsidRPr="00057BB7"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Produto de Referência:</w:t>
      </w:r>
    </w:p>
    <w:p w:rsidR="00911A39" w:rsidRPr="00057BB7" w:rsidRDefault="00911A39" w:rsidP="00911A39">
      <w:pPr>
        <w:spacing w:before="120" w:after="120" w:line="240" w:lineRule="auto"/>
        <w:rPr>
          <w:rFonts w:asciiTheme="minorHAnsi" w:hAnsiTheme="minorHAnsi" w:cstheme="minorHAnsi"/>
        </w:rPr>
      </w:pPr>
      <w:r w:rsidRPr="00057BB7">
        <w:rPr>
          <w:rFonts w:asciiTheme="minorHAnsi" w:hAnsiTheme="minorHAnsi" w:cstheme="minorHAnsi"/>
        </w:rPr>
        <w:t xml:space="preserve">Manta </w:t>
      </w:r>
      <w:proofErr w:type="spellStart"/>
      <w:r w:rsidRPr="00057BB7">
        <w:rPr>
          <w:rFonts w:asciiTheme="minorHAnsi" w:hAnsiTheme="minorHAnsi" w:cstheme="minorHAnsi"/>
        </w:rPr>
        <w:t>torodim</w:t>
      </w:r>
      <w:proofErr w:type="spellEnd"/>
      <w:r w:rsidRPr="00057BB7">
        <w:rPr>
          <w:rFonts w:asciiTheme="minorHAnsi" w:hAnsiTheme="minorHAnsi" w:cstheme="minorHAnsi"/>
        </w:rPr>
        <w:t xml:space="preserve"> 3mm ou similar. </w:t>
      </w:r>
    </w:p>
    <w:p w:rsidR="00911A39" w:rsidRPr="00915CDE" w:rsidRDefault="00911A39" w:rsidP="00911A39">
      <w:pPr>
        <w:spacing w:line="240" w:lineRule="auto"/>
        <w:rPr>
          <w:rFonts w:ascii="Times New Roman" w:hAnsi="Times New Roman" w:cs="Times New Roman"/>
        </w:rPr>
      </w:pPr>
    </w:p>
    <w:p w:rsidR="00911A39"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Imagens de Referência:</w:t>
      </w:r>
    </w:p>
    <w:p w:rsidR="00911A39" w:rsidRPr="00057BB7" w:rsidRDefault="00911A39" w:rsidP="00911A39">
      <w:pPr>
        <w:spacing w:line="240" w:lineRule="auto"/>
        <w:ind w:firstLine="0"/>
        <w:rPr>
          <w:rFonts w:asciiTheme="minorHAnsi" w:hAnsiTheme="minorHAnsi" w:cstheme="minorHAnsi"/>
          <w:b/>
        </w:rPr>
      </w:pPr>
    </w:p>
    <w:p w:rsidR="00911A39" w:rsidRPr="00915CDE" w:rsidRDefault="00911A39" w:rsidP="00911A39">
      <w:pPr>
        <w:spacing w:line="240" w:lineRule="auto"/>
        <w:ind w:firstLine="0"/>
        <w:jc w:val="center"/>
        <w:rPr>
          <w:rFonts w:ascii="Times New Roman" w:hAnsi="Times New Roman" w:cs="Times New Roman"/>
          <w:b/>
        </w:rPr>
      </w:pPr>
      <w:r>
        <w:rPr>
          <w:noProof/>
        </w:rPr>
        <w:drawing>
          <wp:inline distT="0" distB="0" distL="0" distR="0" wp14:anchorId="09BCB584" wp14:editId="278C33E4">
            <wp:extent cx="1677600" cy="1260000"/>
            <wp:effectExtent l="0" t="0" r="0" b="0"/>
            <wp:docPr id="169" name="Imagem 169" descr="Impermeabilização Sorocaba Manta Asfaltica Soroca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permeabilização Sorocaba Manta Asfaltica Sorocaba"/>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77600" cy="1260000"/>
                    </a:xfrm>
                    <a:prstGeom prst="rect">
                      <a:avLst/>
                    </a:prstGeom>
                    <a:noFill/>
                    <a:ln>
                      <a:noFill/>
                    </a:ln>
                  </pic:spPr>
                </pic:pic>
              </a:graphicData>
            </a:graphic>
          </wp:inline>
        </w:drawing>
      </w:r>
    </w:p>
    <w:p w:rsidR="00911A39" w:rsidRPr="004843DC" w:rsidRDefault="00911A39" w:rsidP="00911A39"/>
    <w:p w:rsidR="00911A39" w:rsidRPr="004843DC" w:rsidRDefault="00911A39" w:rsidP="00911A39"/>
    <w:p w:rsidR="00911A39" w:rsidRDefault="00911A39" w:rsidP="007F030C">
      <w:pPr>
        <w:pStyle w:val="Ttulo3"/>
      </w:pPr>
      <w:r w:rsidRPr="00380B1D">
        <w:t>PROTEÇÃO MECÂNICA DE SUPERFÍCIE VERTICAL COM ARGAMASSA DE CIMENTO E AREIA, TRAÇO 1:3, E=3CM. AF_06/2018 – SINAPI 98566.</w:t>
      </w:r>
    </w:p>
    <w:p w:rsidR="00911A39" w:rsidRPr="000E7CA5" w:rsidRDefault="00911A39" w:rsidP="00911A39">
      <w:pPr>
        <w:spacing w:line="240" w:lineRule="auto"/>
        <w:ind w:firstLine="0"/>
        <w:rPr>
          <w:rFonts w:asciiTheme="minorHAnsi" w:hAnsiTheme="minorHAnsi" w:cstheme="minorHAnsi"/>
          <w:b/>
        </w:rPr>
      </w:pPr>
      <w:r w:rsidRPr="000E7CA5">
        <w:rPr>
          <w:rFonts w:asciiTheme="minorHAnsi" w:hAnsiTheme="minorHAnsi" w:cstheme="minorHAnsi"/>
          <w:b/>
        </w:rPr>
        <w:t>Execução do serviço:</w:t>
      </w:r>
    </w:p>
    <w:p w:rsidR="00911A39" w:rsidRPr="000E7CA5" w:rsidRDefault="00911A39" w:rsidP="00911A39">
      <w:pPr>
        <w:spacing w:before="120" w:after="120" w:line="240" w:lineRule="auto"/>
        <w:rPr>
          <w:rFonts w:asciiTheme="minorHAnsi" w:hAnsiTheme="minorHAnsi" w:cstheme="minorHAnsi"/>
        </w:rPr>
      </w:pPr>
      <w:r w:rsidRPr="000E7CA5">
        <w:rPr>
          <w:rFonts w:asciiTheme="minorHAnsi" w:hAnsiTheme="minorHAnsi" w:cstheme="minorHAnsi"/>
        </w:rPr>
        <w:t xml:space="preserve">Após o teste de estanqueidade, sobre a impermeabilização seca, </w:t>
      </w:r>
      <w:proofErr w:type="spellStart"/>
      <w:r w:rsidRPr="000E7CA5">
        <w:rPr>
          <w:rFonts w:asciiTheme="minorHAnsi" w:hAnsiTheme="minorHAnsi" w:cstheme="minorHAnsi"/>
        </w:rPr>
        <w:t>chapiscar</w:t>
      </w:r>
      <w:proofErr w:type="spellEnd"/>
      <w:r w:rsidRPr="000E7CA5">
        <w:rPr>
          <w:rFonts w:asciiTheme="minorHAnsi" w:hAnsiTheme="minorHAnsi" w:cstheme="minorHAnsi"/>
        </w:rPr>
        <w:t xml:space="preserve"> a superfície para aumentar a aderência da camada de proteção mecânica. Armar com tela galvanizada hexagonal, formando uma camada de 3cm de espessura. Nivelar e desempenar a camada da argamassa. </w:t>
      </w:r>
    </w:p>
    <w:p w:rsidR="00911A39" w:rsidRPr="00A83DDA" w:rsidRDefault="00911A39" w:rsidP="00911A39">
      <w:pPr>
        <w:spacing w:line="240" w:lineRule="auto"/>
        <w:rPr>
          <w:rFonts w:ascii="Times New Roman" w:hAnsi="Times New Roman" w:cs="Times New Roman"/>
        </w:rPr>
      </w:pPr>
    </w:p>
    <w:p w:rsidR="00911A39" w:rsidRPr="000E7CA5" w:rsidRDefault="00911A39" w:rsidP="00911A39">
      <w:pPr>
        <w:spacing w:line="240" w:lineRule="auto"/>
        <w:ind w:firstLine="0"/>
        <w:rPr>
          <w:rFonts w:asciiTheme="minorHAnsi" w:hAnsiTheme="minorHAnsi" w:cstheme="minorHAnsi"/>
          <w:b/>
        </w:rPr>
      </w:pPr>
      <w:r w:rsidRPr="000E7CA5">
        <w:rPr>
          <w:rFonts w:asciiTheme="minorHAnsi" w:hAnsiTheme="minorHAnsi" w:cstheme="minorHAnsi"/>
          <w:b/>
        </w:rPr>
        <w:t>Materiais:</w:t>
      </w:r>
    </w:p>
    <w:p w:rsidR="00911A39" w:rsidRPr="000E7CA5" w:rsidRDefault="00911A39" w:rsidP="00911A39">
      <w:pPr>
        <w:spacing w:before="120" w:after="120" w:line="240" w:lineRule="auto"/>
        <w:rPr>
          <w:rFonts w:asciiTheme="minorHAnsi" w:hAnsiTheme="minorHAnsi" w:cstheme="minorHAnsi"/>
        </w:rPr>
      </w:pPr>
      <w:r w:rsidRPr="000E7CA5">
        <w:rPr>
          <w:rFonts w:asciiTheme="minorHAnsi" w:hAnsiTheme="minorHAnsi" w:cstheme="minorHAnsi"/>
        </w:rPr>
        <w:t xml:space="preserve">Argamassa de cimento e areia, traço 1:3 para </w:t>
      </w:r>
      <w:proofErr w:type="spellStart"/>
      <w:r w:rsidRPr="000E7CA5">
        <w:rPr>
          <w:rFonts w:asciiTheme="minorHAnsi" w:hAnsiTheme="minorHAnsi" w:cstheme="minorHAnsi"/>
        </w:rPr>
        <w:t>contrapiso</w:t>
      </w:r>
      <w:proofErr w:type="spellEnd"/>
      <w:r w:rsidRPr="000E7CA5">
        <w:rPr>
          <w:rFonts w:asciiTheme="minorHAnsi" w:hAnsiTheme="minorHAnsi" w:cstheme="minorHAnsi"/>
        </w:rPr>
        <w:t>, preparo manual. Tela de arame galvanizado, malha hexagonal de ½” fio 0,56mm (24BWG).</w:t>
      </w:r>
    </w:p>
    <w:p w:rsidR="00911A39" w:rsidRPr="00A83DDA" w:rsidRDefault="00911A39" w:rsidP="00911A39">
      <w:pPr>
        <w:spacing w:line="240" w:lineRule="auto"/>
        <w:rPr>
          <w:rFonts w:ascii="Times New Roman" w:hAnsi="Times New Roman" w:cs="Times New Roman"/>
        </w:rPr>
      </w:pPr>
    </w:p>
    <w:p w:rsidR="00911A39" w:rsidRPr="000E7CA5" w:rsidRDefault="00911A39" w:rsidP="00911A39">
      <w:pPr>
        <w:spacing w:line="240" w:lineRule="auto"/>
        <w:ind w:firstLine="0"/>
        <w:rPr>
          <w:rFonts w:asciiTheme="minorHAnsi" w:hAnsiTheme="minorHAnsi" w:cstheme="minorHAnsi"/>
          <w:b/>
        </w:rPr>
      </w:pPr>
      <w:r w:rsidRPr="000E7CA5">
        <w:rPr>
          <w:rFonts w:asciiTheme="minorHAnsi" w:hAnsiTheme="minorHAnsi" w:cstheme="minorHAnsi"/>
          <w:b/>
        </w:rPr>
        <w:t>Critérios de medição:</w:t>
      </w:r>
    </w:p>
    <w:p w:rsidR="00911A39" w:rsidRPr="000E7CA5" w:rsidRDefault="00911A39" w:rsidP="00911A39">
      <w:pPr>
        <w:spacing w:before="120" w:after="120" w:line="240" w:lineRule="auto"/>
        <w:rPr>
          <w:rFonts w:asciiTheme="minorHAnsi" w:hAnsiTheme="minorHAnsi" w:cstheme="minorHAnsi"/>
        </w:rPr>
      </w:pPr>
      <w:r w:rsidRPr="000E7CA5">
        <w:rPr>
          <w:rFonts w:asciiTheme="minorHAnsi" w:hAnsiTheme="minorHAnsi" w:cstheme="minorHAnsi"/>
        </w:rPr>
        <w:t xml:space="preserve">Utilizar a área da superfície vertical que receberá a proteção mecânica. </w:t>
      </w:r>
    </w:p>
    <w:p w:rsidR="00911A39" w:rsidRPr="00A83DDA" w:rsidRDefault="00911A39" w:rsidP="00911A39">
      <w:pPr>
        <w:spacing w:line="240" w:lineRule="auto"/>
        <w:rPr>
          <w:rFonts w:ascii="Times New Roman" w:hAnsi="Times New Roman" w:cs="Times New Roman"/>
        </w:rPr>
      </w:pPr>
    </w:p>
    <w:p w:rsidR="00911A39" w:rsidRPr="000E7CA5" w:rsidRDefault="00911A39" w:rsidP="00911A39">
      <w:pPr>
        <w:spacing w:line="240" w:lineRule="auto"/>
        <w:ind w:firstLine="0"/>
        <w:rPr>
          <w:rFonts w:asciiTheme="minorHAnsi" w:hAnsiTheme="minorHAnsi" w:cstheme="minorHAnsi"/>
          <w:b/>
        </w:rPr>
      </w:pPr>
      <w:r w:rsidRPr="000E7CA5">
        <w:rPr>
          <w:rFonts w:asciiTheme="minorHAnsi" w:hAnsiTheme="minorHAnsi" w:cstheme="minorHAnsi"/>
          <w:b/>
        </w:rPr>
        <w:t>Produto de Referência:</w:t>
      </w:r>
    </w:p>
    <w:p w:rsidR="00911A39" w:rsidRPr="000E7CA5" w:rsidRDefault="00911A39" w:rsidP="00911A39">
      <w:pPr>
        <w:spacing w:before="120" w:after="120" w:line="240" w:lineRule="auto"/>
        <w:rPr>
          <w:rFonts w:asciiTheme="minorHAnsi" w:hAnsiTheme="minorHAnsi" w:cstheme="minorHAnsi"/>
        </w:rPr>
      </w:pPr>
      <w:r w:rsidRPr="000E7CA5">
        <w:rPr>
          <w:rFonts w:asciiTheme="minorHAnsi" w:hAnsiTheme="minorHAnsi" w:cstheme="minorHAnsi"/>
        </w:rPr>
        <w:t xml:space="preserve">Argamassa (mistura de cimento e areia) no traço 1:3. </w:t>
      </w:r>
    </w:p>
    <w:p w:rsidR="00911A39" w:rsidRPr="00A83DDA" w:rsidRDefault="00911A39" w:rsidP="00911A39">
      <w:pPr>
        <w:spacing w:line="240" w:lineRule="auto"/>
        <w:rPr>
          <w:rFonts w:ascii="Times New Roman" w:hAnsi="Times New Roman" w:cs="Times New Roman"/>
        </w:rPr>
      </w:pPr>
    </w:p>
    <w:p w:rsidR="00911A39" w:rsidRDefault="00911A39" w:rsidP="00911A39">
      <w:pPr>
        <w:spacing w:line="240" w:lineRule="auto"/>
        <w:ind w:firstLine="0"/>
        <w:rPr>
          <w:rFonts w:ascii="Times New Roman" w:hAnsi="Times New Roman" w:cs="Times New Roman"/>
        </w:rPr>
      </w:pPr>
      <w:r w:rsidRPr="00A83DDA">
        <w:rPr>
          <w:rFonts w:ascii="Times New Roman" w:hAnsi="Times New Roman" w:cs="Times New Roman"/>
          <w:b/>
        </w:rPr>
        <w:t>Imagens de Referência:</w:t>
      </w:r>
    </w:p>
    <w:p w:rsidR="00911A39" w:rsidRDefault="00911A39" w:rsidP="00911A39">
      <w:pPr>
        <w:spacing w:line="240" w:lineRule="auto"/>
        <w:jc w:val="center"/>
        <w:rPr>
          <w:rFonts w:ascii="Times New Roman" w:hAnsi="Times New Roman" w:cs="Times New Roman"/>
        </w:rPr>
      </w:pPr>
      <w:r>
        <w:rPr>
          <w:noProof/>
        </w:rPr>
        <w:drawing>
          <wp:inline distT="0" distB="0" distL="0" distR="0" wp14:anchorId="48AF6860" wp14:editId="0C440DB5">
            <wp:extent cx="1260000" cy="1260000"/>
            <wp:effectExtent l="0" t="0" r="0" b="0"/>
            <wp:docPr id="170" name="Imagem 170" descr="construçãocivil(1) Manta asfáltica estruturada (espessura = 4 mm) de  impermeabilização; (2) Camada de argamassa colante (ACIII) utilizada como  ponte de aderência entre a manta e o reboco final (proteção mecânica) -  @construçãociv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struçãocivil(1) Manta asfáltica estruturada (espessura = 4 mm) de  impermeabilização; (2) Camada de argamassa colante (ACIII) utilizada como  ponte de aderência entre a manta e o reboco final (proteção mecânica) -  @construçãocivil"/>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60000" cy="1260000"/>
                    </a:xfrm>
                    <a:prstGeom prst="rect">
                      <a:avLst/>
                    </a:prstGeom>
                    <a:noFill/>
                    <a:ln>
                      <a:noFill/>
                    </a:ln>
                  </pic:spPr>
                </pic:pic>
              </a:graphicData>
            </a:graphic>
          </wp:inline>
        </w:drawing>
      </w:r>
    </w:p>
    <w:p w:rsidR="00911A39" w:rsidRPr="00CB6F95" w:rsidRDefault="00911A39" w:rsidP="007F030C">
      <w:pPr>
        <w:pStyle w:val="Ttulo3"/>
      </w:pPr>
      <w:r w:rsidRPr="00CB6F95">
        <w:t>contrapiso em argamassa traço 1:4 (cimento e areia), preparo mecânico com betoneira 400l, aplicado em áreas secas sobre laje, não aderido, acabamento não reforçado espessura de 5cm. – sinapi 87690</w:t>
      </w: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Execução do serviço:</w:t>
      </w:r>
    </w:p>
    <w:p w:rsidR="00911A39" w:rsidRPr="00CB6F95" w:rsidRDefault="00911A39" w:rsidP="00911A39">
      <w:pPr>
        <w:spacing w:before="120" w:after="120" w:line="240" w:lineRule="auto"/>
        <w:rPr>
          <w:rFonts w:asciiTheme="minorHAnsi" w:hAnsiTheme="minorHAnsi" w:cstheme="minorHAnsi"/>
        </w:rPr>
      </w:pPr>
      <w:r w:rsidRPr="00CB6F95">
        <w:rPr>
          <w:rFonts w:asciiTheme="minorHAnsi" w:hAnsiTheme="minorHAnsi" w:cstheme="minorHAnsi"/>
        </w:rPr>
        <w:t xml:space="preserve">Limpar a base, incluindo lavar e molhar. Definir os níveis do </w:t>
      </w:r>
      <w:proofErr w:type="spellStart"/>
      <w:r w:rsidRPr="00CB6F95">
        <w:rPr>
          <w:rFonts w:asciiTheme="minorHAnsi" w:hAnsiTheme="minorHAnsi" w:cstheme="minorHAnsi"/>
        </w:rPr>
        <w:t>contrapiso</w:t>
      </w:r>
      <w:proofErr w:type="spellEnd"/>
      <w:r w:rsidRPr="00CB6F95">
        <w:rPr>
          <w:rFonts w:asciiTheme="minorHAnsi" w:hAnsiTheme="minorHAnsi" w:cstheme="minorHAnsi"/>
        </w:rPr>
        <w:t xml:space="preserve">. Assentar taliscas. Argamassa de </w:t>
      </w:r>
      <w:proofErr w:type="spellStart"/>
      <w:r w:rsidRPr="00CB6F95">
        <w:rPr>
          <w:rFonts w:asciiTheme="minorHAnsi" w:hAnsiTheme="minorHAnsi" w:cstheme="minorHAnsi"/>
        </w:rPr>
        <w:t>contrapiso</w:t>
      </w:r>
      <w:proofErr w:type="spellEnd"/>
      <w:r w:rsidRPr="00CB6F95">
        <w:rPr>
          <w:rFonts w:asciiTheme="minorHAnsi" w:hAnsiTheme="minorHAnsi" w:cstheme="minorHAnsi"/>
        </w:rPr>
        <w:t xml:space="preserve"> envolve lançamento, espalhamento e compactação, definição preliminar de mestras e posterior atuação no resto do ambiente. Acabamento superficial sarrafeado, desempenado ou alisado. </w:t>
      </w:r>
    </w:p>
    <w:p w:rsidR="00911A39" w:rsidRPr="00A83DDA" w:rsidRDefault="00911A39" w:rsidP="00911A39">
      <w:pPr>
        <w:spacing w:line="240" w:lineRule="auto"/>
        <w:rPr>
          <w:rFonts w:ascii="Times New Roman" w:hAnsi="Times New Roman" w:cs="Times New Roman"/>
        </w:rPr>
      </w:pP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Materiais:</w:t>
      </w:r>
    </w:p>
    <w:p w:rsidR="00911A39" w:rsidRPr="00CB6F95" w:rsidRDefault="00911A39" w:rsidP="00911A39">
      <w:pPr>
        <w:spacing w:before="120" w:after="120" w:line="240" w:lineRule="auto"/>
        <w:rPr>
          <w:rFonts w:asciiTheme="minorHAnsi" w:hAnsiTheme="minorHAnsi" w:cstheme="minorHAnsi"/>
        </w:rPr>
      </w:pPr>
      <w:r w:rsidRPr="00CB6F95">
        <w:rPr>
          <w:rFonts w:asciiTheme="minorHAnsi" w:hAnsiTheme="minorHAnsi" w:cstheme="minorHAnsi"/>
        </w:rPr>
        <w:t xml:space="preserve">Argamassa traço 1:4 (cimento e areia média) em volume de material úmido para </w:t>
      </w:r>
      <w:proofErr w:type="spellStart"/>
      <w:r w:rsidRPr="00CB6F95">
        <w:rPr>
          <w:rFonts w:asciiTheme="minorHAnsi" w:hAnsiTheme="minorHAnsi" w:cstheme="minorHAnsi"/>
        </w:rPr>
        <w:t>contrapiso</w:t>
      </w:r>
      <w:proofErr w:type="spellEnd"/>
      <w:r w:rsidRPr="00CB6F95">
        <w:rPr>
          <w:rFonts w:asciiTheme="minorHAnsi" w:hAnsiTheme="minorHAnsi" w:cstheme="minorHAnsi"/>
        </w:rPr>
        <w:t xml:space="preserve"> e preparo mecânico com betoneira de 400l. </w:t>
      </w:r>
    </w:p>
    <w:p w:rsidR="00911A39" w:rsidRPr="00A83DDA" w:rsidRDefault="00911A39" w:rsidP="00911A39">
      <w:pPr>
        <w:spacing w:line="240" w:lineRule="auto"/>
        <w:rPr>
          <w:rFonts w:ascii="Times New Roman" w:hAnsi="Times New Roman" w:cs="Times New Roman"/>
        </w:rPr>
      </w:pP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Critérios de medição:</w:t>
      </w:r>
    </w:p>
    <w:p w:rsidR="00911A39" w:rsidRPr="00CB6F95" w:rsidRDefault="00911A39" w:rsidP="00911A39">
      <w:pPr>
        <w:spacing w:before="120" w:after="120" w:line="240" w:lineRule="auto"/>
        <w:rPr>
          <w:rFonts w:asciiTheme="minorHAnsi" w:hAnsiTheme="minorHAnsi" w:cstheme="minorHAnsi"/>
        </w:rPr>
      </w:pPr>
      <w:r w:rsidRPr="00CB6F95">
        <w:rPr>
          <w:rFonts w:asciiTheme="minorHAnsi" w:hAnsiTheme="minorHAnsi" w:cstheme="minorHAnsi"/>
        </w:rPr>
        <w:t xml:space="preserve">Utilizar a área de </w:t>
      </w:r>
      <w:proofErr w:type="spellStart"/>
      <w:r w:rsidRPr="00CB6F95">
        <w:rPr>
          <w:rFonts w:asciiTheme="minorHAnsi" w:hAnsiTheme="minorHAnsi" w:cstheme="minorHAnsi"/>
        </w:rPr>
        <w:t>contrapiso</w:t>
      </w:r>
      <w:proofErr w:type="spellEnd"/>
      <w:r w:rsidRPr="00CB6F95">
        <w:rPr>
          <w:rFonts w:asciiTheme="minorHAnsi" w:hAnsiTheme="minorHAnsi" w:cstheme="minorHAnsi"/>
        </w:rPr>
        <w:t xml:space="preserve"> efetivamente executada, em ambientes secos. Descontar a área de projeção das paredes e todos os vazios na laje. </w:t>
      </w:r>
    </w:p>
    <w:p w:rsidR="00911A39" w:rsidRPr="00A83DDA" w:rsidRDefault="00911A39" w:rsidP="00911A39">
      <w:pPr>
        <w:spacing w:line="240" w:lineRule="auto"/>
        <w:rPr>
          <w:rFonts w:ascii="Times New Roman" w:hAnsi="Times New Roman" w:cs="Times New Roman"/>
        </w:rPr>
      </w:pP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Produto de Referência:</w:t>
      </w:r>
    </w:p>
    <w:p w:rsidR="00911A39" w:rsidRPr="00CB6F95" w:rsidRDefault="00911A39" w:rsidP="00911A39">
      <w:pPr>
        <w:spacing w:before="120" w:after="120" w:line="240" w:lineRule="auto"/>
        <w:rPr>
          <w:rFonts w:asciiTheme="minorHAnsi" w:hAnsiTheme="minorHAnsi" w:cstheme="minorHAnsi"/>
        </w:rPr>
      </w:pPr>
      <w:r w:rsidRPr="00CB6F95">
        <w:rPr>
          <w:rFonts w:asciiTheme="minorHAnsi" w:hAnsiTheme="minorHAnsi" w:cstheme="minorHAnsi"/>
        </w:rPr>
        <w:tab/>
        <w:t xml:space="preserve">Argamassa de cimento e areia. </w:t>
      </w:r>
    </w:p>
    <w:p w:rsidR="00911A39" w:rsidRPr="00A83DDA" w:rsidRDefault="00911A39" w:rsidP="00911A39">
      <w:pPr>
        <w:spacing w:line="240" w:lineRule="auto"/>
        <w:ind w:firstLine="0"/>
        <w:rPr>
          <w:rFonts w:ascii="Times New Roman" w:hAnsi="Times New Roman" w:cs="Times New Roman"/>
        </w:rPr>
      </w:pP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Imagens de Referência:</w:t>
      </w:r>
    </w:p>
    <w:p w:rsidR="00911A39" w:rsidRPr="00D72E8B" w:rsidRDefault="00911A39" w:rsidP="00911A39">
      <w:pPr>
        <w:spacing w:line="240" w:lineRule="auto"/>
        <w:jc w:val="center"/>
        <w:rPr>
          <w:rFonts w:ascii="Times New Roman" w:hAnsi="Times New Roman" w:cs="Times New Roman"/>
          <w:color w:val="FF0000"/>
        </w:rPr>
      </w:pPr>
      <w:r>
        <w:rPr>
          <w:noProof/>
        </w:rPr>
        <w:drawing>
          <wp:inline distT="0" distB="0" distL="0" distR="0" wp14:anchorId="29CEA2A3" wp14:editId="7741FE6F">
            <wp:extent cx="1800000" cy="1350000"/>
            <wp:effectExtent l="0" t="0" r="0" b="3175"/>
            <wp:docPr id="171" name="Imagem 171" descr="Contrapiso: Confira 8 Passos Para Uma Instalação sem Er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trapiso: Confira 8 Passos Para Uma Instalação sem Erros"/>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00000" cy="1350000"/>
                    </a:xfrm>
                    <a:prstGeom prst="rect">
                      <a:avLst/>
                    </a:prstGeom>
                    <a:noFill/>
                    <a:ln>
                      <a:noFill/>
                    </a:ln>
                  </pic:spPr>
                </pic:pic>
              </a:graphicData>
            </a:graphic>
          </wp:inline>
        </w:drawing>
      </w:r>
    </w:p>
    <w:p w:rsidR="00911A39" w:rsidRDefault="00911A39" w:rsidP="00911A39">
      <w:pPr>
        <w:spacing w:line="240" w:lineRule="auto"/>
        <w:jc w:val="center"/>
        <w:rPr>
          <w:rFonts w:ascii="Times New Roman" w:hAnsi="Times New Roman" w:cs="Times New Roman"/>
        </w:rPr>
      </w:pPr>
    </w:p>
    <w:p w:rsidR="00911A39" w:rsidRDefault="00911A39" w:rsidP="00911A39">
      <w:pPr>
        <w:pStyle w:val="Ttulo3"/>
      </w:pPr>
      <w:r w:rsidRPr="00DA3DD3">
        <w:t>PROTEÇÃO MECÂNICA DE SUPERFICIE HORIZONTAL COM ARGAMASSA DE CIMENTO E AREIA, TRAÇO 1:3, E=4CM. AF_06/2018</w:t>
      </w:r>
      <w:r w:rsidR="007F030C">
        <w:t xml:space="preserve"> sinapi 98567</w:t>
      </w: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Execução do serviço:</w:t>
      </w:r>
    </w:p>
    <w:p w:rsidR="00911A39" w:rsidRPr="00CB6F95" w:rsidRDefault="00911A39" w:rsidP="00911A39">
      <w:pPr>
        <w:spacing w:before="120" w:after="120" w:line="240" w:lineRule="auto"/>
        <w:rPr>
          <w:rFonts w:asciiTheme="minorHAnsi" w:hAnsiTheme="minorHAnsi" w:cstheme="minorHAnsi"/>
        </w:rPr>
      </w:pPr>
      <w:r w:rsidRPr="00CB6F95">
        <w:rPr>
          <w:rFonts w:asciiTheme="minorHAnsi" w:hAnsiTheme="minorHAnsi" w:cstheme="minorHAnsi"/>
        </w:rPr>
        <w:t xml:space="preserve">Limpar a base, incluindo lavar e molhar. Definir os níveis do </w:t>
      </w:r>
      <w:proofErr w:type="spellStart"/>
      <w:r w:rsidRPr="00CB6F95">
        <w:rPr>
          <w:rFonts w:asciiTheme="minorHAnsi" w:hAnsiTheme="minorHAnsi" w:cstheme="minorHAnsi"/>
        </w:rPr>
        <w:t>contrapiso</w:t>
      </w:r>
      <w:proofErr w:type="spellEnd"/>
      <w:r w:rsidRPr="00CB6F95">
        <w:rPr>
          <w:rFonts w:asciiTheme="minorHAnsi" w:hAnsiTheme="minorHAnsi" w:cstheme="minorHAnsi"/>
        </w:rPr>
        <w:t xml:space="preserve">. Assentar taliscas. Argamassa de </w:t>
      </w:r>
      <w:proofErr w:type="spellStart"/>
      <w:r w:rsidRPr="00CB6F95">
        <w:rPr>
          <w:rFonts w:asciiTheme="minorHAnsi" w:hAnsiTheme="minorHAnsi" w:cstheme="minorHAnsi"/>
        </w:rPr>
        <w:t>contrapiso</w:t>
      </w:r>
      <w:proofErr w:type="spellEnd"/>
      <w:r w:rsidRPr="00CB6F95">
        <w:rPr>
          <w:rFonts w:asciiTheme="minorHAnsi" w:hAnsiTheme="minorHAnsi" w:cstheme="minorHAnsi"/>
        </w:rPr>
        <w:t xml:space="preserve"> envolve lançamento, espalhamento e compactação, definição preliminar de mestras e posterior atuação no resto do ambiente. Acabamento superficial sarrafeado, desempenado ou alisado. </w:t>
      </w:r>
    </w:p>
    <w:p w:rsidR="00911A39" w:rsidRPr="00A83DDA" w:rsidRDefault="00911A39" w:rsidP="00911A39">
      <w:pPr>
        <w:spacing w:line="240" w:lineRule="auto"/>
        <w:rPr>
          <w:rFonts w:ascii="Times New Roman" w:hAnsi="Times New Roman" w:cs="Times New Roman"/>
        </w:rPr>
      </w:pP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Materiais:</w:t>
      </w:r>
    </w:p>
    <w:p w:rsidR="00911A39" w:rsidRPr="00CB6F95" w:rsidRDefault="00911A39" w:rsidP="00911A39">
      <w:pPr>
        <w:spacing w:before="120" w:after="120" w:line="240" w:lineRule="auto"/>
        <w:rPr>
          <w:rFonts w:asciiTheme="minorHAnsi" w:hAnsiTheme="minorHAnsi" w:cstheme="minorHAnsi"/>
        </w:rPr>
      </w:pPr>
      <w:r w:rsidRPr="00CB6F95">
        <w:rPr>
          <w:rFonts w:asciiTheme="minorHAnsi" w:hAnsiTheme="minorHAnsi" w:cstheme="minorHAnsi"/>
        </w:rPr>
        <w:t xml:space="preserve">Argamassa traço 1:4 (cimento e areia média) em volume de material úmido para </w:t>
      </w:r>
      <w:proofErr w:type="spellStart"/>
      <w:r w:rsidRPr="00CB6F95">
        <w:rPr>
          <w:rFonts w:asciiTheme="minorHAnsi" w:hAnsiTheme="minorHAnsi" w:cstheme="minorHAnsi"/>
        </w:rPr>
        <w:t>contrapiso</w:t>
      </w:r>
      <w:proofErr w:type="spellEnd"/>
      <w:r w:rsidRPr="00CB6F95">
        <w:rPr>
          <w:rFonts w:asciiTheme="minorHAnsi" w:hAnsiTheme="minorHAnsi" w:cstheme="minorHAnsi"/>
        </w:rPr>
        <w:t xml:space="preserve"> e preparo mecânico com betoneira de 400l. </w:t>
      </w:r>
    </w:p>
    <w:p w:rsidR="00911A39" w:rsidRPr="00A83DDA" w:rsidRDefault="00911A39" w:rsidP="00911A39">
      <w:pPr>
        <w:spacing w:line="240" w:lineRule="auto"/>
        <w:rPr>
          <w:rFonts w:ascii="Times New Roman" w:hAnsi="Times New Roman" w:cs="Times New Roman"/>
        </w:rPr>
      </w:pP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Critérios de medição:</w:t>
      </w:r>
    </w:p>
    <w:p w:rsidR="00911A39" w:rsidRPr="00CB6F95" w:rsidRDefault="00911A39" w:rsidP="00911A39">
      <w:pPr>
        <w:spacing w:before="120" w:after="120" w:line="240" w:lineRule="auto"/>
        <w:rPr>
          <w:rFonts w:asciiTheme="minorHAnsi" w:hAnsiTheme="minorHAnsi" w:cstheme="minorHAnsi"/>
        </w:rPr>
      </w:pPr>
      <w:r w:rsidRPr="00CB6F95">
        <w:rPr>
          <w:rFonts w:asciiTheme="minorHAnsi" w:hAnsiTheme="minorHAnsi" w:cstheme="minorHAnsi"/>
        </w:rPr>
        <w:t xml:space="preserve">Utilizar a área de </w:t>
      </w:r>
      <w:proofErr w:type="spellStart"/>
      <w:r w:rsidRPr="00CB6F95">
        <w:rPr>
          <w:rFonts w:asciiTheme="minorHAnsi" w:hAnsiTheme="minorHAnsi" w:cstheme="minorHAnsi"/>
        </w:rPr>
        <w:t>contrapiso</w:t>
      </w:r>
      <w:proofErr w:type="spellEnd"/>
      <w:r w:rsidRPr="00CB6F95">
        <w:rPr>
          <w:rFonts w:asciiTheme="minorHAnsi" w:hAnsiTheme="minorHAnsi" w:cstheme="minorHAnsi"/>
        </w:rPr>
        <w:t xml:space="preserve"> efetivamente executada, em ambientes secos. Descontar a área de projeção das paredes e todos os vazios na laje. </w:t>
      </w:r>
    </w:p>
    <w:p w:rsidR="00911A39" w:rsidRPr="00A83DDA" w:rsidRDefault="00911A39" w:rsidP="00911A39">
      <w:pPr>
        <w:spacing w:line="240" w:lineRule="auto"/>
        <w:rPr>
          <w:rFonts w:ascii="Times New Roman" w:hAnsi="Times New Roman" w:cs="Times New Roman"/>
        </w:rPr>
      </w:pP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Produto de Referência:</w:t>
      </w:r>
    </w:p>
    <w:p w:rsidR="00911A39" w:rsidRPr="00CB6F95" w:rsidRDefault="00911A39" w:rsidP="00911A39">
      <w:pPr>
        <w:spacing w:before="120" w:after="120" w:line="240" w:lineRule="auto"/>
        <w:rPr>
          <w:rFonts w:asciiTheme="minorHAnsi" w:hAnsiTheme="minorHAnsi" w:cstheme="minorHAnsi"/>
        </w:rPr>
      </w:pPr>
      <w:r w:rsidRPr="00CB6F95">
        <w:rPr>
          <w:rFonts w:asciiTheme="minorHAnsi" w:hAnsiTheme="minorHAnsi" w:cstheme="minorHAnsi"/>
        </w:rPr>
        <w:tab/>
        <w:t xml:space="preserve">Argamassa de cimento e areia. </w:t>
      </w:r>
    </w:p>
    <w:p w:rsidR="00911A39" w:rsidRPr="00A83DDA" w:rsidRDefault="00911A39" w:rsidP="00911A39">
      <w:pPr>
        <w:spacing w:line="240" w:lineRule="auto"/>
        <w:ind w:firstLine="0"/>
        <w:rPr>
          <w:rFonts w:ascii="Times New Roman" w:hAnsi="Times New Roman" w:cs="Times New Roman"/>
        </w:rPr>
      </w:pP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Imagens de Referência:</w:t>
      </w:r>
    </w:p>
    <w:p w:rsidR="00911A39" w:rsidRPr="00D72E8B" w:rsidRDefault="00911A39" w:rsidP="00911A39">
      <w:pPr>
        <w:spacing w:line="240" w:lineRule="auto"/>
        <w:jc w:val="center"/>
        <w:rPr>
          <w:rFonts w:ascii="Times New Roman" w:hAnsi="Times New Roman" w:cs="Times New Roman"/>
          <w:color w:val="FF0000"/>
        </w:rPr>
      </w:pPr>
      <w:r>
        <w:rPr>
          <w:noProof/>
        </w:rPr>
        <w:drawing>
          <wp:inline distT="0" distB="0" distL="0" distR="0" wp14:anchorId="39CAE382" wp14:editId="3786BD61">
            <wp:extent cx="1800000" cy="1350000"/>
            <wp:effectExtent l="0" t="0" r="0" b="3175"/>
            <wp:docPr id="172" name="Imagem 172" descr="Contrapiso: Confira 8 Passos Para Uma Instalação sem Er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trapiso: Confira 8 Passos Para Uma Instalação sem Erros"/>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00000" cy="1350000"/>
                    </a:xfrm>
                    <a:prstGeom prst="rect">
                      <a:avLst/>
                    </a:prstGeom>
                    <a:noFill/>
                    <a:ln>
                      <a:noFill/>
                    </a:ln>
                  </pic:spPr>
                </pic:pic>
              </a:graphicData>
            </a:graphic>
          </wp:inline>
        </w:drawing>
      </w:r>
    </w:p>
    <w:p w:rsidR="00911A39" w:rsidRPr="004843DC" w:rsidRDefault="00911A39" w:rsidP="00911A39"/>
    <w:p w:rsidR="00911A39" w:rsidRPr="004843DC" w:rsidRDefault="00911A39" w:rsidP="00911A39"/>
    <w:p w:rsidR="00911A39" w:rsidRDefault="00911A39" w:rsidP="00911A39">
      <w:pPr>
        <w:pStyle w:val="Ttulo2"/>
        <w:ind w:firstLine="0"/>
      </w:pPr>
      <w:r>
        <w:t>junta de dilatação</w:t>
      </w:r>
    </w:p>
    <w:p w:rsidR="00911A39" w:rsidRDefault="00911A39" w:rsidP="00911A39">
      <w:pPr>
        <w:pStyle w:val="Ttulo3"/>
      </w:pPr>
      <w:r w:rsidRPr="00093258">
        <w:t xml:space="preserve">ADAPT EMOP (11.018.0060-0) - JUNTA ELASTICA EM PVC </w:t>
      </w:r>
      <w:proofErr w:type="gramStart"/>
      <w:r w:rsidRPr="00093258">
        <w:t>TERMOPLASTICO,TIPO</w:t>
      </w:r>
      <w:proofErr w:type="gramEnd"/>
      <w:r w:rsidRPr="00093258">
        <w:t xml:space="preserve"> 022,PARA JUNTAS SUB METIDAS A UMA PRES</w:t>
      </w:r>
      <w:r w:rsidR="007F030C">
        <w:t xml:space="preserve">SAO MEDIA E DE POUCA DEFORMACAO </w:t>
      </w:r>
      <w:r w:rsidRPr="00093258">
        <w:t>FORNECIMENTO E COLOCACAO</w:t>
      </w:r>
      <w:r w:rsidR="007F030C">
        <w:t xml:space="preserve"> próprio 5785</w:t>
      </w:r>
    </w:p>
    <w:p w:rsidR="00911A39" w:rsidRPr="004843DC"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Execução do serviço:</w:t>
      </w:r>
    </w:p>
    <w:p w:rsidR="00911A39" w:rsidRPr="00CB6F95" w:rsidRDefault="00911A39" w:rsidP="00911A39">
      <w:pPr>
        <w:spacing w:before="120" w:after="120" w:line="240" w:lineRule="auto"/>
        <w:rPr>
          <w:rFonts w:asciiTheme="minorHAnsi" w:hAnsiTheme="minorHAnsi" w:cstheme="minorHAnsi"/>
        </w:rPr>
      </w:pPr>
      <w:r>
        <w:t>A junta deverá estar limpa, desobstruída e livre de resíduos. As faces devem estar alinhadas e regulares, sem apresentar quebras ou falhas. Preencher a junta de construção presente na estrutura com espuma expansiva de poliuretano; Aguardar secagem e retirar o excesso da espuma com estilete; Aplicar o primer para selantes nas paredes e nas laterais da junta; Introduzir delimitador de profundidade com ferramenta adequada, de forma a deixar uma espessura mínima de 0,5 a 0,7 vezes a largura da junta em relação ao nível da superfície; Proteger as laterais da junta com fita adesiva e preencher a junta com selante de poliuretano; Realizar o acabamento com espátula plástica.</w:t>
      </w:r>
      <w:r w:rsidRPr="00CB6F95">
        <w:rPr>
          <w:rFonts w:asciiTheme="minorHAnsi" w:hAnsiTheme="minorHAnsi" w:cstheme="minorHAnsi"/>
        </w:rPr>
        <w:t xml:space="preserve"> </w:t>
      </w:r>
    </w:p>
    <w:p w:rsidR="00911A39" w:rsidRPr="00A83DDA" w:rsidRDefault="00911A39" w:rsidP="00911A39">
      <w:pPr>
        <w:spacing w:line="240" w:lineRule="auto"/>
        <w:rPr>
          <w:rFonts w:ascii="Times New Roman" w:hAnsi="Times New Roman" w:cs="Times New Roman"/>
        </w:rPr>
      </w:pP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Materiais:</w:t>
      </w:r>
    </w:p>
    <w:p w:rsidR="00911A39" w:rsidRPr="00CB6F95" w:rsidRDefault="00911A39" w:rsidP="00911A39">
      <w:pPr>
        <w:spacing w:before="120" w:after="120" w:line="240" w:lineRule="auto"/>
        <w:rPr>
          <w:rFonts w:asciiTheme="minorHAnsi" w:hAnsiTheme="minorHAnsi" w:cstheme="minorHAnsi"/>
        </w:rPr>
      </w:pPr>
      <w:r>
        <w:t xml:space="preserve">Junta elástica </w:t>
      </w:r>
      <w:proofErr w:type="spellStart"/>
      <w:r>
        <w:t>exapansível</w:t>
      </w:r>
      <w:proofErr w:type="spellEnd"/>
      <w:r>
        <w:t xml:space="preserve"> nucleada estruturada</w:t>
      </w:r>
      <w:r w:rsidRPr="00CB6F95">
        <w:rPr>
          <w:rFonts w:asciiTheme="minorHAnsi" w:hAnsiTheme="minorHAnsi" w:cstheme="minorHAnsi"/>
        </w:rPr>
        <w:t xml:space="preserve">. </w:t>
      </w:r>
    </w:p>
    <w:p w:rsidR="00911A39" w:rsidRPr="00A83DDA" w:rsidRDefault="00911A39" w:rsidP="00911A39">
      <w:pPr>
        <w:spacing w:line="240" w:lineRule="auto"/>
        <w:rPr>
          <w:rFonts w:ascii="Times New Roman" w:hAnsi="Times New Roman" w:cs="Times New Roman"/>
        </w:rPr>
      </w:pP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Critérios de medição:</w:t>
      </w:r>
    </w:p>
    <w:p w:rsidR="00911A39" w:rsidRPr="00CB6F95" w:rsidRDefault="00911A39" w:rsidP="00911A39">
      <w:pPr>
        <w:spacing w:before="120" w:after="120" w:line="240" w:lineRule="auto"/>
        <w:rPr>
          <w:rFonts w:asciiTheme="minorHAnsi" w:hAnsiTheme="minorHAnsi" w:cstheme="minorHAnsi"/>
        </w:rPr>
      </w:pPr>
      <w:r>
        <w:t>Utilizar o comprimento de junta</w:t>
      </w:r>
      <w:r w:rsidRPr="00CB6F95">
        <w:rPr>
          <w:rFonts w:asciiTheme="minorHAnsi" w:hAnsiTheme="minorHAnsi" w:cstheme="minorHAnsi"/>
        </w:rPr>
        <w:t xml:space="preserve">. </w:t>
      </w:r>
    </w:p>
    <w:p w:rsidR="00911A39" w:rsidRPr="00A83DDA" w:rsidRDefault="00911A39" w:rsidP="00911A39">
      <w:pPr>
        <w:spacing w:line="240" w:lineRule="auto"/>
        <w:rPr>
          <w:rFonts w:ascii="Times New Roman" w:hAnsi="Times New Roman" w:cs="Times New Roman"/>
        </w:rPr>
      </w:pPr>
    </w:p>
    <w:p w:rsidR="00911A39" w:rsidRPr="00CB6F95"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Produto de Referência:</w:t>
      </w:r>
    </w:p>
    <w:p w:rsidR="00911A39" w:rsidRPr="00D80539" w:rsidRDefault="00911A39" w:rsidP="00911A39">
      <w:pPr>
        <w:spacing w:before="120" w:after="120" w:line="240" w:lineRule="auto"/>
        <w:rPr>
          <w:rFonts w:asciiTheme="minorHAnsi" w:hAnsiTheme="minorHAnsi" w:cstheme="minorHAnsi"/>
          <w:color w:val="000000" w:themeColor="text1"/>
        </w:rPr>
      </w:pPr>
      <w:r>
        <w:rPr>
          <w:rFonts w:asciiTheme="minorHAnsi" w:hAnsiTheme="minorHAnsi" w:cstheme="minorHAnsi"/>
          <w:color w:val="000000" w:themeColor="text1"/>
        </w:rPr>
        <w:t xml:space="preserve">Junta </w:t>
      </w:r>
      <w:proofErr w:type="spellStart"/>
      <w:proofErr w:type="gramStart"/>
      <w:r>
        <w:rPr>
          <w:rFonts w:asciiTheme="minorHAnsi" w:hAnsiTheme="minorHAnsi" w:cstheme="minorHAnsi"/>
          <w:color w:val="000000" w:themeColor="text1"/>
        </w:rPr>
        <w:t>jeene</w:t>
      </w:r>
      <w:proofErr w:type="spellEnd"/>
      <w:r>
        <w:rPr>
          <w:rFonts w:asciiTheme="minorHAnsi" w:hAnsiTheme="minorHAnsi" w:cstheme="minorHAnsi"/>
          <w:color w:val="000000" w:themeColor="text1"/>
        </w:rPr>
        <w:t xml:space="preserve"> </w:t>
      </w:r>
      <w:r w:rsidRPr="00D80539">
        <w:rPr>
          <w:rFonts w:asciiTheme="minorHAnsi" w:hAnsiTheme="minorHAnsi" w:cstheme="minorHAnsi"/>
          <w:color w:val="000000" w:themeColor="text1"/>
        </w:rPr>
        <w:t>.</w:t>
      </w:r>
      <w:proofErr w:type="gramEnd"/>
      <w:r w:rsidRPr="00D80539">
        <w:rPr>
          <w:rFonts w:asciiTheme="minorHAnsi" w:hAnsiTheme="minorHAnsi" w:cstheme="minorHAnsi"/>
          <w:color w:val="000000" w:themeColor="text1"/>
        </w:rPr>
        <w:t xml:space="preserve"> </w:t>
      </w:r>
    </w:p>
    <w:p w:rsidR="00911A39" w:rsidRPr="00A83DDA" w:rsidRDefault="00911A39" w:rsidP="00911A39">
      <w:pPr>
        <w:spacing w:before="120" w:after="120" w:line="240" w:lineRule="auto"/>
        <w:rPr>
          <w:rFonts w:ascii="Times New Roman" w:hAnsi="Times New Roman" w:cs="Times New Roman"/>
        </w:rPr>
      </w:pPr>
    </w:p>
    <w:p w:rsidR="00911A39" w:rsidRDefault="00911A39" w:rsidP="00911A39">
      <w:pPr>
        <w:spacing w:line="240" w:lineRule="auto"/>
        <w:ind w:firstLine="0"/>
        <w:rPr>
          <w:rFonts w:asciiTheme="minorHAnsi" w:hAnsiTheme="minorHAnsi" w:cstheme="minorHAnsi"/>
          <w:b/>
        </w:rPr>
      </w:pPr>
      <w:r w:rsidRPr="00CB6F95">
        <w:rPr>
          <w:rFonts w:asciiTheme="minorHAnsi" w:hAnsiTheme="minorHAnsi" w:cstheme="minorHAnsi"/>
          <w:b/>
        </w:rPr>
        <w:t>Imagens de Referência:</w:t>
      </w:r>
    </w:p>
    <w:p w:rsidR="00911A39" w:rsidRPr="004843DC" w:rsidRDefault="00911A39" w:rsidP="00911A39">
      <w:pPr>
        <w:jc w:val="center"/>
      </w:pPr>
      <w:r>
        <w:rPr>
          <w:noProof/>
        </w:rPr>
        <w:drawing>
          <wp:inline distT="0" distB="0" distL="0" distR="0" wp14:anchorId="471C1332" wp14:editId="1B1940A7">
            <wp:extent cx="2658531" cy="1495425"/>
            <wp:effectExtent l="0" t="0" r="8890" b="0"/>
            <wp:docPr id="173" name="Imagem 173" descr="Juntas de dilatação, www.construobras.net.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untas de dilatação, www.construobras.net.b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662673" cy="1497755"/>
                    </a:xfrm>
                    <a:prstGeom prst="rect">
                      <a:avLst/>
                    </a:prstGeom>
                    <a:noFill/>
                    <a:ln>
                      <a:noFill/>
                    </a:ln>
                  </pic:spPr>
                </pic:pic>
              </a:graphicData>
            </a:graphic>
          </wp:inline>
        </w:drawing>
      </w:r>
    </w:p>
    <w:p w:rsidR="00911A39" w:rsidRDefault="00911A39" w:rsidP="00911A39">
      <w:pPr>
        <w:pStyle w:val="Ttulo2"/>
        <w:tabs>
          <w:tab w:val="clear" w:pos="1135"/>
          <w:tab w:val="num" w:pos="568"/>
        </w:tabs>
        <w:ind w:left="1144" w:firstLine="0"/>
      </w:pPr>
      <w:r>
        <w:t>terraço</w:t>
      </w:r>
    </w:p>
    <w:p w:rsidR="00911A39" w:rsidRDefault="00911A39" w:rsidP="00911A39">
      <w:pPr>
        <w:pStyle w:val="Ttulo3"/>
      </w:pPr>
      <w:r w:rsidRPr="00093258">
        <w:t>ADAPT SINAPI (98555) - IMPERMEABILIZAÇÃO COM MANTA LIQUIDADE ALTO RENDIMENTO - VEDALAGE PLUS</w:t>
      </w:r>
      <w:r w:rsidR="007F030C">
        <w:t xml:space="preserve"> próprio 5898</w:t>
      </w:r>
    </w:p>
    <w:p w:rsidR="00911A39" w:rsidRPr="00057BB7"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Execução do serviço:</w:t>
      </w:r>
    </w:p>
    <w:p w:rsidR="00911A39" w:rsidRDefault="00911A39" w:rsidP="00911A39">
      <w:pPr>
        <w:pStyle w:val="NormalWeb"/>
        <w:spacing w:before="75" w:beforeAutospacing="0" w:after="150"/>
        <w:rPr>
          <w:rFonts w:asciiTheme="minorHAnsi" w:eastAsia="Segoe UI" w:hAnsiTheme="minorHAnsi" w:cstheme="minorHAnsi"/>
        </w:rPr>
      </w:pPr>
      <w:r w:rsidRPr="004843DC">
        <w:rPr>
          <w:rFonts w:asciiTheme="minorHAnsi" w:eastAsia="Segoe UI" w:hAnsiTheme="minorHAnsi" w:cstheme="minorHAnsi"/>
        </w:rPr>
        <w:t xml:space="preserve">A superfície deve estar limpa, seca e isenta de partículas soltas, pinturas, graxa, óleo ou </w:t>
      </w:r>
      <w:proofErr w:type="spellStart"/>
      <w:r w:rsidRPr="004843DC">
        <w:rPr>
          <w:rFonts w:asciiTheme="minorHAnsi" w:eastAsia="Segoe UI" w:hAnsiTheme="minorHAnsi" w:cstheme="minorHAnsi"/>
        </w:rPr>
        <w:t>desmoldantes</w:t>
      </w:r>
      <w:proofErr w:type="spellEnd"/>
      <w:r w:rsidRPr="004843DC">
        <w:rPr>
          <w:rFonts w:asciiTheme="minorHAnsi" w:eastAsia="Segoe UI" w:hAnsiTheme="minorHAnsi" w:cstheme="minorHAnsi"/>
        </w:rPr>
        <w:t>. A argamassa de regularização deve ser preparada com argamassa de cimento e areia média, traço 1:3, utilizando água de amassamento composta de 1 volume de emulsão adesiva </w:t>
      </w:r>
      <w:proofErr w:type="spellStart"/>
      <w:r w:rsidRPr="004843DC">
        <w:rPr>
          <w:rFonts w:asciiTheme="minorHAnsi" w:eastAsia="Segoe UI" w:hAnsiTheme="minorHAnsi" w:cstheme="minorHAnsi"/>
        </w:rPr>
        <w:t>Viafix</w:t>
      </w:r>
      <w:proofErr w:type="spellEnd"/>
      <w:r w:rsidRPr="004843DC">
        <w:rPr>
          <w:rFonts w:asciiTheme="minorHAnsi" w:eastAsia="Segoe UI" w:hAnsiTheme="minorHAnsi" w:cstheme="minorHAnsi"/>
        </w:rPr>
        <w:t> e 2 volumes de água para maior aderência ao substrato.</w:t>
      </w:r>
    </w:p>
    <w:p w:rsidR="00911A39" w:rsidRDefault="00911A39" w:rsidP="00911A39">
      <w:pPr>
        <w:pStyle w:val="NormalWeb"/>
        <w:spacing w:before="75" w:beforeAutospacing="0" w:after="150"/>
        <w:rPr>
          <w:rFonts w:asciiTheme="minorHAnsi" w:eastAsia="Segoe UI" w:hAnsiTheme="minorHAnsi" w:cstheme="minorHAnsi"/>
        </w:rPr>
      </w:pPr>
      <w:r w:rsidRPr="004843DC">
        <w:rPr>
          <w:rFonts w:asciiTheme="minorHAnsi" w:eastAsia="Segoe UI" w:hAnsiTheme="minorHAnsi" w:cstheme="minorHAnsi"/>
        </w:rPr>
        <w:t xml:space="preserve">Esta argamassa deverá ter acabamento desempenado, com espessura mínima de 2 cm em direção aos coletores de </w:t>
      </w:r>
      <w:proofErr w:type="spellStart"/>
      <w:proofErr w:type="gramStart"/>
      <w:r w:rsidRPr="004843DC">
        <w:rPr>
          <w:rFonts w:asciiTheme="minorHAnsi" w:eastAsia="Segoe UI" w:hAnsiTheme="minorHAnsi" w:cstheme="minorHAnsi"/>
        </w:rPr>
        <w:t>água,no</w:t>
      </w:r>
      <w:proofErr w:type="spellEnd"/>
      <w:proofErr w:type="gramEnd"/>
      <w:r w:rsidRPr="004843DC">
        <w:rPr>
          <w:rFonts w:asciiTheme="minorHAnsi" w:eastAsia="Segoe UI" w:hAnsiTheme="minorHAnsi" w:cstheme="minorHAnsi"/>
        </w:rPr>
        <w:t xml:space="preserve"> mínimo 1% de caimento para áreas externas com acabamento e mínimo 2% </w:t>
      </w:r>
      <w:proofErr w:type="spellStart"/>
      <w:r w:rsidRPr="004843DC">
        <w:rPr>
          <w:rFonts w:asciiTheme="minorHAnsi" w:eastAsia="Segoe UI" w:hAnsiTheme="minorHAnsi" w:cstheme="minorHAnsi"/>
        </w:rPr>
        <w:t>paraáreas</w:t>
      </w:r>
      <w:proofErr w:type="spellEnd"/>
      <w:r w:rsidRPr="004843DC">
        <w:rPr>
          <w:rFonts w:asciiTheme="minorHAnsi" w:eastAsia="Segoe UI" w:hAnsiTheme="minorHAnsi" w:cstheme="minorHAnsi"/>
        </w:rPr>
        <w:t xml:space="preserve"> externas expostas sem acabamento e tráfego.</w:t>
      </w:r>
    </w:p>
    <w:p w:rsidR="00911A39" w:rsidRDefault="00911A39" w:rsidP="00911A39">
      <w:pPr>
        <w:pStyle w:val="NormalWeb"/>
        <w:spacing w:before="75" w:beforeAutospacing="0" w:after="150"/>
        <w:rPr>
          <w:rFonts w:ascii="Helvetica" w:hAnsi="Helvetica"/>
          <w:color w:val="000000"/>
        </w:rPr>
      </w:pPr>
      <w:r w:rsidRPr="004843DC">
        <w:rPr>
          <w:rFonts w:asciiTheme="minorHAnsi" w:eastAsia="Segoe UI" w:hAnsiTheme="minorHAnsi" w:cstheme="minorHAnsi"/>
        </w:rPr>
        <w:t xml:space="preserve">Todos os cantos e arestas deverão </w:t>
      </w:r>
      <w:proofErr w:type="spellStart"/>
      <w:r w:rsidRPr="004843DC">
        <w:rPr>
          <w:rFonts w:asciiTheme="minorHAnsi" w:eastAsia="Segoe UI" w:hAnsiTheme="minorHAnsi" w:cstheme="minorHAnsi"/>
        </w:rPr>
        <w:t>serarredondados</w:t>
      </w:r>
      <w:proofErr w:type="spellEnd"/>
      <w:r w:rsidRPr="004843DC">
        <w:rPr>
          <w:rFonts w:asciiTheme="minorHAnsi" w:eastAsia="Segoe UI" w:hAnsiTheme="minorHAnsi" w:cstheme="minorHAnsi"/>
        </w:rPr>
        <w:t xml:space="preserve"> para melhor acomodação do produto</w:t>
      </w:r>
      <w:r w:rsidRPr="004843DC">
        <w:rPr>
          <w:rFonts w:ascii="Helvetica" w:hAnsi="Helvetica"/>
          <w:color w:val="000000"/>
        </w:rPr>
        <w:t>.</w:t>
      </w:r>
    </w:p>
    <w:p w:rsidR="00911A39" w:rsidRPr="004843DC" w:rsidRDefault="00911A39" w:rsidP="00911A39">
      <w:pPr>
        <w:pStyle w:val="NormalWeb"/>
        <w:spacing w:before="75" w:beforeAutospacing="0" w:after="150"/>
        <w:rPr>
          <w:rFonts w:asciiTheme="minorHAnsi" w:eastAsia="Segoe UI" w:hAnsiTheme="minorHAnsi" w:cstheme="minorHAnsi"/>
        </w:rPr>
      </w:pPr>
      <w:r w:rsidRPr="004B3F47">
        <w:rPr>
          <w:rFonts w:asciiTheme="minorHAnsi" w:eastAsia="Segoe UI" w:hAnsiTheme="minorHAnsi" w:cstheme="minorHAnsi"/>
        </w:rPr>
        <w:t>Nas áreas verticais em alvenaria, inicie o chapisco de cimento e areia média, traço 1:3, seguido da aplicação de uma argamassa desempenada, de cimento e areia média, traço 1:4, utilizando água de amassamento composta de 1 volume de emulsão adesiva </w:t>
      </w:r>
    </w:p>
    <w:p w:rsidR="00911A39" w:rsidRPr="00057BB7" w:rsidRDefault="00911A39" w:rsidP="00911A39">
      <w:pPr>
        <w:spacing w:before="120" w:after="120" w:line="240" w:lineRule="auto"/>
        <w:rPr>
          <w:rFonts w:asciiTheme="minorHAnsi" w:hAnsiTheme="minorHAnsi" w:cstheme="minorHAnsi"/>
        </w:rPr>
      </w:pPr>
    </w:p>
    <w:p w:rsidR="00911A39" w:rsidRPr="00057BB7"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Materiais:</w:t>
      </w:r>
    </w:p>
    <w:p w:rsidR="00911A39" w:rsidRPr="00057BB7" w:rsidRDefault="00911A39" w:rsidP="00911A39">
      <w:pPr>
        <w:spacing w:before="120" w:after="120" w:line="240" w:lineRule="auto"/>
        <w:rPr>
          <w:rFonts w:asciiTheme="minorHAnsi" w:hAnsiTheme="minorHAnsi" w:cstheme="minorHAnsi"/>
        </w:rPr>
      </w:pPr>
      <w:r>
        <w:rPr>
          <w:rFonts w:asciiTheme="minorHAnsi" w:hAnsiTheme="minorHAnsi" w:cstheme="minorHAnsi"/>
        </w:rPr>
        <w:t>Manta líquida de alto rendimento à base de resina acrílica pura</w:t>
      </w:r>
      <w:proofErr w:type="gramStart"/>
      <w:r>
        <w:rPr>
          <w:rFonts w:asciiTheme="minorHAnsi" w:hAnsiTheme="minorHAnsi" w:cstheme="minorHAnsi"/>
        </w:rPr>
        <w:t xml:space="preserve">. </w:t>
      </w:r>
      <w:r w:rsidRPr="00057BB7">
        <w:rPr>
          <w:rFonts w:asciiTheme="minorHAnsi" w:hAnsiTheme="minorHAnsi" w:cstheme="minorHAnsi"/>
        </w:rPr>
        <w:t>.</w:t>
      </w:r>
      <w:proofErr w:type="gramEnd"/>
    </w:p>
    <w:p w:rsidR="00911A39" w:rsidRPr="0081531E" w:rsidRDefault="00911A39" w:rsidP="00911A39">
      <w:pPr>
        <w:spacing w:line="240" w:lineRule="auto"/>
        <w:rPr>
          <w:rFonts w:ascii="Times New Roman" w:hAnsi="Times New Roman" w:cs="Times New Roman"/>
        </w:rPr>
      </w:pPr>
    </w:p>
    <w:p w:rsidR="00911A39" w:rsidRPr="00057BB7"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Critérios de medição:</w:t>
      </w:r>
    </w:p>
    <w:p w:rsidR="00911A39" w:rsidRPr="00057BB7" w:rsidRDefault="00911A39" w:rsidP="00911A39">
      <w:pPr>
        <w:spacing w:before="120" w:after="120" w:line="240" w:lineRule="auto"/>
        <w:rPr>
          <w:rFonts w:asciiTheme="minorHAnsi" w:hAnsiTheme="minorHAnsi" w:cstheme="minorHAnsi"/>
        </w:rPr>
      </w:pPr>
      <w:r w:rsidRPr="00057BB7">
        <w:rPr>
          <w:rFonts w:asciiTheme="minorHAnsi" w:hAnsiTheme="minorHAnsi" w:cstheme="minorHAnsi"/>
        </w:rPr>
        <w:t>Utilizar a área da superfície que receberá a aplicação do sistema de impermeabilização. Caso seja executado no rodapé, incluir a área correspondente.</w:t>
      </w:r>
    </w:p>
    <w:p w:rsidR="00911A39" w:rsidRPr="0081531E" w:rsidRDefault="00911A39" w:rsidP="00911A39">
      <w:pPr>
        <w:spacing w:line="240" w:lineRule="auto"/>
        <w:rPr>
          <w:rFonts w:ascii="Times New Roman" w:hAnsi="Times New Roman" w:cs="Times New Roman"/>
        </w:rPr>
      </w:pPr>
    </w:p>
    <w:p w:rsidR="00911A39" w:rsidRPr="00057BB7"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Produto de Referência:</w:t>
      </w:r>
    </w:p>
    <w:p w:rsidR="00911A39" w:rsidRPr="00057BB7" w:rsidRDefault="00911A39" w:rsidP="00911A39">
      <w:pPr>
        <w:spacing w:before="120" w:after="120" w:line="240" w:lineRule="auto"/>
        <w:rPr>
          <w:rFonts w:asciiTheme="minorHAnsi" w:hAnsiTheme="minorHAnsi" w:cstheme="minorHAnsi"/>
        </w:rPr>
      </w:pPr>
      <w:proofErr w:type="spellStart"/>
      <w:r>
        <w:rPr>
          <w:rFonts w:asciiTheme="minorHAnsi" w:hAnsiTheme="minorHAnsi" w:cstheme="minorHAnsi"/>
        </w:rPr>
        <w:t>Vedalage</w:t>
      </w:r>
      <w:proofErr w:type="spellEnd"/>
      <w:r>
        <w:rPr>
          <w:rFonts w:asciiTheme="minorHAnsi" w:hAnsiTheme="minorHAnsi" w:cstheme="minorHAnsi"/>
        </w:rPr>
        <w:t xml:space="preserve"> </w:t>
      </w:r>
      <w:proofErr w:type="spellStart"/>
      <w:r>
        <w:rPr>
          <w:rFonts w:asciiTheme="minorHAnsi" w:hAnsiTheme="minorHAnsi" w:cstheme="minorHAnsi"/>
        </w:rPr>
        <w:t>plus</w:t>
      </w:r>
      <w:proofErr w:type="spellEnd"/>
      <w:r w:rsidRPr="00057BB7">
        <w:rPr>
          <w:rFonts w:asciiTheme="minorHAnsi" w:hAnsiTheme="minorHAnsi" w:cstheme="minorHAnsi"/>
        </w:rPr>
        <w:t xml:space="preserve">. </w:t>
      </w:r>
    </w:p>
    <w:p w:rsidR="00911A39" w:rsidRPr="0081531E" w:rsidRDefault="00911A39" w:rsidP="00911A39">
      <w:pPr>
        <w:spacing w:line="240" w:lineRule="auto"/>
        <w:rPr>
          <w:rFonts w:ascii="Times New Roman" w:hAnsi="Times New Roman" w:cs="Times New Roman"/>
        </w:rPr>
      </w:pPr>
    </w:p>
    <w:p w:rsidR="00911A39" w:rsidRDefault="00911A39" w:rsidP="00911A39">
      <w:pPr>
        <w:spacing w:line="240" w:lineRule="auto"/>
        <w:ind w:firstLine="0"/>
        <w:rPr>
          <w:rFonts w:asciiTheme="minorHAnsi" w:hAnsiTheme="minorHAnsi" w:cstheme="minorHAnsi"/>
          <w:b/>
        </w:rPr>
      </w:pPr>
      <w:r w:rsidRPr="00057BB7">
        <w:rPr>
          <w:rFonts w:asciiTheme="minorHAnsi" w:hAnsiTheme="minorHAnsi" w:cstheme="minorHAnsi"/>
          <w:b/>
        </w:rPr>
        <w:t>Imagens de Referência:</w:t>
      </w:r>
    </w:p>
    <w:p w:rsidR="00911A39" w:rsidRPr="00057BB7" w:rsidRDefault="00911A39" w:rsidP="00911A39">
      <w:pPr>
        <w:spacing w:line="240" w:lineRule="auto"/>
        <w:ind w:firstLine="0"/>
        <w:rPr>
          <w:rFonts w:asciiTheme="minorHAnsi" w:hAnsiTheme="minorHAnsi" w:cstheme="minorHAnsi"/>
          <w:b/>
        </w:rPr>
      </w:pPr>
    </w:p>
    <w:p w:rsidR="00911A39" w:rsidRPr="00D72E8B" w:rsidRDefault="00911A39" w:rsidP="00911A39">
      <w:pPr>
        <w:spacing w:line="240" w:lineRule="auto"/>
        <w:ind w:firstLine="0"/>
        <w:jc w:val="center"/>
        <w:rPr>
          <w:rFonts w:ascii="Times New Roman" w:hAnsi="Times New Roman" w:cs="Times New Roman"/>
          <w:b/>
          <w:color w:val="FF0000"/>
        </w:rPr>
      </w:pPr>
      <w:r>
        <w:rPr>
          <w:noProof/>
        </w:rPr>
        <w:drawing>
          <wp:inline distT="0" distB="0" distL="0" distR="0" wp14:anchorId="32D21831" wp14:editId="40F6DB41">
            <wp:extent cx="2000250" cy="1124141"/>
            <wp:effectExtent l="0" t="0" r="0" b="0"/>
            <wp:docPr id="118" name="Imagem 118" descr="Manta Liquida Laje Vedalage Plus Viapol 12kg Branco | Frete grá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nta Liquida Laje Vedalage Plus Viapol 12kg Branco | Frete grátis"/>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006676" cy="1127753"/>
                    </a:xfrm>
                    <a:prstGeom prst="rect">
                      <a:avLst/>
                    </a:prstGeom>
                    <a:noFill/>
                    <a:ln>
                      <a:noFill/>
                    </a:ln>
                  </pic:spPr>
                </pic:pic>
              </a:graphicData>
            </a:graphic>
          </wp:inline>
        </w:drawing>
      </w:r>
    </w:p>
    <w:p w:rsidR="00402CEA" w:rsidRPr="00207CCF" w:rsidRDefault="00402CEA" w:rsidP="007F030C">
      <w:pPr>
        <w:pStyle w:val="Ttulo1"/>
        <w:rPr>
          <w:rFonts w:asciiTheme="minorHAnsi" w:hAnsiTheme="minorHAnsi" w:cstheme="minorHAnsi"/>
        </w:rPr>
      </w:pPr>
      <w:bookmarkStart w:id="167" w:name="_Toc141778917"/>
      <w:r w:rsidRPr="00207CCF">
        <w:rPr>
          <w:rFonts w:asciiTheme="minorHAnsi" w:hAnsiTheme="minorHAnsi" w:cstheme="minorHAnsi"/>
        </w:rPr>
        <w:t>ESQUADRIAS/FERRAGENS/VIDROS</w:t>
      </w:r>
      <w:bookmarkEnd w:id="165"/>
      <w:bookmarkEnd w:id="166"/>
      <w:bookmarkEnd w:id="167"/>
    </w:p>
    <w:p w:rsidR="00402CEA" w:rsidRPr="00207CCF" w:rsidRDefault="00402CEA" w:rsidP="00402CEA">
      <w:pPr>
        <w:pStyle w:val="Ttulo2"/>
        <w:rPr>
          <w:rFonts w:asciiTheme="minorHAnsi" w:hAnsiTheme="minorHAnsi" w:cstheme="minorHAnsi"/>
        </w:rPr>
      </w:pPr>
      <w:r w:rsidRPr="00207CCF">
        <w:rPr>
          <w:rFonts w:asciiTheme="minorHAnsi" w:hAnsiTheme="minorHAnsi" w:cstheme="minorHAnsi"/>
        </w:rPr>
        <w:t>JANELAS</w:t>
      </w:r>
      <w:r w:rsidR="00792548">
        <w:rPr>
          <w:rFonts w:asciiTheme="minorHAnsi" w:hAnsiTheme="minorHAnsi" w:cstheme="minorHAnsi"/>
        </w:rPr>
        <w:t xml:space="preserve"> de BLINDEX</w:t>
      </w:r>
    </w:p>
    <w:p w:rsidR="00402CEA" w:rsidRPr="00207CCF" w:rsidRDefault="00402CEA" w:rsidP="008A3E66">
      <w:pPr>
        <w:pStyle w:val="Ttulo3"/>
      </w:pPr>
      <w:r w:rsidRPr="00207CCF">
        <w:t xml:space="preserve">ADAPT </w:t>
      </w:r>
      <w:proofErr w:type="spellStart"/>
      <w:r w:rsidR="008A3E66" w:rsidRPr="008A3E66">
        <w:t>ADAPT</w:t>
      </w:r>
      <w:proofErr w:type="spellEnd"/>
      <w:r w:rsidR="008A3E66" w:rsidRPr="008A3E66">
        <w:t xml:space="preserve"> (SINAPI ;102181) - BLINDEX ANODIZADO NATURAL 4 FOLHAS BASCULANTES VIDRO VERDE 2,0 </w:t>
      </w:r>
      <w:proofErr w:type="gramStart"/>
      <w:r w:rsidR="008A3E66" w:rsidRPr="008A3E66">
        <w:t>X</w:t>
      </w:r>
      <w:proofErr w:type="gramEnd"/>
      <w:r w:rsidR="008A3E66" w:rsidRPr="008A3E66">
        <w:t xml:space="preserve"> 0,6 M</w:t>
      </w:r>
      <w:r w:rsidR="008A3E66">
        <w:t xml:space="preserve"> PRÓPRIO 00005941</w:t>
      </w:r>
    </w:p>
    <w:p w:rsidR="00961E72" w:rsidRPr="0000262C" w:rsidRDefault="00961E72" w:rsidP="00961E72">
      <w:pPr>
        <w:spacing w:before="120" w:after="120" w:line="240" w:lineRule="auto"/>
        <w:ind w:firstLine="0"/>
        <w:rPr>
          <w:rFonts w:asciiTheme="minorHAnsi" w:hAnsiTheme="minorHAnsi" w:cstheme="minorHAnsi"/>
          <w:b/>
        </w:rPr>
      </w:pPr>
      <w:r w:rsidRPr="0000262C">
        <w:rPr>
          <w:rFonts w:asciiTheme="minorHAnsi" w:hAnsiTheme="minorHAnsi" w:cstheme="minorHAnsi"/>
          <w:b/>
        </w:rPr>
        <w:t>Execução do serviço:</w:t>
      </w:r>
    </w:p>
    <w:p w:rsidR="00961E72" w:rsidRDefault="00961E72" w:rsidP="00961E72">
      <w:pPr>
        <w:spacing w:line="240" w:lineRule="auto"/>
        <w:ind w:firstLine="0"/>
      </w:pPr>
      <w:r>
        <w:t>Conferir os materiais para a instalação da janela; medir e marcar os pontos de instalação dos perfis perimetrais; fixar os perfis perimetrais; fixar as dobradiças superiores, aparafusar os vidros nas dobradiças; instalar a haste de abertura.</w:t>
      </w:r>
    </w:p>
    <w:p w:rsidR="00961E72" w:rsidRDefault="00961E72" w:rsidP="00961E72">
      <w:pPr>
        <w:spacing w:line="240" w:lineRule="auto"/>
        <w:ind w:firstLine="0"/>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Materiais:</w:t>
      </w:r>
    </w:p>
    <w:p w:rsidR="00961E72" w:rsidRDefault="00961E72" w:rsidP="00961E72">
      <w:pPr>
        <w:spacing w:line="240" w:lineRule="auto"/>
        <w:ind w:firstLine="0"/>
      </w:pPr>
      <w:r>
        <w:t xml:space="preserve">Kit janela </w:t>
      </w:r>
      <w:proofErr w:type="spellStart"/>
      <w:r>
        <w:t>maxim</w:t>
      </w:r>
      <w:proofErr w:type="spellEnd"/>
      <w:r>
        <w:t xml:space="preserve"> ar de vidro temperado.</w:t>
      </w:r>
    </w:p>
    <w:p w:rsidR="00961E72" w:rsidRPr="004F350A" w:rsidRDefault="00961E72" w:rsidP="00961E72">
      <w:pPr>
        <w:spacing w:line="240" w:lineRule="auto"/>
        <w:ind w:firstLine="0"/>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961E72" w:rsidRPr="0000262C" w:rsidRDefault="00961E72" w:rsidP="00961E72">
      <w:pPr>
        <w:spacing w:line="240" w:lineRule="auto"/>
        <w:rPr>
          <w:rFonts w:asciiTheme="minorHAnsi" w:hAnsiTheme="minorHAnsi" w:cstheme="minorHAnsi"/>
        </w:rPr>
      </w:pPr>
      <w:r w:rsidRPr="0000262C">
        <w:rPr>
          <w:rFonts w:asciiTheme="minorHAnsi" w:hAnsiTheme="minorHAnsi" w:cstheme="minorHAnsi"/>
        </w:rPr>
        <w:t xml:space="preserve">Utilizar a </w:t>
      </w:r>
      <w:r>
        <w:rPr>
          <w:rFonts w:asciiTheme="minorHAnsi" w:hAnsiTheme="minorHAnsi" w:cstheme="minorHAnsi"/>
        </w:rPr>
        <w:t>quantidade</w:t>
      </w:r>
      <w:r w:rsidRPr="0000262C">
        <w:rPr>
          <w:rFonts w:asciiTheme="minorHAnsi" w:hAnsiTheme="minorHAnsi" w:cstheme="minorHAnsi"/>
        </w:rPr>
        <w:t xml:space="preserve"> total de </w:t>
      </w:r>
      <w:r>
        <w:rPr>
          <w:rFonts w:asciiTheme="minorHAnsi" w:hAnsiTheme="minorHAnsi" w:cstheme="minorHAnsi"/>
        </w:rPr>
        <w:t>janelas instaladas</w:t>
      </w:r>
      <w:r w:rsidRPr="0000262C">
        <w:rPr>
          <w:rFonts w:asciiTheme="minorHAnsi" w:hAnsiTheme="minorHAnsi" w:cstheme="minorHAnsi"/>
        </w:rPr>
        <w:t>.</w:t>
      </w:r>
    </w:p>
    <w:p w:rsidR="00961E72" w:rsidRPr="0000262C" w:rsidRDefault="00961E72" w:rsidP="00961E72">
      <w:pPr>
        <w:spacing w:line="240" w:lineRule="auto"/>
        <w:rPr>
          <w:rFonts w:asciiTheme="minorHAnsi" w:hAnsiTheme="minorHAnsi" w:cstheme="minorHAnsi"/>
        </w:rPr>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961E72" w:rsidRPr="0000262C" w:rsidRDefault="00961E72" w:rsidP="00961E72">
      <w:pPr>
        <w:spacing w:line="240" w:lineRule="auto"/>
        <w:ind w:firstLine="0"/>
        <w:jc w:val="center"/>
        <w:rPr>
          <w:rFonts w:asciiTheme="minorHAnsi" w:hAnsiTheme="minorHAnsi" w:cstheme="minorHAnsi"/>
          <w:b/>
        </w:rPr>
      </w:pPr>
      <w:r>
        <w:rPr>
          <w:rFonts w:asciiTheme="minorHAnsi" w:hAnsiTheme="minorHAnsi" w:cstheme="minorHAnsi"/>
          <w:b/>
        </w:rPr>
        <w:t xml:space="preserve"> </w:t>
      </w:r>
      <w:r w:rsidR="00BA48C1">
        <w:rPr>
          <w:rFonts w:asciiTheme="minorHAnsi" w:hAnsiTheme="minorHAnsi" w:cstheme="minorHAnsi"/>
          <w:b/>
        </w:rPr>
        <w:t xml:space="preserve"> </w:t>
      </w:r>
      <w:r w:rsidR="00BA48C1">
        <w:rPr>
          <w:noProof/>
        </w:rPr>
        <w:drawing>
          <wp:inline distT="0" distB="0" distL="0" distR="0" wp14:anchorId="59462314" wp14:editId="72BCA7A1">
            <wp:extent cx="2915285" cy="1564005"/>
            <wp:effectExtent l="0" t="0" r="0" b="0"/>
            <wp:docPr id="68" name="Imagem 68" descr="SVS Esquad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VS Esquadrias"/>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915285" cy="1564005"/>
                    </a:xfrm>
                    <a:prstGeom prst="rect">
                      <a:avLst/>
                    </a:prstGeom>
                    <a:noFill/>
                    <a:ln>
                      <a:noFill/>
                    </a:ln>
                  </pic:spPr>
                </pic:pic>
              </a:graphicData>
            </a:graphic>
          </wp:inline>
        </w:drawing>
      </w:r>
    </w:p>
    <w:p w:rsidR="00402CEA" w:rsidRPr="00207CCF" w:rsidRDefault="00402CEA" w:rsidP="00402CEA">
      <w:pPr>
        <w:spacing w:line="240" w:lineRule="auto"/>
        <w:ind w:firstLine="0"/>
        <w:jc w:val="center"/>
        <w:rPr>
          <w:rFonts w:asciiTheme="minorHAnsi" w:hAnsiTheme="minorHAnsi" w:cstheme="minorHAnsi"/>
          <w:b/>
        </w:rPr>
      </w:pPr>
    </w:p>
    <w:p w:rsidR="00402CEA" w:rsidRPr="00207CCF" w:rsidRDefault="00402CEA" w:rsidP="00402CEA">
      <w:pPr>
        <w:spacing w:line="240" w:lineRule="auto"/>
        <w:ind w:firstLine="0"/>
        <w:rPr>
          <w:rFonts w:asciiTheme="minorHAnsi" w:hAnsiTheme="minorHAnsi" w:cstheme="minorHAnsi"/>
          <w:b/>
        </w:rPr>
      </w:pPr>
    </w:p>
    <w:p w:rsidR="00402CEA" w:rsidRDefault="008A3E66" w:rsidP="008A3E66">
      <w:pPr>
        <w:pStyle w:val="Ttulo3"/>
      </w:pPr>
      <w:r w:rsidRPr="008A3E66">
        <w:t xml:space="preserve">ADAPT (SINAPI ;102181) - BLINDEX ANODIZADO NATURAL 4 FOLHAS BASCULANTES VIDRO VERDE 2,5 </w:t>
      </w:r>
      <w:proofErr w:type="gramStart"/>
      <w:r w:rsidRPr="008A3E66">
        <w:t>X</w:t>
      </w:r>
      <w:proofErr w:type="gramEnd"/>
      <w:r w:rsidRPr="008A3E66">
        <w:t xml:space="preserve"> 0,6 M</w:t>
      </w:r>
      <w:r>
        <w:t xml:space="preserve"> PRÓPRIO 00005942</w:t>
      </w:r>
    </w:p>
    <w:p w:rsidR="00961E72" w:rsidRPr="0000262C" w:rsidRDefault="00961E72" w:rsidP="00961E72">
      <w:pPr>
        <w:spacing w:before="120" w:after="120" w:line="240" w:lineRule="auto"/>
        <w:ind w:firstLine="0"/>
        <w:rPr>
          <w:rFonts w:asciiTheme="minorHAnsi" w:hAnsiTheme="minorHAnsi" w:cstheme="minorHAnsi"/>
          <w:b/>
        </w:rPr>
      </w:pPr>
      <w:r w:rsidRPr="0000262C">
        <w:rPr>
          <w:rFonts w:asciiTheme="minorHAnsi" w:hAnsiTheme="minorHAnsi" w:cstheme="minorHAnsi"/>
          <w:b/>
        </w:rPr>
        <w:t>Execução do serviço:</w:t>
      </w:r>
    </w:p>
    <w:p w:rsidR="00961E72" w:rsidRDefault="00961E72" w:rsidP="00961E72">
      <w:pPr>
        <w:spacing w:line="240" w:lineRule="auto"/>
        <w:ind w:firstLine="0"/>
      </w:pPr>
      <w:r>
        <w:t>Conferir os materiais para a instalação da janela; medir e marcar os pontos de instalação dos perfis perimetrais; fixar os perfis perimetrais; fixar as dobradiças superiores, aparafusar os vidros nas dobradiças; instalar a haste de abertura.</w:t>
      </w:r>
    </w:p>
    <w:p w:rsidR="00961E72" w:rsidRDefault="00961E72" w:rsidP="00961E72">
      <w:pPr>
        <w:spacing w:line="240" w:lineRule="auto"/>
        <w:ind w:firstLine="0"/>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Materiais:</w:t>
      </w:r>
    </w:p>
    <w:p w:rsidR="00961E72" w:rsidRDefault="00961E72" w:rsidP="00961E72">
      <w:pPr>
        <w:spacing w:line="240" w:lineRule="auto"/>
        <w:ind w:firstLine="0"/>
      </w:pPr>
      <w:r>
        <w:t xml:space="preserve">Kit janela </w:t>
      </w:r>
      <w:proofErr w:type="spellStart"/>
      <w:r>
        <w:t>maxim</w:t>
      </w:r>
      <w:proofErr w:type="spellEnd"/>
      <w:r>
        <w:t xml:space="preserve"> ar de vidro temperado.</w:t>
      </w:r>
    </w:p>
    <w:p w:rsidR="00961E72" w:rsidRPr="004F350A" w:rsidRDefault="00961E72" w:rsidP="00961E72">
      <w:pPr>
        <w:spacing w:line="240" w:lineRule="auto"/>
        <w:ind w:firstLine="0"/>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961E72" w:rsidRPr="0000262C" w:rsidRDefault="00961E72" w:rsidP="00961E72">
      <w:pPr>
        <w:spacing w:line="240" w:lineRule="auto"/>
        <w:rPr>
          <w:rFonts w:asciiTheme="minorHAnsi" w:hAnsiTheme="minorHAnsi" w:cstheme="minorHAnsi"/>
        </w:rPr>
      </w:pPr>
      <w:r w:rsidRPr="0000262C">
        <w:rPr>
          <w:rFonts w:asciiTheme="minorHAnsi" w:hAnsiTheme="minorHAnsi" w:cstheme="minorHAnsi"/>
        </w:rPr>
        <w:t xml:space="preserve">Utilizar a </w:t>
      </w:r>
      <w:r>
        <w:rPr>
          <w:rFonts w:asciiTheme="minorHAnsi" w:hAnsiTheme="minorHAnsi" w:cstheme="minorHAnsi"/>
        </w:rPr>
        <w:t>quantidade</w:t>
      </w:r>
      <w:r w:rsidRPr="0000262C">
        <w:rPr>
          <w:rFonts w:asciiTheme="minorHAnsi" w:hAnsiTheme="minorHAnsi" w:cstheme="minorHAnsi"/>
        </w:rPr>
        <w:t xml:space="preserve"> total de </w:t>
      </w:r>
      <w:r>
        <w:rPr>
          <w:rFonts w:asciiTheme="minorHAnsi" w:hAnsiTheme="minorHAnsi" w:cstheme="minorHAnsi"/>
        </w:rPr>
        <w:t>janelas instaladas</w:t>
      </w:r>
      <w:r w:rsidRPr="0000262C">
        <w:rPr>
          <w:rFonts w:asciiTheme="minorHAnsi" w:hAnsiTheme="minorHAnsi" w:cstheme="minorHAnsi"/>
        </w:rPr>
        <w:t>.</w:t>
      </w:r>
    </w:p>
    <w:p w:rsidR="00961E72" w:rsidRPr="0000262C" w:rsidRDefault="00961E72" w:rsidP="00961E72">
      <w:pPr>
        <w:spacing w:line="240" w:lineRule="auto"/>
        <w:rPr>
          <w:rFonts w:asciiTheme="minorHAnsi" w:hAnsiTheme="minorHAnsi" w:cstheme="minorHAnsi"/>
        </w:rPr>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961E72" w:rsidRPr="0000262C" w:rsidRDefault="00961E72" w:rsidP="00961E72">
      <w:pPr>
        <w:spacing w:line="240" w:lineRule="auto"/>
        <w:ind w:firstLine="0"/>
        <w:jc w:val="center"/>
        <w:rPr>
          <w:rFonts w:asciiTheme="minorHAnsi" w:hAnsiTheme="minorHAnsi" w:cstheme="minorHAnsi"/>
          <w:b/>
        </w:rPr>
      </w:pPr>
      <w:r>
        <w:rPr>
          <w:rFonts w:asciiTheme="minorHAnsi" w:hAnsiTheme="minorHAnsi" w:cstheme="minorHAnsi"/>
          <w:b/>
        </w:rPr>
        <w:t xml:space="preserve"> </w:t>
      </w:r>
      <w:r w:rsidR="00BA48C1">
        <w:rPr>
          <w:rFonts w:asciiTheme="minorHAnsi" w:hAnsiTheme="minorHAnsi" w:cstheme="minorHAnsi"/>
          <w:b/>
        </w:rPr>
        <w:t xml:space="preserve"> </w:t>
      </w:r>
      <w:r w:rsidR="00BA48C1">
        <w:rPr>
          <w:noProof/>
        </w:rPr>
        <w:drawing>
          <wp:inline distT="0" distB="0" distL="0" distR="0" wp14:anchorId="4A77C4DF" wp14:editId="6FC882BD">
            <wp:extent cx="2915285" cy="1564005"/>
            <wp:effectExtent l="0" t="0" r="0" b="0"/>
            <wp:docPr id="67" name="Imagem 67" descr="SVS Esquad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VS Esquadrias"/>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915285" cy="1564005"/>
                    </a:xfrm>
                    <a:prstGeom prst="rect">
                      <a:avLst/>
                    </a:prstGeom>
                    <a:noFill/>
                    <a:ln>
                      <a:noFill/>
                    </a:ln>
                  </pic:spPr>
                </pic:pic>
              </a:graphicData>
            </a:graphic>
          </wp:inline>
        </w:drawing>
      </w:r>
    </w:p>
    <w:p w:rsidR="00961E72" w:rsidRPr="00961E72" w:rsidRDefault="00961E72" w:rsidP="00961E72"/>
    <w:p w:rsidR="00402CEA" w:rsidRPr="008A3E66" w:rsidRDefault="00402CEA" w:rsidP="008A3E66">
      <w:pPr>
        <w:pStyle w:val="Ttulo3"/>
        <w:numPr>
          <w:ilvl w:val="0"/>
          <w:numId w:val="0"/>
        </w:numPr>
        <w:ind w:left="1146"/>
      </w:pPr>
    </w:p>
    <w:p w:rsidR="00402CEA" w:rsidRDefault="008A3E66" w:rsidP="008A3E66">
      <w:pPr>
        <w:pStyle w:val="Ttulo3"/>
      </w:pPr>
      <w:r w:rsidRPr="008A3E66">
        <w:t>ADAPT (SINAPI ;102181) - BLINDEX ANODIZADO NATURAL INF</w:t>
      </w:r>
      <w:r w:rsidR="00792548">
        <w:t>.</w:t>
      </w:r>
      <w:r w:rsidRPr="008A3E66">
        <w:t xml:space="preserve"> FIXA SUP 2 FLS FIXAS 2 FLS CORRER - 2,90 </w:t>
      </w:r>
      <w:proofErr w:type="gramStart"/>
      <w:r w:rsidRPr="008A3E66">
        <w:t>X</w:t>
      </w:r>
      <w:proofErr w:type="gramEnd"/>
      <w:r w:rsidRPr="008A3E66">
        <w:t xml:space="preserve"> 2,25M</w:t>
      </w:r>
      <w:r>
        <w:t xml:space="preserve"> PRÓPRIO 00005943</w:t>
      </w:r>
    </w:p>
    <w:p w:rsidR="00961E72" w:rsidRPr="0000262C" w:rsidRDefault="00961E72" w:rsidP="00961E72">
      <w:pPr>
        <w:spacing w:before="120" w:after="120" w:line="240" w:lineRule="auto"/>
        <w:ind w:firstLine="0"/>
        <w:rPr>
          <w:rFonts w:asciiTheme="minorHAnsi" w:hAnsiTheme="minorHAnsi" w:cstheme="minorHAnsi"/>
          <w:b/>
        </w:rPr>
      </w:pPr>
      <w:r w:rsidRPr="0000262C">
        <w:rPr>
          <w:rFonts w:asciiTheme="minorHAnsi" w:hAnsiTheme="minorHAnsi" w:cstheme="minorHAnsi"/>
          <w:b/>
        </w:rPr>
        <w:t>Execução do serviço:</w:t>
      </w:r>
    </w:p>
    <w:p w:rsidR="00961E72" w:rsidRDefault="00961E72" w:rsidP="00961E72">
      <w:pPr>
        <w:spacing w:line="240" w:lineRule="auto"/>
        <w:ind w:firstLine="0"/>
      </w:pPr>
      <w:r>
        <w:t xml:space="preserve">Conferir os materiais para a instalação da janela; montar vidros fixos inferiores e perfil para instalação do trilho; medir e marcar os pontos de instalação do trilho inferior; furar o perfil  nos pontos de fixação do trilho inferior; aplicar silicone no trilho inferior, posicioná-lo sobre o perfil, seguindo a marcação e fixa-lo com parafuso; com auxílio do laser, marcar os pontos de instalação do trilho superior, de forma que fiquem devidamente alinhados; furar e fixar o trilho superior com parafusos; montar as roldanas nos vidros da porta; posicionar a folha de vidro com as roldanas, encaixando nos trilhos superior e inferior; medir até onde a folha da porta poderá abrir e instalar os batedores no trilho, dois laterais e um central; com a porta aberta, instalar a fechadura e a </w:t>
      </w:r>
      <w:proofErr w:type="spellStart"/>
      <w:r>
        <w:t>contra</w:t>
      </w:r>
      <w:proofErr w:type="spellEnd"/>
      <w:r>
        <w:t xml:space="preserve"> fechadura, cada uma numa folha da porta; montar os puxadores; fechar o trilho superior com o perfil de acabamento.</w:t>
      </w:r>
    </w:p>
    <w:p w:rsidR="00961E72" w:rsidRDefault="00961E72" w:rsidP="00961E72">
      <w:pPr>
        <w:spacing w:line="240" w:lineRule="auto"/>
        <w:ind w:firstLine="0"/>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Materiais:</w:t>
      </w:r>
    </w:p>
    <w:p w:rsidR="00961E72" w:rsidRDefault="00961E72" w:rsidP="00961E72">
      <w:pPr>
        <w:spacing w:line="240" w:lineRule="auto"/>
        <w:ind w:firstLine="0"/>
      </w:pPr>
      <w:r>
        <w:t xml:space="preserve">Janela de vidro temperado verde, 2 folhas fixas inferiores, 2 folhas de correr, duas folhas fixas, espessura 8 mm, não inclui ferragens e colocação; jogo de ferragens para janela de correr em vidro temperado, uma folha composta por trilho superior, guia, roldanas, batedores, fechadura, contra fechadura e puxador. Silicone acético de uso geral, para vedação; parafuso de 4,20 </w:t>
      </w:r>
      <w:proofErr w:type="gramStart"/>
      <w:r>
        <w:t>x</w:t>
      </w:r>
      <w:proofErr w:type="gramEnd"/>
      <w:r>
        <w:t xml:space="preserve"> 40 mm em aço zincado com rosca soberba, cabeça chata e fenda Phillips e bucha de Nylon sem aba S6.</w:t>
      </w:r>
    </w:p>
    <w:p w:rsidR="00961E72" w:rsidRPr="004F350A" w:rsidRDefault="00961E72" w:rsidP="00961E72">
      <w:pPr>
        <w:spacing w:line="240" w:lineRule="auto"/>
        <w:ind w:firstLine="0"/>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961E72" w:rsidRPr="0000262C" w:rsidRDefault="00961E72" w:rsidP="00961E72">
      <w:pPr>
        <w:spacing w:line="240" w:lineRule="auto"/>
        <w:rPr>
          <w:rFonts w:asciiTheme="minorHAnsi" w:hAnsiTheme="minorHAnsi" w:cstheme="minorHAnsi"/>
        </w:rPr>
      </w:pPr>
      <w:r w:rsidRPr="0000262C">
        <w:rPr>
          <w:rFonts w:asciiTheme="minorHAnsi" w:hAnsiTheme="minorHAnsi" w:cstheme="minorHAnsi"/>
        </w:rPr>
        <w:t xml:space="preserve">Utilizar a </w:t>
      </w:r>
      <w:r>
        <w:rPr>
          <w:rFonts w:asciiTheme="minorHAnsi" w:hAnsiTheme="minorHAnsi" w:cstheme="minorHAnsi"/>
        </w:rPr>
        <w:t>quantidade</w:t>
      </w:r>
      <w:r w:rsidRPr="0000262C">
        <w:rPr>
          <w:rFonts w:asciiTheme="minorHAnsi" w:hAnsiTheme="minorHAnsi" w:cstheme="minorHAnsi"/>
        </w:rPr>
        <w:t xml:space="preserve"> total de </w:t>
      </w:r>
      <w:r>
        <w:rPr>
          <w:rFonts w:asciiTheme="minorHAnsi" w:hAnsiTheme="minorHAnsi" w:cstheme="minorHAnsi"/>
        </w:rPr>
        <w:t>janelas instaladas</w:t>
      </w:r>
      <w:r w:rsidRPr="0000262C">
        <w:rPr>
          <w:rFonts w:asciiTheme="minorHAnsi" w:hAnsiTheme="minorHAnsi" w:cstheme="minorHAnsi"/>
        </w:rPr>
        <w:t>.</w:t>
      </w:r>
    </w:p>
    <w:p w:rsidR="00961E72" w:rsidRPr="0000262C" w:rsidRDefault="00961E72" w:rsidP="00961E72">
      <w:pPr>
        <w:spacing w:line="240" w:lineRule="auto"/>
        <w:rPr>
          <w:rFonts w:asciiTheme="minorHAnsi" w:hAnsiTheme="minorHAnsi" w:cstheme="minorHAnsi"/>
        </w:rPr>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961E72" w:rsidRPr="0000262C" w:rsidRDefault="00961E72" w:rsidP="00961E72">
      <w:pPr>
        <w:spacing w:line="240" w:lineRule="auto"/>
        <w:ind w:firstLine="0"/>
        <w:jc w:val="center"/>
        <w:rPr>
          <w:rFonts w:asciiTheme="minorHAnsi" w:hAnsiTheme="minorHAnsi" w:cstheme="minorHAnsi"/>
          <w:b/>
        </w:rPr>
      </w:pPr>
      <w:r>
        <w:rPr>
          <w:rFonts w:asciiTheme="minorHAnsi" w:hAnsiTheme="minorHAnsi" w:cstheme="minorHAnsi"/>
          <w:b/>
        </w:rPr>
        <w:t xml:space="preserve"> </w:t>
      </w:r>
      <w:r>
        <w:rPr>
          <w:noProof/>
        </w:rPr>
        <w:drawing>
          <wp:inline distT="0" distB="0" distL="0" distR="0" wp14:anchorId="7A4C83CB" wp14:editId="6468FBC1">
            <wp:extent cx="1856434" cy="1086678"/>
            <wp:effectExtent l="0" t="0" r="0" b="0"/>
            <wp:docPr id="64" name="Imagem 64" descr="Janela de Vidro Blindex - Grupo JS Vid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anela de Vidro Blindex - Grupo JS Vidros"/>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71901" cy="1095732"/>
                    </a:xfrm>
                    <a:prstGeom prst="rect">
                      <a:avLst/>
                    </a:prstGeom>
                    <a:noFill/>
                    <a:ln>
                      <a:noFill/>
                    </a:ln>
                  </pic:spPr>
                </pic:pic>
              </a:graphicData>
            </a:graphic>
          </wp:inline>
        </w:drawing>
      </w:r>
    </w:p>
    <w:p w:rsidR="00961E72" w:rsidRPr="00961E72" w:rsidRDefault="00961E72" w:rsidP="00961E72"/>
    <w:p w:rsidR="00402CEA" w:rsidRDefault="008A3E66" w:rsidP="008A3E66">
      <w:pPr>
        <w:pStyle w:val="Ttulo3"/>
      </w:pPr>
      <w:r w:rsidRPr="008A3E66">
        <w:t xml:space="preserve">ADAPT (SINAPI ;102181) - JANELA DE VIDRO TEMPERADO 8MM 2 FLS FIXAS 2 FLS CORRER - 3,00 </w:t>
      </w:r>
      <w:proofErr w:type="gramStart"/>
      <w:r w:rsidRPr="008A3E66">
        <w:t>X</w:t>
      </w:r>
      <w:proofErr w:type="gramEnd"/>
      <w:r w:rsidRPr="008A3E66">
        <w:t xml:space="preserve"> 1,50 M</w:t>
      </w:r>
      <w:r>
        <w:t xml:space="preserve"> PRÓPRIO </w:t>
      </w:r>
      <w:r w:rsidRPr="008A3E66">
        <w:t>00005944</w:t>
      </w:r>
    </w:p>
    <w:p w:rsidR="00961E72" w:rsidRPr="0000262C" w:rsidRDefault="00961E72" w:rsidP="00961E72">
      <w:pPr>
        <w:spacing w:before="120" w:after="120" w:line="240" w:lineRule="auto"/>
        <w:ind w:firstLine="0"/>
        <w:rPr>
          <w:rFonts w:asciiTheme="minorHAnsi" w:hAnsiTheme="minorHAnsi" w:cstheme="minorHAnsi"/>
          <w:b/>
        </w:rPr>
      </w:pPr>
      <w:r w:rsidRPr="0000262C">
        <w:rPr>
          <w:rFonts w:asciiTheme="minorHAnsi" w:hAnsiTheme="minorHAnsi" w:cstheme="minorHAnsi"/>
          <w:b/>
        </w:rPr>
        <w:t>Execução do serviço:</w:t>
      </w:r>
    </w:p>
    <w:p w:rsidR="00961E72" w:rsidRDefault="00961E72" w:rsidP="00961E72">
      <w:pPr>
        <w:spacing w:line="240" w:lineRule="auto"/>
        <w:ind w:firstLine="0"/>
      </w:pPr>
      <w:r>
        <w:t xml:space="preserve">Conferir os materiais para a instalação da janela; medir e marcar os pontos de instalação do trilho inferior; furar o piso nos pontos de fixação do trilho inferior; aplicar silicone no trilho inferior, posicioná-lo no piso, seguindo a marcação e fixa-lo com parafuso; com auxílio do laser, marcar os pontos de instalação do trilho superior, de forma que fiquem devidamente alinhados; furar e fixar o trilho superior com parafusos; montar as roldanas nos vidros da porta; posicionar a folha de vidro com as roldanas, encaixando nos trilhos superior e inferior; medir até onde a folha da porta poderá abrir e instalar os batedores no trilho, dois laterais e um central; com a porta aberta, instalar a fechadura e a </w:t>
      </w:r>
      <w:proofErr w:type="spellStart"/>
      <w:r>
        <w:t>contra</w:t>
      </w:r>
      <w:proofErr w:type="spellEnd"/>
      <w:r>
        <w:t xml:space="preserve"> fechadura, cada uma numa folha da porta; montar os puxadores; fechar o trilho superior com o perfil de acabamento.</w:t>
      </w:r>
    </w:p>
    <w:p w:rsidR="00961E72" w:rsidRDefault="00961E72" w:rsidP="00961E72">
      <w:pPr>
        <w:spacing w:line="240" w:lineRule="auto"/>
        <w:ind w:firstLine="0"/>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Materiais:</w:t>
      </w:r>
    </w:p>
    <w:p w:rsidR="00961E72" w:rsidRDefault="00961E72" w:rsidP="00961E72">
      <w:pPr>
        <w:spacing w:line="240" w:lineRule="auto"/>
        <w:ind w:firstLine="0"/>
      </w:pPr>
      <w:r>
        <w:t xml:space="preserve">Janela de vidro temperado verde, 2 folhas de correr, duas folhas fixas, espessura 8 mm, não inclui ferragens e colocação; jogo de ferragens para janela de correr em vidro temperado, uma folha composta por trilho superior, guia, roldanas, batedores, fechadura, contra fechadura e puxador. Silicone acético de uso geral, para vedação; parafuso de 4,20 </w:t>
      </w:r>
      <w:proofErr w:type="gramStart"/>
      <w:r>
        <w:t>x</w:t>
      </w:r>
      <w:proofErr w:type="gramEnd"/>
      <w:r>
        <w:t xml:space="preserve"> 40 mm em aço zincado com rosca soberba, cabeça chata e fenda Phillips e bucha de Nylon sem aba S6.</w:t>
      </w:r>
    </w:p>
    <w:p w:rsidR="00961E72" w:rsidRPr="004F350A" w:rsidRDefault="00961E72" w:rsidP="00961E72">
      <w:pPr>
        <w:spacing w:line="240" w:lineRule="auto"/>
        <w:ind w:firstLine="0"/>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961E72" w:rsidRPr="0000262C" w:rsidRDefault="00961E72" w:rsidP="00961E72">
      <w:pPr>
        <w:spacing w:line="240" w:lineRule="auto"/>
        <w:rPr>
          <w:rFonts w:asciiTheme="minorHAnsi" w:hAnsiTheme="minorHAnsi" w:cstheme="minorHAnsi"/>
        </w:rPr>
      </w:pPr>
      <w:r w:rsidRPr="0000262C">
        <w:rPr>
          <w:rFonts w:asciiTheme="minorHAnsi" w:hAnsiTheme="minorHAnsi" w:cstheme="minorHAnsi"/>
        </w:rPr>
        <w:t xml:space="preserve">Utilizar a </w:t>
      </w:r>
      <w:r>
        <w:rPr>
          <w:rFonts w:asciiTheme="minorHAnsi" w:hAnsiTheme="minorHAnsi" w:cstheme="minorHAnsi"/>
        </w:rPr>
        <w:t>quantidade</w:t>
      </w:r>
      <w:r w:rsidRPr="0000262C">
        <w:rPr>
          <w:rFonts w:asciiTheme="minorHAnsi" w:hAnsiTheme="minorHAnsi" w:cstheme="minorHAnsi"/>
        </w:rPr>
        <w:t xml:space="preserve"> total de </w:t>
      </w:r>
      <w:r>
        <w:rPr>
          <w:rFonts w:asciiTheme="minorHAnsi" w:hAnsiTheme="minorHAnsi" w:cstheme="minorHAnsi"/>
        </w:rPr>
        <w:t>janelas instaladas</w:t>
      </w:r>
      <w:r w:rsidRPr="0000262C">
        <w:rPr>
          <w:rFonts w:asciiTheme="minorHAnsi" w:hAnsiTheme="minorHAnsi" w:cstheme="minorHAnsi"/>
        </w:rPr>
        <w:t>.</w:t>
      </w:r>
    </w:p>
    <w:p w:rsidR="00961E72" w:rsidRPr="0000262C" w:rsidRDefault="00961E72" w:rsidP="00961E72">
      <w:pPr>
        <w:spacing w:line="240" w:lineRule="auto"/>
        <w:rPr>
          <w:rFonts w:asciiTheme="minorHAnsi" w:hAnsiTheme="minorHAnsi" w:cstheme="minorHAnsi"/>
        </w:rPr>
      </w:pPr>
    </w:p>
    <w:p w:rsidR="00961E72" w:rsidRPr="0000262C" w:rsidRDefault="00961E72" w:rsidP="00961E72">
      <w:pPr>
        <w:spacing w:line="240" w:lineRule="auto"/>
        <w:ind w:firstLine="0"/>
        <w:rPr>
          <w:rFonts w:asciiTheme="minorHAnsi" w:hAnsiTheme="minorHAnsi" w:cstheme="minorHAnsi"/>
          <w:b/>
        </w:rPr>
      </w:pPr>
      <w:r w:rsidRPr="0000262C">
        <w:rPr>
          <w:rFonts w:asciiTheme="minorHAnsi" w:hAnsiTheme="minorHAnsi" w:cstheme="minorHAnsi"/>
          <w:b/>
        </w:rPr>
        <w:t>Imagens de Referência:</w:t>
      </w:r>
    </w:p>
    <w:p w:rsidR="00961E72" w:rsidRPr="0000262C" w:rsidRDefault="00961E72" w:rsidP="00961E72">
      <w:pPr>
        <w:spacing w:line="240" w:lineRule="auto"/>
        <w:ind w:firstLine="0"/>
        <w:jc w:val="center"/>
        <w:rPr>
          <w:rFonts w:asciiTheme="minorHAnsi" w:hAnsiTheme="minorHAnsi" w:cstheme="minorHAnsi"/>
          <w:b/>
        </w:rPr>
      </w:pPr>
      <w:r>
        <w:rPr>
          <w:noProof/>
        </w:rPr>
        <w:drawing>
          <wp:inline distT="0" distB="0" distL="0" distR="0" wp14:anchorId="2A8F0271" wp14:editId="4B5D6F09">
            <wp:extent cx="1543051" cy="1028700"/>
            <wp:effectExtent l="0" t="0" r="0" b="0"/>
            <wp:docPr id="63" name="Imagem 63" descr="Reino Tchau banho janela de vidro quatro folhas ladrao Falcão Óx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ino Tchau banho janela de vidro quatro folhas ladrao Falcão Óxido"/>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47999" cy="1031999"/>
                    </a:xfrm>
                    <a:prstGeom prst="rect">
                      <a:avLst/>
                    </a:prstGeom>
                    <a:noFill/>
                    <a:ln>
                      <a:noFill/>
                    </a:ln>
                  </pic:spPr>
                </pic:pic>
              </a:graphicData>
            </a:graphic>
          </wp:inline>
        </w:drawing>
      </w:r>
    </w:p>
    <w:p w:rsidR="00961E72" w:rsidRPr="00961E72" w:rsidRDefault="00961E72" w:rsidP="00961E72"/>
    <w:p w:rsidR="00402CEA" w:rsidRPr="00207CCF" w:rsidRDefault="00402CEA" w:rsidP="00402CEA">
      <w:pPr>
        <w:spacing w:line="240" w:lineRule="auto"/>
        <w:ind w:firstLine="0"/>
        <w:jc w:val="center"/>
        <w:rPr>
          <w:rFonts w:asciiTheme="minorHAnsi" w:hAnsiTheme="minorHAnsi" w:cstheme="minorHAnsi"/>
          <w:b/>
        </w:rPr>
      </w:pPr>
    </w:p>
    <w:p w:rsidR="00402CEA" w:rsidRPr="00207CCF" w:rsidRDefault="00402CEA" w:rsidP="00402CEA">
      <w:pPr>
        <w:ind w:firstLine="0"/>
        <w:rPr>
          <w:rFonts w:asciiTheme="minorHAnsi" w:hAnsiTheme="minorHAnsi" w:cstheme="minorHAnsi"/>
        </w:rPr>
      </w:pPr>
    </w:p>
    <w:p w:rsidR="003B40CA" w:rsidRDefault="008A3E66" w:rsidP="003B40CA">
      <w:pPr>
        <w:pStyle w:val="Ttulo2"/>
      </w:pPr>
      <w:r w:rsidRPr="008A3E66">
        <w:rPr>
          <w:rFonts w:asciiTheme="minorHAnsi" w:hAnsiTheme="minorHAnsi" w:cstheme="minorHAnsi"/>
        </w:rPr>
        <w:t xml:space="preserve">PORTA DE </w:t>
      </w:r>
      <w:r w:rsidR="002B7166">
        <w:rPr>
          <w:rFonts w:asciiTheme="minorHAnsi" w:hAnsiTheme="minorHAnsi" w:cstheme="minorHAnsi"/>
        </w:rPr>
        <w:t>ALUMÍNIO/</w:t>
      </w:r>
      <w:r w:rsidRPr="008A3E66">
        <w:rPr>
          <w:rFonts w:asciiTheme="minorHAnsi" w:hAnsiTheme="minorHAnsi" w:cstheme="minorHAnsi"/>
        </w:rPr>
        <w:t>VIDRO TEMPERADO</w:t>
      </w:r>
    </w:p>
    <w:p w:rsidR="003B40CA" w:rsidRDefault="003B40CA" w:rsidP="004F528B">
      <w:pPr>
        <w:pStyle w:val="Ttulo3"/>
        <w:numPr>
          <w:ilvl w:val="2"/>
          <w:numId w:val="167"/>
        </w:numPr>
      </w:pPr>
      <w:r w:rsidRPr="00765F23">
        <w:t xml:space="preserve">ADAPT SINAPI (102184) -PORTA VIDRO TEMPERADO 2 FOLHAS CORRER E 2 FIXAS 3,0 </w:t>
      </w:r>
      <w:proofErr w:type="gramStart"/>
      <w:r w:rsidRPr="00765F23">
        <w:t>X</w:t>
      </w:r>
      <w:proofErr w:type="gramEnd"/>
      <w:r w:rsidRPr="00765F23">
        <w:t xml:space="preserve"> 2,5 M</w:t>
      </w:r>
      <w:r w:rsidR="008F6A9B">
        <w:t xml:space="preserve"> próprio 5949</w:t>
      </w:r>
    </w:p>
    <w:p w:rsidR="003B40CA" w:rsidRPr="00C435BB" w:rsidRDefault="003B40CA" w:rsidP="003B40CA">
      <w:pPr>
        <w:spacing w:line="240" w:lineRule="auto"/>
        <w:ind w:firstLine="0"/>
        <w:rPr>
          <w:rFonts w:asciiTheme="minorHAnsi" w:hAnsiTheme="minorHAnsi" w:cstheme="minorHAnsi"/>
          <w:b/>
        </w:rPr>
      </w:pPr>
      <w:r w:rsidRPr="00C435BB">
        <w:rPr>
          <w:rFonts w:asciiTheme="minorHAnsi" w:hAnsiTheme="minorHAnsi" w:cstheme="minorHAnsi"/>
          <w:b/>
        </w:rPr>
        <w:t>Execução do serviço:</w:t>
      </w:r>
    </w:p>
    <w:p w:rsidR="003B40CA" w:rsidRPr="0000262C" w:rsidRDefault="003B40CA" w:rsidP="003B40CA">
      <w:pPr>
        <w:spacing w:line="240" w:lineRule="auto"/>
        <w:rPr>
          <w:rFonts w:asciiTheme="minorHAnsi" w:hAnsiTheme="minorHAnsi" w:cstheme="minorHAnsi"/>
        </w:rPr>
      </w:pPr>
      <w:r w:rsidRPr="0000262C">
        <w:rPr>
          <w:rFonts w:asciiTheme="minorHAnsi" w:hAnsiTheme="minorHAnsi" w:cstheme="minorHAnsi"/>
        </w:rPr>
        <w:t xml:space="preserve">Conferir os materiais para a instalação da porta; medir e marcar os pontos de instalação do trilho inferior; furar o piso nos pontos de fixação do trilho inferior; aplicar silicone no trilho inferior, posicioná-lo no piso, seguindo a marcação e fixa-lo com parafuso; com auxílio do laser, marcar os pontos de instalação do trilho superior, de forma que fiquem devidamente alinhados; furar e fixar o trilho superior com parafusos; montar as roldanas nos vidros da porta; posicionar a folha de vidro com as roldanas, encaixando nos trilhos superior e inferior; medir até onde a folha da porta poderá abrir e instalar os batedores no trilho, dois laterais e um central; com a porta aberta, instalar a fechadura e a </w:t>
      </w:r>
      <w:proofErr w:type="spellStart"/>
      <w:r w:rsidRPr="0000262C">
        <w:rPr>
          <w:rFonts w:asciiTheme="minorHAnsi" w:hAnsiTheme="minorHAnsi" w:cstheme="minorHAnsi"/>
        </w:rPr>
        <w:t>contra</w:t>
      </w:r>
      <w:proofErr w:type="spellEnd"/>
      <w:r w:rsidRPr="0000262C">
        <w:rPr>
          <w:rFonts w:asciiTheme="minorHAnsi" w:hAnsiTheme="minorHAnsi" w:cstheme="minorHAnsi"/>
        </w:rPr>
        <w:t xml:space="preserve"> fechadura, cada uma numa folha da porta; montar os puxadores; fechar o trilho superior com o perfil de acabamento.</w:t>
      </w:r>
    </w:p>
    <w:p w:rsidR="003B40CA" w:rsidRPr="0000262C" w:rsidRDefault="003B40CA" w:rsidP="003B40CA">
      <w:pPr>
        <w:spacing w:line="240" w:lineRule="auto"/>
        <w:rPr>
          <w:rFonts w:asciiTheme="minorHAnsi" w:hAnsiTheme="minorHAnsi" w:cstheme="minorHAnsi"/>
        </w:rPr>
      </w:pPr>
    </w:p>
    <w:p w:rsidR="003B40CA" w:rsidRPr="0000262C" w:rsidRDefault="003B40CA" w:rsidP="003B40CA">
      <w:pPr>
        <w:spacing w:line="240" w:lineRule="auto"/>
        <w:ind w:firstLine="0"/>
        <w:rPr>
          <w:rFonts w:asciiTheme="minorHAnsi" w:hAnsiTheme="minorHAnsi" w:cstheme="minorHAnsi"/>
          <w:b/>
        </w:rPr>
      </w:pPr>
      <w:r w:rsidRPr="0000262C">
        <w:rPr>
          <w:rFonts w:asciiTheme="minorHAnsi" w:hAnsiTheme="minorHAnsi" w:cstheme="minorHAnsi"/>
          <w:b/>
        </w:rPr>
        <w:t>Materiais:</w:t>
      </w:r>
    </w:p>
    <w:p w:rsidR="003B40CA" w:rsidRPr="0000262C" w:rsidRDefault="003B40CA" w:rsidP="003B40CA">
      <w:pPr>
        <w:spacing w:line="240" w:lineRule="auto"/>
        <w:rPr>
          <w:rFonts w:asciiTheme="minorHAnsi" w:hAnsiTheme="minorHAnsi" w:cstheme="minorHAnsi"/>
        </w:rPr>
      </w:pPr>
      <w:r w:rsidRPr="0000262C">
        <w:rPr>
          <w:rFonts w:asciiTheme="minorHAnsi" w:hAnsiTheme="minorHAnsi" w:cstheme="minorHAnsi"/>
        </w:rPr>
        <w:t xml:space="preserve">Porta de vidro temperado incolor, espessura 10 mm, não inclui ferragens e colocação; jogo de ferragens para porta de correr em vidro temperado, uma folha composta por trilho superior, guia, roldanas, batedores, fechadura, contra fechadura e puxador, silicone acético de uso geral, para vedação; parafuso de 4,20 </w:t>
      </w:r>
      <w:proofErr w:type="gramStart"/>
      <w:r w:rsidRPr="0000262C">
        <w:rPr>
          <w:rFonts w:asciiTheme="minorHAnsi" w:hAnsiTheme="minorHAnsi" w:cstheme="minorHAnsi"/>
        </w:rPr>
        <w:t>x</w:t>
      </w:r>
      <w:proofErr w:type="gramEnd"/>
      <w:r w:rsidRPr="0000262C">
        <w:rPr>
          <w:rFonts w:asciiTheme="minorHAnsi" w:hAnsiTheme="minorHAnsi" w:cstheme="minorHAnsi"/>
        </w:rPr>
        <w:t xml:space="preserve"> 40 mm em aço zincado com rosca soberba, cabeça chata e fenda Phillips e bucha de Nylon sem aba S6.</w:t>
      </w:r>
    </w:p>
    <w:p w:rsidR="003B40CA" w:rsidRPr="0000262C" w:rsidRDefault="003B40CA" w:rsidP="003B40CA">
      <w:pPr>
        <w:spacing w:line="240" w:lineRule="auto"/>
        <w:rPr>
          <w:rFonts w:asciiTheme="minorHAnsi" w:hAnsiTheme="minorHAnsi" w:cstheme="minorHAnsi"/>
        </w:rPr>
      </w:pPr>
    </w:p>
    <w:p w:rsidR="003B40CA" w:rsidRPr="0000262C" w:rsidRDefault="003B40CA" w:rsidP="003B40CA">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3B40CA" w:rsidRPr="0000262C" w:rsidRDefault="003B40CA" w:rsidP="003B40CA">
      <w:pPr>
        <w:rPr>
          <w:rFonts w:asciiTheme="minorHAnsi" w:hAnsiTheme="minorHAnsi" w:cstheme="minorHAnsi"/>
        </w:rPr>
      </w:pPr>
      <w:r w:rsidRPr="0000262C">
        <w:rPr>
          <w:rFonts w:asciiTheme="minorHAnsi" w:hAnsiTheme="minorHAnsi" w:cstheme="minorHAnsi"/>
        </w:rPr>
        <w:t>Por unidade instalada.</w:t>
      </w:r>
    </w:p>
    <w:p w:rsidR="003B40CA" w:rsidRPr="0000262C" w:rsidRDefault="003B40CA" w:rsidP="003B40CA">
      <w:pPr>
        <w:spacing w:line="240" w:lineRule="auto"/>
        <w:rPr>
          <w:rFonts w:asciiTheme="minorHAnsi" w:hAnsiTheme="minorHAnsi" w:cstheme="minorHAnsi"/>
        </w:rPr>
      </w:pPr>
    </w:p>
    <w:p w:rsidR="003B40CA" w:rsidRPr="0000262C" w:rsidRDefault="003B40CA" w:rsidP="003B40CA">
      <w:pPr>
        <w:spacing w:line="240" w:lineRule="auto"/>
        <w:ind w:firstLine="0"/>
        <w:rPr>
          <w:rFonts w:asciiTheme="minorHAnsi" w:hAnsiTheme="minorHAnsi" w:cstheme="minorHAnsi"/>
          <w:b/>
        </w:rPr>
      </w:pPr>
      <w:r w:rsidRPr="0000262C">
        <w:rPr>
          <w:rFonts w:asciiTheme="minorHAnsi" w:hAnsiTheme="minorHAnsi" w:cstheme="minorHAnsi"/>
          <w:b/>
        </w:rPr>
        <w:t>Informações Complementares:</w:t>
      </w:r>
    </w:p>
    <w:p w:rsidR="003B40CA" w:rsidRPr="0000262C" w:rsidRDefault="003B40CA" w:rsidP="003B40CA">
      <w:pPr>
        <w:spacing w:line="240" w:lineRule="auto"/>
        <w:rPr>
          <w:rFonts w:asciiTheme="minorHAnsi" w:hAnsiTheme="minorHAnsi" w:cstheme="minorHAnsi"/>
        </w:rPr>
      </w:pPr>
      <w:r w:rsidRPr="0000262C">
        <w:rPr>
          <w:rFonts w:asciiTheme="minorHAnsi" w:hAnsiTheme="minorHAnsi" w:cstheme="minorHAnsi"/>
        </w:rPr>
        <w:t>Não se aplica</w:t>
      </w:r>
    </w:p>
    <w:p w:rsidR="003B40CA" w:rsidRPr="0000262C" w:rsidRDefault="003B40CA" w:rsidP="003B40CA">
      <w:pPr>
        <w:spacing w:line="240" w:lineRule="auto"/>
        <w:rPr>
          <w:rFonts w:asciiTheme="minorHAnsi" w:hAnsiTheme="minorHAnsi" w:cstheme="minorHAnsi"/>
        </w:rPr>
      </w:pPr>
    </w:p>
    <w:p w:rsidR="003B40CA" w:rsidRPr="0000262C" w:rsidRDefault="003B40CA" w:rsidP="003B40CA">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3B40CA" w:rsidRPr="0000262C" w:rsidRDefault="003B40CA" w:rsidP="003B40CA">
      <w:pPr>
        <w:spacing w:line="240" w:lineRule="auto"/>
        <w:rPr>
          <w:rFonts w:asciiTheme="minorHAnsi" w:hAnsiTheme="minorHAnsi" w:cstheme="minorHAnsi"/>
        </w:rPr>
      </w:pPr>
      <w:r w:rsidRPr="0000262C">
        <w:rPr>
          <w:rFonts w:asciiTheme="minorHAnsi" w:hAnsiTheme="minorHAnsi" w:cstheme="minorHAnsi"/>
        </w:rPr>
        <w:t>Não se aplica</w:t>
      </w:r>
    </w:p>
    <w:p w:rsidR="003B40CA" w:rsidRPr="0000262C" w:rsidRDefault="003B40CA" w:rsidP="003B40CA">
      <w:pPr>
        <w:spacing w:line="240" w:lineRule="auto"/>
        <w:rPr>
          <w:rFonts w:asciiTheme="minorHAnsi" w:hAnsiTheme="minorHAnsi" w:cstheme="minorHAnsi"/>
        </w:rPr>
      </w:pPr>
    </w:p>
    <w:p w:rsidR="003B40CA" w:rsidRDefault="003B40CA" w:rsidP="003B40CA">
      <w:pPr>
        <w:spacing w:line="240" w:lineRule="auto"/>
        <w:ind w:firstLine="0"/>
        <w:jc w:val="center"/>
        <w:rPr>
          <w:rFonts w:asciiTheme="minorHAnsi" w:hAnsiTheme="minorHAnsi" w:cstheme="minorHAnsi"/>
          <w:b/>
        </w:rPr>
      </w:pPr>
      <w:r w:rsidRPr="0000262C">
        <w:rPr>
          <w:rFonts w:asciiTheme="minorHAnsi" w:hAnsiTheme="minorHAnsi" w:cstheme="minorHAnsi"/>
          <w:noProof/>
        </w:rPr>
        <w:drawing>
          <wp:inline distT="0" distB="0" distL="0" distR="0" wp14:anchorId="5A7978C5" wp14:editId="011B08DE">
            <wp:extent cx="2381250" cy="2381250"/>
            <wp:effectExtent l="0" t="0" r="0" b="0"/>
            <wp:docPr id="69" name="Imagem 69" descr="preço vidro temperado 10mm - Vidraçaria Id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eço vidro temperado 10mm - Vidraçaria Ideal"/>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inline>
        </w:drawing>
      </w:r>
    </w:p>
    <w:p w:rsidR="003B40CA" w:rsidRDefault="003B40CA" w:rsidP="003B40CA"/>
    <w:p w:rsidR="003B40CA" w:rsidRPr="003B40CA" w:rsidRDefault="003B40CA" w:rsidP="003B40CA"/>
    <w:p w:rsidR="002B7166" w:rsidRDefault="008F6A9B" w:rsidP="008F6A9B">
      <w:pPr>
        <w:pStyle w:val="Ttulo3"/>
      </w:pPr>
      <w:r w:rsidRPr="008F6A9B">
        <w:t xml:space="preserve">ADAPT SINAPI (91338) - PORTA DE ALUMÍNIO DE ABRIR VENEZIANA 2 FOLHAS 2 </w:t>
      </w:r>
      <w:proofErr w:type="gramStart"/>
      <w:r w:rsidRPr="008F6A9B">
        <w:t>X</w:t>
      </w:r>
      <w:proofErr w:type="gramEnd"/>
      <w:r w:rsidRPr="008F6A9B">
        <w:t xml:space="preserve"> 2,10M - FORNECIMENTO E INSTALAÇÃO</w:t>
      </w:r>
      <w:r>
        <w:t xml:space="preserve"> próprio 6225</w:t>
      </w:r>
    </w:p>
    <w:p w:rsidR="00B16EEF" w:rsidRPr="0060653E" w:rsidRDefault="00B16EEF" w:rsidP="00B16EEF">
      <w:pPr>
        <w:spacing w:line="240" w:lineRule="auto"/>
        <w:ind w:firstLine="0"/>
        <w:rPr>
          <w:rFonts w:asciiTheme="minorHAnsi" w:hAnsiTheme="minorHAnsi" w:cstheme="minorHAnsi"/>
          <w:b/>
        </w:rPr>
      </w:pPr>
      <w:r w:rsidRPr="0060653E">
        <w:rPr>
          <w:rFonts w:asciiTheme="minorHAnsi" w:hAnsiTheme="minorHAnsi" w:cstheme="minorHAnsi"/>
          <w:b/>
        </w:rPr>
        <w:t>Execução do serviço:</w:t>
      </w:r>
    </w:p>
    <w:p w:rsidR="00B16EEF" w:rsidRPr="0060653E" w:rsidRDefault="00B16EEF" w:rsidP="00B16EEF">
      <w:pPr>
        <w:spacing w:line="240" w:lineRule="auto"/>
        <w:rPr>
          <w:rFonts w:asciiTheme="minorHAnsi" w:hAnsiTheme="minorHAnsi" w:cstheme="minorHAnsi"/>
        </w:rPr>
      </w:pPr>
      <w:r w:rsidRPr="0060653E">
        <w:rPr>
          <w:rFonts w:asciiTheme="minorHAnsi" w:hAnsiTheme="minorHAnsi" w:cstheme="minorHAnsi"/>
        </w:rPr>
        <w:t xml:space="preserve">Conferir se o vão deixado está de acordo com as dimensões da porta e com a previsão de folga, 2mm no topo e nas laterais do vão; Colocar calços de madeira para apoio da porta, intercalando papelão entre os calços e a folha de porta para que a mesma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w:t>
      </w:r>
      <w:proofErr w:type="spellStart"/>
      <w:r w:rsidRPr="0060653E">
        <w:rPr>
          <w:rFonts w:asciiTheme="minorHAnsi" w:hAnsiTheme="minorHAnsi" w:cstheme="minorHAnsi"/>
        </w:rPr>
        <w:t>vídia</w:t>
      </w:r>
      <w:proofErr w:type="spellEnd"/>
      <w:r w:rsidRPr="0060653E">
        <w:rPr>
          <w:rFonts w:asciiTheme="minorHAnsi" w:hAnsiTheme="minorHAnsi" w:cstheme="minorHAnsi"/>
        </w:rPr>
        <w:t xml:space="preserve"> com diâmetro de 10mm; Retirar o pó resultante dos furos com auxílio de um pincel ou soprador e encaixar as buchas de náilon; Posicionar novamente a esquadria no vão e parafusa-la no </w:t>
      </w:r>
      <w:proofErr w:type="spellStart"/>
      <w:r w:rsidRPr="0060653E">
        <w:rPr>
          <w:rFonts w:asciiTheme="minorHAnsi" w:hAnsiTheme="minorHAnsi" w:cstheme="minorHAnsi"/>
        </w:rPr>
        <w:t>requadramento</w:t>
      </w:r>
      <w:proofErr w:type="spellEnd"/>
      <w:r w:rsidRPr="0060653E">
        <w:rPr>
          <w:rFonts w:asciiTheme="minorHAnsi" w:hAnsiTheme="minorHAnsi" w:cstheme="minorHAnsi"/>
        </w:rPr>
        <w:t xml:space="preserve"> do vão, repetindo o processo de verificação de prumo, nível e alinhamento; Aplicar o selante em toda a volta da esquadria, para garantir a vedação da folga entre o vão e o marco.</w:t>
      </w:r>
    </w:p>
    <w:p w:rsidR="00B16EEF" w:rsidRPr="0060653E" w:rsidRDefault="00B16EEF" w:rsidP="00B16EEF">
      <w:pPr>
        <w:spacing w:line="240" w:lineRule="auto"/>
        <w:rPr>
          <w:rFonts w:asciiTheme="minorHAnsi" w:hAnsiTheme="minorHAnsi" w:cstheme="minorHAnsi"/>
        </w:rPr>
      </w:pPr>
    </w:p>
    <w:p w:rsidR="00B16EEF" w:rsidRPr="0060653E" w:rsidRDefault="00B16EEF" w:rsidP="00B16EEF">
      <w:pPr>
        <w:spacing w:line="240" w:lineRule="auto"/>
        <w:ind w:firstLine="0"/>
        <w:rPr>
          <w:rFonts w:asciiTheme="minorHAnsi" w:hAnsiTheme="minorHAnsi" w:cstheme="minorHAnsi"/>
          <w:b/>
        </w:rPr>
      </w:pPr>
      <w:r w:rsidRPr="0060653E">
        <w:rPr>
          <w:rFonts w:asciiTheme="minorHAnsi" w:hAnsiTheme="minorHAnsi" w:cstheme="minorHAnsi"/>
          <w:b/>
        </w:rPr>
        <w:t>Materiais:</w:t>
      </w:r>
    </w:p>
    <w:p w:rsidR="00B16EEF" w:rsidRPr="0060653E" w:rsidRDefault="00B16EEF" w:rsidP="00B16EEF">
      <w:pPr>
        <w:spacing w:line="240" w:lineRule="auto"/>
        <w:rPr>
          <w:rFonts w:asciiTheme="minorHAnsi" w:hAnsiTheme="minorHAnsi" w:cstheme="minorHAnsi"/>
        </w:rPr>
      </w:pPr>
      <w:r w:rsidRPr="0060653E">
        <w:rPr>
          <w:rFonts w:asciiTheme="minorHAnsi" w:hAnsiTheme="minorHAnsi" w:cstheme="minorHAnsi"/>
        </w:rPr>
        <w:t xml:space="preserve">Porta em alumínio de abrir 2 folhas tipo veneziana, sem guarnição, acabamento em alumínio </w:t>
      </w:r>
      <w:proofErr w:type="spellStart"/>
      <w:r w:rsidRPr="0060653E">
        <w:rPr>
          <w:rFonts w:asciiTheme="minorHAnsi" w:hAnsiTheme="minorHAnsi" w:cstheme="minorHAnsi"/>
        </w:rPr>
        <w:t>anodizado</w:t>
      </w:r>
      <w:proofErr w:type="spellEnd"/>
      <w:r w:rsidRPr="0060653E">
        <w:rPr>
          <w:rFonts w:asciiTheme="minorHAnsi" w:hAnsiTheme="minorHAnsi" w:cstheme="minorHAnsi"/>
        </w:rPr>
        <w:t xml:space="preserve"> natural; Parafusos de rosca soberba de aço zincado, cabeça chata e fenda simples, de 5,5x65mm com buchas de náilon nº 10; Selante elástico </w:t>
      </w:r>
      <w:proofErr w:type="spellStart"/>
      <w:r w:rsidRPr="0060653E">
        <w:rPr>
          <w:rFonts w:asciiTheme="minorHAnsi" w:hAnsiTheme="minorHAnsi" w:cstheme="minorHAnsi"/>
        </w:rPr>
        <w:t>monocomponente</w:t>
      </w:r>
      <w:proofErr w:type="spellEnd"/>
      <w:r w:rsidRPr="0060653E">
        <w:rPr>
          <w:rFonts w:asciiTheme="minorHAnsi" w:hAnsiTheme="minorHAnsi" w:cstheme="minorHAnsi"/>
        </w:rPr>
        <w:t xml:space="preserve"> a base de poliuretano para vedação de esquadrias, podendo ser substituído por selante a base de silicone; Guarnição (</w:t>
      </w:r>
      <w:proofErr w:type="spellStart"/>
      <w:r w:rsidRPr="0060653E">
        <w:rPr>
          <w:rFonts w:asciiTheme="minorHAnsi" w:hAnsiTheme="minorHAnsi" w:cstheme="minorHAnsi"/>
        </w:rPr>
        <w:t>alizar</w:t>
      </w:r>
      <w:proofErr w:type="spellEnd"/>
      <w:r w:rsidRPr="0060653E">
        <w:rPr>
          <w:rFonts w:asciiTheme="minorHAnsi" w:hAnsiTheme="minorHAnsi" w:cstheme="minorHAnsi"/>
        </w:rPr>
        <w:t xml:space="preserve"> ou moldura de acabamento) para esquadria em alumínio </w:t>
      </w:r>
      <w:proofErr w:type="spellStart"/>
      <w:r w:rsidRPr="0060653E">
        <w:rPr>
          <w:rFonts w:asciiTheme="minorHAnsi" w:hAnsiTheme="minorHAnsi" w:cstheme="minorHAnsi"/>
        </w:rPr>
        <w:t>anodizado</w:t>
      </w:r>
      <w:proofErr w:type="spellEnd"/>
      <w:r w:rsidRPr="0060653E">
        <w:rPr>
          <w:rFonts w:asciiTheme="minorHAnsi" w:hAnsiTheme="minorHAnsi" w:cstheme="minorHAnsi"/>
        </w:rPr>
        <w:t xml:space="preserve"> natural para 1 face da esquadria (1 lado).</w:t>
      </w:r>
    </w:p>
    <w:p w:rsidR="00B16EEF" w:rsidRPr="0060653E" w:rsidRDefault="00B16EEF" w:rsidP="00B16EEF">
      <w:pPr>
        <w:spacing w:line="240" w:lineRule="auto"/>
        <w:rPr>
          <w:rFonts w:asciiTheme="minorHAnsi" w:hAnsiTheme="minorHAnsi" w:cstheme="minorHAnsi"/>
        </w:rPr>
      </w:pPr>
    </w:p>
    <w:p w:rsidR="00B16EEF" w:rsidRPr="0060653E" w:rsidRDefault="00B16EEF" w:rsidP="00B16EEF">
      <w:pPr>
        <w:spacing w:line="240" w:lineRule="auto"/>
        <w:ind w:firstLine="0"/>
        <w:rPr>
          <w:rFonts w:asciiTheme="minorHAnsi" w:hAnsiTheme="minorHAnsi" w:cstheme="minorHAnsi"/>
          <w:b/>
        </w:rPr>
      </w:pPr>
      <w:r w:rsidRPr="0060653E">
        <w:rPr>
          <w:rFonts w:asciiTheme="minorHAnsi" w:hAnsiTheme="minorHAnsi" w:cstheme="minorHAnsi"/>
          <w:b/>
        </w:rPr>
        <w:t>Critérios de medição:</w:t>
      </w:r>
    </w:p>
    <w:p w:rsidR="00B16EEF" w:rsidRPr="0060653E" w:rsidRDefault="00B16EEF" w:rsidP="00B16EEF">
      <w:pPr>
        <w:spacing w:line="240" w:lineRule="auto"/>
        <w:rPr>
          <w:rFonts w:asciiTheme="minorHAnsi" w:hAnsiTheme="minorHAnsi" w:cstheme="minorHAnsi"/>
        </w:rPr>
      </w:pPr>
      <w:r w:rsidRPr="0060653E">
        <w:rPr>
          <w:rFonts w:asciiTheme="minorHAnsi" w:hAnsiTheme="minorHAnsi" w:cstheme="minorHAnsi"/>
        </w:rPr>
        <w:t>Serão medidas as esquadrias entregues assentadas e aceitas pela Fiscalização, completas, incluindo todos os acessórios e ferragens, conforme as unidades constantes em Planilha orçamentária.</w:t>
      </w:r>
    </w:p>
    <w:p w:rsidR="00B16EEF" w:rsidRPr="0060653E" w:rsidRDefault="00B16EEF" w:rsidP="00B16EEF">
      <w:pPr>
        <w:spacing w:line="240" w:lineRule="auto"/>
        <w:rPr>
          <w:rFonts w:asciiTheme="minorHAnsi" w:hAnsiTheme="minorHAnsi" w:cstheme="minorHAnsi"/>
        </w:rPr>
      </w:pPr>
    </w:p>
    <w:p w:rsidR="00B16EEF" w:rsidRPr="0060653E" w:rsidRDefault="00B16EEF" w:rsidP="00B16EEF">
      <w:pPr>
        <w:spacing w:line="240" w:lineRule="auto"/>
        <w:ind w:firstLine="0"/>
        <w:rPr>
          <w:rFonts w:asciiTheme="minorHAnsi" w:hAnsiTheme="minorHAnsi" w:cstheme="minorHAnsi"/>
          <w:b/>
        </w:rPr>
      </w:pPr>
      <w:r w:rsidRPr="0060653E">
        <w:rPr>
          <w:rFonts w:asciiTheme="minorHAnsi" w:hAnsiTheme="minorHAnsi" w:cstheme="minorHAnsi"/>
          <w:b/>
        </w:rPr>
        <w:t>Imagens de Referência:</w:t>
      </w:r>
    </w:p>
    <w:p w:rsidR="00B16EEF" w:rsidRPr="00342352" w:rsidRDefault="00B16EEF" w:rsidP="00B16EEF">
      <w:pPr>
        <w:spacing w:line="240" w:lineRule="auto"/>
        <w:jc w:val="center"/>
        <w:rPr>
          <w:rFonts w:ascii="Times New Roman" w:hAnsi="Times New Roman" w:cs="Times New Roman"/>
          <w:b/>
          <w:noProof/>
        </w:rPr>
      </w:pPr>
      <w:r w:rsidRPr="00342352">
        <w:rPr>
          <w:rFonts w:ascii="Times New Roman" w:hAnsi="Times New Roman" w:cs="Times New Roman"/>
          <w:noProof/>
        </w:rPr>
        <w:drawing>
          <wp:inline distT="0" distB="0" distL="0" distR="0" wp14:anchorId="052FE453" wp14:editId="1956F60F">
            <wp:extent cx="1463759" cy="1738383"/>
            <wp:effectExtent l="0" t="0" r="3175" b="0"/>
            <wp:docPr id="111" name="Imagem 111" descr="PORTA CENTRAL DE ABRIR 2 FOLHAS COM PALHETA ALUMÍNIO BRILHANTE LINHA 25 -  Ideal Portas e Jane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RTA CENTRAL DE ABRIR 2 FOLHAS COM PALHETA ALUMÍNIO BRILHANTE LINHA 25 -  Ideal Portas e Janelas"/>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532951" cy="1820556"/>
                    </a:xfrm>
                    <a:prstGeom prst="rect">
                      <a:avLst/>
                    </a:prstGeom>
                    <a:noFill/>
                    <a:ln>
                      <a:noFill/>
                    </a:ln>
                  </pic:spPr>
                </pic:pic>
              </a:graphicData>
            </a:graphic>
          </wp:inline>
        </w:drawing>
      </w:r>
    </w:p>
    <w:p w:rsidR="00B16EEF" w:rsidRPr="002B7166" w:rsidRDefault="00B16EEF" w:rsidP="00B16EEF"/>
    <w:p w:rsidR="00F76779" w:rsidRPr="00F76779" w:rsidRDefault="00F76779" w:rsidP="00F76779"/>
    <w:p w:rsidR="008F6A9B" w:rsidRDefault="008F6A9B" w:rsidP="008F6A9B">
      <w:pPr>
        <w:pStyle w:val="Ttulo3"/>
      </w:pPr>
      <w:r w:rsidRPr="008F6A9B">
        <w:t>ADAPT SINAPI (102183) - PORTA CORRER 4 FOLHAS 2 FIXAS E 2 MOVEIS DE VIDRO TEMPERADO, 2 FOLHAS DE 280X280 CM, ESPESSURA DE 10MM, INCLUSIVE ACESSÓRIOS. FORNECIMENTO E INSTALAÇÃO</w:t>
      </w:r>
      <w:r>
        <w:t xml:space="preserve"> próprio 6226</w:t>
      </w:r>
    </w:p>
    <w:p w:rsidR="003B40CA" w:rsidRPr="008F6A9B" w:rsidRDefault="003B40CA" w:rsidP="008F6A9B">
      <w:pPr>
        <w:pStyle w:val="Ttulo3"/>
        <w:numPr>
          <w:ilvl w:val="0"/>
          <w:numId w:val="0"/>
        </w:numPr>
        <w:ind w:left="1146"/>
      </w:pPr>
      <w:r w:rsidRPr="008F6A9B">
        <w:t>Execução do serviço:</w:t>
      </w:r>
    </w:p>
    <w:p w:rsidR="003B40CA" w:rsidRPr="0000262C" w:rsidRDefault="003B40CA" w:rsidP="003B40CA">
      <w:pPr>
        <w:spacing w:line="240" w:lineRule="auto"/>
        <w:rPr>
          <w:rFonts w:asciiTheme="minorHAnsi" w:hAnsiTheme="minorHAnsi" w:cstheme="minorHAnsi"/>
        </w:rPr>
      </w:pPr>
      <w:r w:rsidRPr="0000262C">
        <w:rPr>
          <w:rFonts w:asciiTheme="minorHAnsi" w:hAnsiTheme="minorHAnsi" w:cstheme="minorHAnsi"/>
        </w:rPr>
        <w:t xml:space="preserve">Conferir os materiais para a instalação da porta; medir e marcar os pontos de instalação do trilho inferior; furar o piso nos pontos de fixação do trilho inferior; aplicar silicone no trilho inferior, posicioná-lo no piso, seguindo a marcação e fixa-lo com parafuso; com auxílio do laser, marcar os pontos de instalação do trilho superior, de forma que fiquem devidamente alinhados; furar e fixar o trilho superior com parafusos; montar as roldanas nos vidros da porta; posicionar a folha de vidro com as roldanas, encaixando nos trilhos superior e inferior; medir até onde a folha da porta poderá abrir e instalar os batedores no trilho, dois laterais e um central; com a porta aberta, instalar a fechadura e a </w:t>
      </w:r>
      <w:proofErr w:type="spellStart"/>
      <w:r w:rsidRPr="0000262C">
        <w:rPr>
          <w:rFonts w:asciiTheme="minorHAnsi" w:hAnsiTheme="minorHAnsi" w:cstheme="minorHAnsi"/>
        </w:rPr>
        <w:t>contra</w:t>
      </w:r>
      <w:proofErr w:type="spellEnd"/>
      <w:r w:rsidRPr="0000262C">
        <w:rPr>
          <w:rFonts w:asciiTheme="minorHAnsi" w:hAnsiTheme="minorHAnsi" w:cstheme="minorHAnsi"/>
        </w:rPr>
        <w:t xml:space="preserve"> fechadura, cada uma numa folha da porta; montar os puxadores; fechar o trilho superior com o perfil de acabamento.</w:t>
      </w:r>
    </w:p>
    <w:p w:rsidR="003B40CA" w:rsidRPr="0000262C" w:rsidRDefault="003B40CA" w:rsidP="003B40CA">
      <w:pPr>
        <w:spacing w:line="240" w:lineRule="auto"/>
        <w:rPr>
          <w:rFonts w:asciiTheme="minorHAnsi" w:hAnsiTheme="minorHAnsi" w:cstheme="minorHAnsi"/>
        </w:rPr>
      </w:pPr>
    </w:p>
    <w:p w:rsidR="003B40CA" w:rsidRPr="0000262C" w:rsidRDefault="003B40CA" w:rsidP="003B40CA">
      <w:pPr>
        <w:spacing w:line="240" w:lineRule="auto"/>
        <w:ind w:firstLine="0"/>
        <w:rPr>
          <w:rFonts w:asciiTheme="minorHAnsi" w:hAnsiTheme="minorHAnsi" w:cstheme="minorHAnsi"/>
          <w:b/>
        </w:rPr>
      </w:pPr>
      <w:r w:rsidRPr="0000262C">
        <w:rPr>
          <w:rFonts w:asciiTheme="minorHAnsi" w:hAnsiTheme="minorHAnsi" w:cstheme="minorHAnsi"/>
          <w:b/>
        </w:rPr>
        <w:t>Materiais:</w:t>
      </w:r>
    </w:p>
    <w:p w:rsidR="003B40CA" w:rsidRPr="0000262C" w:rsidRDefault="003B40CA" w:rsidP="003B40CA">
      <w:pPr>
        <w:spacing w:line="240" w:lineRule="auto"/>
        <w:rPr>
          <w:rFonts w:asciiTheme="minorHAnsi" w:hAnsiTheme="minorHAnsi" w:cstheme="minorHAnsi"/>
        </w:rPr>
      </w:pPr>
      <w:r w:rsidRPr="0000262C">
        <w:rPr>
          <w:rFonts w:asciiTheme="minorHAnsi" w:hAnsiTheme="minorHAnsi" w:cstheme="minorHAnsi"/>
        </w:rPr>
        <w:t xml:space="preserve">Porta de vidro temperado incolor, espessura 10 mm, não inclui ferragens e colocação; jogo de ferragens para porta de correr em vidro temperado, uma folha composta por trilho superior, guia, roldanas, batedores, fechadura, contra fechadura e puxador, silicone acético de uso geral, para vedação; parafuso de 4,20 </w:t>
      </w:r>
      <w:proofErr w:type="gramStart"/>
      <w:r w:rsidRPr="0000262C">
        <w:rPr>
          <w:rFonts w:asciiTheme="minorHAnsi" w:hAnsiTheme="minorHAnsi" w:cstheme="minorHAnsi"/>
        </w:rPr>
        <w:t>x</w:t>
      </w:r>
      <w:proofErr w:type="gramEnd"/>
      <w:r w:rsidRPr="0000262C">
        <w:rPr>
          <w:rFonts w:asciiTheme="minorHAnsi" w:hAnsiTheme="minorHAnsi" w:cstheme="minorHAnsi"/>
        </w:rPr>
        <w:t xml:space="preserve"> 40 mm em aço zincado com rosca soberba, cabeça chata e fenda Phillips e bucha de Nylon sem aba S6.</w:t>
      </w:r>
    </w:p>
    <w:p w:rsidR="003B40CA" w:rsidRPr="0000262C" w:rsidRDefault="003B40CA" w:rsidP="003B40CA">
      <w:pPr>
        <w:spacing w:line="240" w:lineRule="auto"/>
        <w:rPr>
          <w:rFonts w:asciiTheme="minorHAnsi" w:hAnsiTheme="minorHAnsi" w:cstheme="minorHAnsi"/>
        </w:rPr>
      </w:pPr>
    </w:p>
    <w:p w:rsidR="003B40CA" w:rsidRPr="0000262C" w:rsidRDefault="003B40CA" w:rsidP="003B40CA">
      <w:pPr>
        <w:spacing w:line="240" w:lineRule="auto"/>
        <w:ind w:firstLine="0"/>
        <w:rPr>
          <w:rFonts w:asciiTheme="minorHAnsi" w:hAnsiTheme="minorHAnsi" w:cstheme="minorHAnsi"/>
          <w:b/>
        </w:rPr>
      </w:pPr>
      <w:r w:rsidRPr="0000262C">
        <w:rPr>
          <w:rFonts w:asciiTheme="minorHAnsi" w:hAnsiTheme="minorHAnsi" w:cstheme="minorHAnsi"/>
          <w:b/>
        </w:rPr>
        <w:t>Critérios de medição:</w:t>
      </w:r>
    </w:p>
    <w:p w:rsidR="003B40CA" w:rsidRPr="0000262C" w:rsidRDefault="003B40CA" w:rsidP="003B40CA">
      <w:pPr>
        <w:rPr>
          <w:rFonts w:asciiTheme="minorHAnsi" w:hAnsiTheme="minorHAnsi" w:cstheme="minorHAnsi"/>
        </w:rPr>
      </w:pPr>
      <w:r w:rsidRPr="0000262C">
        <w:rPr>
          <w:rFonts w:asciiTheme="minorHAnsi" w:hAnsiTheme="minorHAnsi" w:cstheme="minorHAnsi"/>
        </w:rPr>
        <w:t>Por unidade instalada.</w:t>
      </w:r>
    </w:p>
    <w:p w:rsidR="003B40CA" w:rsidRPr="0000262C" w:rsidRDefault="003B40CA" w:rsidP="003B40CA">
      <w:pPr>
        <w:spacing w:line="240" w:lineRule="auto"/>
        <w:rPr>
          <w:rFonts w:asciiTheme="minorHAnsi" w:hAnsiTheme="minorHAnsi" w:cstheme="minorHAnsi"/>
        </w:rPr>
      </w:pPr>
    </w:p>
    <w:p w:rsidR="003B40CA" w:rsidRPr="0000262C" w:rsidRDefault="003B40CA" w:rsidP="003B40CA">
      <w:pPr>
        <w:spacing w:line="240" w:lineRule="auto"/>
        <w:ind w:firstLine="0"/>
        <w:rPr>
          <w:rFonts w:asciiTheme="minorHAnsi" w:hAnsiTheme="minorHAnsi" w:cstheme="minorHAnsi"/>
          <w:b/>
        </w:rPr>
      </w:pPr>
      <w:r w:rsidRPr="0000262C">
        <w:rPr>
          <w:rFonts w:asciiTheme="minorHAnsi" w:hAnsiTheme="minorHAnsi" w:cstheme="minorHAnsi"/>
          <w:b/>
        </w:rPr>
        <w:t>Informações Complementares:</w:t>
      </w:r>
    </w:p>
    <w:p w:rsidR="003B40CA" w:rsidRPr="0000262C" w:rsidRDefault="003B40CA" w:rsidP="003B40CA">
      <w:pPr>
        <w:spacing w:line="240" w:lineRule="auto"/>
        <w:rPr>
          <w:rFonts w:asciiTheme="minorHAnsi" w:hAnsiTheme="minorHAnsi" w:cstheme="minorHAnsi"/>
        </w:rPr>
      </w:pPr>
      <w:r w:rsidRPr="0000262C">
        <w:rPr>
          <w:rFonts w:asciiTheme="minorHAnsi" w:hAnsiTheme="minorHAnsi" w:cstheme="minorHAnsi"/>
        </w:rPr>
        <w:t>Não se aplica</w:t>
      </w:r>
    </w:p>
    <w:p w:rsidR="003B40CA" w:rsidRPr="0000262C" w:rsidRDefault="003B40CA" w:rsidP="003B40CA">
      <w:pPr>
        <w:spacing w:line="240" w:lineRule="auto"/>
        <w:rPr>
          <w:rFonts w:asciiTheme="minorHAnsi" w:hAnsiTheme="minorHAnsi" w:cstheme="minorHAnsi"/>
        </w:rPr>
      </w:pPr>
    </w:p>
    <w:p w:rsidR="003B40CA" w:rsidRPr="0000262C" w:rsidRDefault="003B40CA" w:rsidP="003B40CA">
      <w:pPr>
        <w:spacing w:line="240" w:lineRule="auto"/>
        <w:ind w:firstLine="0"/>
        <w:rPr>
          <w:rFonts w:asciiTheme="minorHAnsi" w:hAnsiTheme="minorHAnsi" w:cstheme="minorHAnsi"/>
          <w:b/>
        </w:rPr>
      </w:pPr>
      <w:r w:rsidRPr="0000262C">
        <w:rPr>
          <w:rFonts w:asciiTheme="minorHAnsi" w:hAnsiTheme="minorHAnsi" w:cstheme="minorHAnsi"/>
          <w:b/>
        </w:rPr>
        <w:t>Produto de Referência:</w:t>
      </w:r>
    </w:p>
    <w:p w:rsidR="003B40CA" w:rsidRPr="0000262C" w:rsidRDefault="003B40CA" w:rsidP="003B40CA">
      <w:pPr>
        <w:spacing w:line="240" w:lineRule="auto"/>
        <w:rPr>
          <w:rFonts w:asciiTheme="minorHAnsi" w:hAnsiTheme="minorHAnsi" w:cstheme="minorHAnsi"/>
        </w:rPr>
      </w:pPr>
      <w:r w:rsidRPr="0000262C">
        <w:rPr>
          <w:rFonts w:asciiTheme="minorHAnsi" w:hAnsiTheme="minorHAnsi" w:cstheme="minorHAnsi"/>
        </w:rPr>
        <w:t>Não se aplica</w:t>
      </w:r>
    </w:p>
    <w:p w:rsidR="003B40CA" w:rsidRPr="0000262C" w:rsidRDefault="003B40CA" w:rsidP="003B40CA">
      <w:pPr>
        <w:spacing w:line="240" w:lineRule="auto"/>
        <w:rPr>
          <w:rFonts w:asciiTheme="minorHAnsi" w:hAnsiTheme="minorHAnsi" w:cstheme="minorHAnsi"/>
        </w:rPr>
      </w:pPr>
    </w:p>
    <w:p w:rsidR="003B40CA" w:rsidRDefault="003B40CA" w:rsidP="003B40CA">
      <w:pPr>
        <w:spacing w:line="240" w:lineRule="auto"/>
        <w:ind w:firstLine="0"/>
        <w:jc w:val="center"/>
        <w:rPr>
          <w:rFonts w:asciiTheme="minorHAnsi" w:hAnsiTheme="minorHAnsi" w:cstheme="minorHAnsi"/>
          <w:b/>
        </w:rPr>
      </w:pPr>
      <w:r w:rsidRPr="0000262C">
        <w:rPr>
          <w:rFonts w:asciiTheme="minorHAnsi" w:hAnsiTheme="minorHAnsi" w:cstheme="minorHAnsi"/>
          <w:noProof/>
        </w:rPr>
        <w:drawing>
          <wp:inline distT="0" distB="0" distL="0" distR="0" wp14:anchorId="382A5B60" wp14:editId="4C0035BE">
            <wp:extent cx="2381250" cy="2381250"/>
            <wp:effectExtent l="0" t="0" r="0" b="0"/>
            <wp:docPr id="92" name="Imagem 92" descr="preço vidro temperado 10mm - Vidraçaria Id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eço vidro temperado 10mm - Vidraçaria Ideal"/>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inline>
        </w:drawing>
      </w:r>
    </w:p>
    <w:p w:rsidR="003B40CA" w:rsidRDefault="003B40CA" w:rsidP="003B40CA">
      <w:pPr>
        <w:spacing w:line="240" w:lineRule="auto"/>
        <w:ind w:firstLine="0"/>
        <w:rPr>
          <w:rFonts w:asciiTheme="minorHAnsi" w:hAnsiTheme="minorHAnsi" w:cstheme="minorHAnsi"/>
          <w:b/>
        </w:rPr>
      </w:pPr>
    </w:p>
    <w:p w:rsidR="003B40CA" w:rsidRDefault="003B40CA" w:rsidP="003B40CA">
      <w:pPr>
        <w:spacing w:line="240" w:lineRule="auto"/>
        <w:ind w:firstLine="0"/>
        <w:rPr>
          <w:rFonts w:asciiTheme="minorHAnsi" w:hAnsiTheme="minorHAnsi" w:cstheme="minorHAnsi"/>
          <w:b/>
        </w:rPr>
      </w:pPr>
    </w:p>
    <w:p w:rsidR="003B40CA" w:rsidRPr="0000262C" w:rsidRDefault="003B40CA" w:rsidP="003B40CA">
      <w:pPr>
        <w:spacing w:line="240" w:lineRule="auto"/>
        <w:ind w:firstLine="0"/>
        <w:rPr>
          <w:rFonts w:asciiTheme="minorHAnsi" w:hAnsiTheme="minorHAnsi" w:cstheme="minorHAnsi"/>
          <w:b/>
        </w:rPr>
      </w:pPr>
    </w:p>
    <w:p w:rsidR="003B40CA" w:rsidRPr="003B40CA" w:rsidRDefault="003B40CA" w:rsidP="003B40CA"/>
    <w:p w:rsidR="00402CEA" w:rsidRPr="00207CCF" w:rsidRDefault="00402CEA" w:rsidP="00402CEA">
      <w:pPr>
        <w:pStyle w:val="Ttulo2"/>
        <w:rPr>
          <w:rFonts w:asciiTheme="minorHAnsi" w:hAnsiTheme="minorHAnsi" w:cstheme="minorHAnsi"/>
        </w:rPr>
      </w:pPr>
      <w:r w:rsidRPr="00207CCF">
        <w:rPr>
          <w:rFonts w:asciiTheme="minorHAnsi" w:hAnsiTheme="minorHAnsi" w:cstheme="minorHAnsi"/>
        </w:rPr>
        <w:t>PORTAS DE MADEIRA</w:t>
      </w:r>
    </w:p>
    <w:p w:rsidR="005636F8" w:rsidRDefault="005636F8" w:rsidP="005636F8">
      <w:pPr>
        <w:pStyle w:val="Ttulo3"/>
      </w:pPr>
      <w:bookmarkStart w:id="168" w:name="_Toc78191669"/>
      <w:r w:rsidRPr="005636F8">
        <w:t>ADAPT SINAPI (90797) - KIT DE PORTA-PRONTA DE MADEIRA PARA PCD EM ACABAMENTO MELAMINICO BRANCO, FOLHA LEVE OU MEDIA, E BATENTE METALICO, 90X210</w:t>
      </w:r>
      <w:proofErr w:type="gramStart"/>
      <w:r w:rsidRPr="005636F8">
        <w:t>CM,  INCLUSIVE</w:t>
      </w:r>
      <w:proofErr w:type="gramEnd"/>
      <w:r w:rsidRPr="005636F8">
        <w:t xml:space="preserve"> FECHADURA, FIXACAO COM ARGAMASSA - COM CHAPA DE PROTECAO E BARRA DE APOIO. FORNECIMENTO E INSTALACAO</w:t>
      </w:r>
      <w:r>
        <w:t xml:space="preserve"> PRÓPRIO 05907</w:t>
      </w:r>
    </w:p>
    <w:p w:rsidR="005636F8" w:rsidRPr="00207CCF" w:rsidRDefault="005636F8" w:rsidP="005636F8">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5636F8" w:rsidRPr="00207CCF" w:rsidRDefault="005636F8" w:rsidP="005636F8">
      <w:pPr>
        <w:spacing w:line="240" w:lineRule="auto"/>
        <w:rPr>
          <w:rFonts w:asciiTheme="minorHAnsi" w:hAnsiTheme="minorHAnsi" w:cstheme="minorHAnsi"/>
        </w:rPr>
      </w:pPr>
    </w:p>
    <w:p w:rsidR="005636F8" w:rsidRPr="00207CCF" w:rsidRDefault="005636F8" w:rsidP="005636F8">
      <w:pPr>
        <w:spacing w:line="240" w:lineRule="auto"/>
        <w:rPr>
          <w:rFonts w:asciiTheme="minorHAnsi" w:hAnsiTheme="minorHAnsi" w:cstheme="minorHAnsi"/>
        </w:rPr>
      </w:pPr>
      <w:r w:rsidRPr="00207CCF">
        <w:rPr>
          <w:rFonts w:asciiTheme="minorHAnsi" w:hAnsiTheme="minorHAnsi" w:cstheme="minorHAnsi"/>
        </w:rPr>
        <w:t xml:space="preserve">O kit “porta-pronta” deve ser instalado apenas depois de complementados os serviços de revestimento e pintura de paredes e tetos, execução de pisos etc.; Conferir se o vão deixado pela obra está de acordo com as dimensões externas do marco / batente, com a previsão de folga de 1cm tanto no topo como nas laterais do vão; Conferir esquadro do vão, regularidade do acabamento, espessura da parede acabada (confrontando-a com a largura do marco), cota da soleira / cota do piso acabado; Encaixar o marco / batente no vão, fixando-o com cunhas de madeira na parte superior e nas laterais (posição das dobradiças); verificar se está correto o sentido de abertura da folha de porta; Colocar travas no interior do batente para garantir o vão após aplicação da espuma expansiva; Com auxílio de fio de prumo, nível de bolha e esquadro, verificar se o kit está alinhado com as faces da parede, nivelado e aprumado, procedendo aos ajustes necessários com as cunhas; Para potencializar a expansão e aderência do PU, nas posições onde serão aplicados os cordões, borrifar levemente com água as superfícies da madeira e do </w:t>
      </w:r>
      <w:proofErr w:type="spellStart"/>
      <w:r w:rsidRPr="00207CCF">
        <w:rPr>
          <w:rFonts w:asciiTheme="minorHAnsi" w:hAnsiTheme="minorHAnsi" w:cstheme="minorHAnsi"/>
        </w:rPr>
        <w:t>requadramento</w:t>
      </w:r>
      <w:proofErr w:type="spellEnd"/>
      <w:r w:rsidRPr="00207CCF">
        <w:rPr>
          <w:rFonts w:asciiTheme="minorHAnsi" w:hAnsiTheme="minorHAnsi" w:cstheme="minorHAnsi"/>
        </w:rPr>
        <w:t xml:space="preserve"> do vão; Agitar o frasco de espuma de PU durante cerca de um minuto; Aplicar a espuma expansiva de poliuretano entre o marco / batente e o </w:t>
      </w:r>
      <w:proofErr w:type="spellStart"/>
      <w:r w:rsidRPr="00207CCF">
        <w:rPr>
          <w:rFonts w:asciiTheme="minorHAnsi" w:hAnsiTheme="minorHAnsi" w:cstheme="minorHAnsi"/>
        </w:rPr>
        <w:t>requadramento</w:t>
      </w:r>
      <w:proofErr w:type="spellEnd"/>
      <w:r w:rsidRPr="00207CCF">
        <w:rPr>
          <w:rFonts w:asciiTheme="minorHAnsi" w:hAnsiTheme="minorHAnsi" w:cstheme="minorHAnsi"/>
        </w:rPr>
        <w:t xml:space="preserve"> do vão, na parte superior e em três pontos </w:t>
      </w:r>
      <w:proofErr w:type="spellStart"/>
      <w:r w:rsidRPr="00207CCF">
        <w:rPr>
          <w:rFonts w:asciiTheme="minorHAnsi" w:hAnsiTheme="minorHAnsi" w:cstheme="minorHAnsi"/>
        </w:rPr>
        <w:t>equi</w:t>
      </w:r>
      <w:proofErr w:type="spellEnd"/>
      <w:r w:rsidRPr="00207CCF">
        <w:rPr>
          <w:rFonts w:asciiTheme="minorHAnsi" w:hAnsiTheme="minorHAnsi" w:cstheme="minorHAnsi"/>
        </w:rPr>
        <w:t>-espaçados em cada lateral do vão; não aplicar na posição da testa da fechadura; Aplicar posicionando a válvula / bico de aplicação da espuma de PU sempre para baixo, formando cordões com aproximadamente 25cm de extensão; Aguardar a cura da espuma e retirar o excesso com um estilete.</w:t>
      </w:r>
    </w:p>
    <w:p w:rsidR="005636F8" w:rsidRPr="00207CCF" w:rsidRDefault="005636F8" w:rsidP="005636F8">
      <w:pPr>
        <w:spacing w:line="240" w:lineRule="auto"/>
        <w:rPr>
          <w:rFonts w:asciiTheme="minorHAnsi" w:hAnsiTheme="minorHAnsi" w:cstheme="minorHAnsi"/>
        </w:rPr>
      </w:pPr>
    </w:p>
    <w:p w:rsidR="005636F8" w:rsidRPr="00207CCF" w:rsidRDefault="005636F8" w:rsidP="005636F8">
      <w:pPr>
        <w:spacing w:line="240" w:lineRule="auto"/>
        <w:ind w:firstLine="0"/>
        <w:rPr>
          <w:rFonts w:asciiTheme="minorHAnsi" w:hAnsiTheme="minorHAnsi" w:cstheme="minorHAnsi"/>
          <w:b/>
        </w:rPr>
      </w:pPr>
      <w:r w:rsidRPr="00207CCF">
        <w:rPr>
          <w:rFonts w:asciiTheme="minorHAnsi" w:hAnsiTheme="minorHAnsi" w:cstheme="minorHAnsi"/>
          <w:b/>
        </w:rPr>
        <w:t>Materiais:</w:t>
      </w:r>
    </w:p>
    <w:p w:rsidR="005636F8" w:rsidRPr="00207CCF" w:rsidRDefault="005636F8" w:rsidP="005636F8">
      <w:pPr>
        <w:spacing w:line="240" w:lineRule="auto"/>
        <w:rPr>
          <w:rFonts w:asciiTheme="minorHAnsi" w:hAnsiTheme="minorHAnsi" w:cstheme="minorHAnsi"/>
        </w:rPr>
      </w:pPr>
      <w:r w:rsidRPr="00207CCF">
        <w:rPr>
          <w:rFonts w:asciiTheme="minorHAnsi" w:hAnsiTheme="minorHAnsi" w:cstheme="minorHAnsi"/>
        </w:rPr>
        <w:t xml:space="preserve">Kit porta-pronta: Kit de porta de madeira composta por folha de 80x210cm, classificada, segundo ABNT NBR 15930-1:2011, como leve ou média (massa acima de 6 kg/m² até 20 kg/m²), inclui marco, </w:t>
      </w:r>
      <w:proofErr w:type="spellStart"/>
      <w:r w:rsidRPr="00207CCF">
        <w:rPr>
          <w:rFonts w:asciiTheme="minorHAnsi" w:hAnsiTheme="minorHAnsi" w:cstheme="minorHAnsi"/>
        </w:rPr>
        <w:t>alizares</w:t>
      </w:r>
      <w:proofErr w:type="spellEnd"/>
      <w:r w:rsidRPr="00207CCF">
        <w:rPr>
          <w:rFonts w:asciiTheme="minorHAnsi" w:hAnsiTheme="minorHAnsi" w:cstheme="minorHAnsi"/>
        </w:rPr>
        <w:t>, batente de madeira com largura de 14cm e dobradiças; Espuma expansiva de poliuretano (PU): utilizada para fixação do kit ao vão. Embalagem aerossol com bico aplicador (500ml).</w:t>
      </w:r>
    </w:p>
    <w:p w:rsidR="005636F8" w:rsidRPr="00207CCF" w:rsidRDefault="005636F8" w:rsidP="005636F8">
      <w:pPr>
        <w:spacing w:line="240" w:lineRule="auto"/>
        <w:rPr>
          <w:rFonts w:asciiTheme="minorHAnsi" w:hAnsiTheme="minorHAnsi" w:cstheme="minorHAnsi"/>
        </w:rPr>
      </w:pPr>
    </w:p>
    <w:p w:rsidR="005636F8" w:rsidRPr="00207CCF" w:rsidRDefault="005636F8" w:rsidP="005636F8">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5636F8" w:rsidRPr="00207CCF" w:rsidRDefault="005636F8" w:rsidP="005636F8">
      <w:pPr>
        <w:spacing w:line="240" w:lineRule="auto"/>
        <w:rPr>
          <w:rFonts w:asciiTheme="minorHAnsi" w:hAnsiTheme="minorHAnsi" w:cstheme="minorHAnsi"/>
        </w:rPr>
      </w:pPr>
      <w:r w:rsidRPr="00207CCF">
        <w:rPr>
          <w:rFonts w:asciiTheme="minorHAnsi" w:hAnsiTheme="minorHAnsi" w:cstheme="minorHAnsi"/>
        </w:rPr>
        <w:t>Serão medidas as esquadrias entregues assentadas e aceitas pela Fiscalização, completas, incluindo todos os acessórios e ferragens, conforme as unidades constantes em Planilha orçamentária.</w:t>
      </w:r>
    </w:p>
    <w:p w:rsidR="005636F8" w:rsidRPr="00207CCF" w:rsidRDefault="005636F8" w:rsidP="005636F8">
      <w:pPr>
        <w:spacing w:line="240" w:lineRule="auto"/>
        <w:rPr>
          <w:rFonts w:asciiTheme="minorHAnsi" w:hAnsiTheme="minorHAnsi" w:cstheme="minorHAnsi"/>
        </w:rPr>
      </w:pPr>
    </w:p>
    <w:p w:rsidR="005636F8" w:rsidRPr="00207CCF" w:rsidRDefault="005636F8" w:rsidP="005636F8">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5636F8" w:rsidRPr="00207CCF" w:rsidRDefault="005636F8" w:rsidP="005636F8">
      <w:pPr>
        <w:spacing w:line="240" w:lineRule="auto"/>
        <w:rPr>
          <w:rFonts w:asciiTheme="minorHAnsi" w:hAnsiTheme="minorHAnsi" w:cstheme="minorHAnsi"/>
        </w:rPr>
      </w:pPr>
      <w:r w:rsidRPr="00207CCF">
        <w:rPr>
          <w:rFonts w:asciiTheme="minorHAnsi" w:hAnsiTheme="minorHAnsi" w:cstheme="minorHAnsi"/>
        </w:rPr>
        <w:t xml:space="preserve">Kit </w:t>
      </w:r>
      <w:proofErr w:type="spellStart"/>
      <w:r w:rsidRPr="00207CCF">
        <w:rPr>
          <w:rFonts w:asciiTheme="minorHAnsi" w:hAnsiTheme="minorHAnsi" w:cstheme="minorHAnsi"/>
        </w:rPr>
        <w:t>melamínico</w:t>
      </w:r>
      <w:proofErr w:type="spellEnd"/>
      <w:r w:rsidRPr="00207CCF">
        <w:rPr>
          <w:rFonts w:asciiTheme="minorHAnsi" w:hAnsiTheme="minorHAnsi" w:cstheme="minorHAnsi"/>
        </w:rPr>
        <w:t xml:space="preserve"> liso, MGM, ou outro produto equivalente técnico.</w:t>
      </w:r>
    </w:p>
    <w:p w:rsidR="005636F8" w:rsidRPr="00207CCF" w:rsidRDefault="005636F8" w:rsidP="005636F8">
      <w:pPr>
        <w:spacing w:line="240" w:lineRule="auto"/>
        <w:rPr>
          <w:rFonts w:asciiTheme="minorHAnsi" w:hAnsiTheme="minorHAnsi" w:cstheme="minorHAnsi"/>
        </w:rPr>
      </w:pPr>
    </w:p>
    <w:p w:rsidR="005636F8" w:rsidRDefault="005636F8" w:rsidP="005636F8">
      <w:pPr>
        <w:spacing w:line="240" w:lineRule="auto"/>
        <w:rPr>
          <w:rFonts w:asciiTheme="minorHAnsi" w:hAnsiTheme="minorHAnsi" w:cstheme="minorHAnsi"/>
          <w:b/>
        </w:rPr>
      </w:pPr>
      <w:r w:rsidRPr="00207CCF">
        <w:rPr>
          <w:rFonts w:asciiTheme="minorHAnsi" w:hAnsiTheme="minorHAnsi" w:cstheme="minorHAnsi"/>
          <w:b/>
        </w:rPr>
        <w:t>Imagens de Referência:</w:t>
      </w:r>
    </w:p>
    <w:p w:rsidR="005636F8" w:rsidRDefault="005636F8" w:rsidP="005636F8">
      <w:pPr>
        <w:spacing w:line="240" w:lineRule="auto"/>
        <w:rPr>
          <w:rFonts w:asciiTheme="minorHAnsi" w:hAnsiTheme="minorHAnsi" w:cstheme="minorHAnsi"/>
          <w:b/>
        </w:rPr>
      </w:pPr>
    </w:p>
    <w:p w:rsidR="005636F8" w:rsidRPr="00207CCF" w:rsidRDefault="005636F8" w:rsidP="005636F8">
      <w:pPr>
        <w:spacing w:line="240" w:lineRule="auto"/>
        <w:rPr>
          <w:rFonts w:asciiTheme="minorHAnsi" w:hAnsiTheme="minorHAnsi" w:cstheme="minorHAnsi"/>
          <w:b/>
        </w:rPr>
      </w:pPr>
      <w:r w:rsidRPr="00207CCF">
        <w:rPr>
          <w:rFonts w:asciiTheme="minorHAnsi" w:hAnsiTheme="minorHAnsi" w:cstheme="minorHAnsi"/>
          <w:b/>
          <w:noProof/>
        </w:rPr>
        <w:drawing>
          <wp:inline distT="0" distB="0" distL="0" distR="0" wp14:anchorId="3F1A8B19" wp14:editId="78570616">
            <wp:extent cx="1592896" cy="2160000"/>
            <wp:effectExtent l="0" t="0" r="7620" b="0"/>
            <wp:docPr id="299" name="Imagem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F9CD6D2.tmp"/>
                    <pic:cNvPicPr/>
                  </pic:nvPicPr>
                  <pic:blipFill>
                    <a:blip r:embed="rId129">
                      <a:extLst>
                        <a:ext uri="{28A0092B-C50C-407E-A947-70E740481C1C}">
                          <a14:useLocalDpi xmlns:a14="http://schemas.microsoft.com/office/drawing/2010/main" val="0"/>
                        </a:ext>
                      </a:extLst>
                    </a:blip>
                    <a:stretch>
                      <a:fillRect/>
                    </a:stretch>
                  </pic:blipFill>
                  <pic:spPr>
                    <a:xfrm>
                      <a:off x="0" y="0"/>
                      <a:ext cx="1592896" cy="2160000"/>
                    </a:xfrm>
                    <a:prstGeom prst="rect">
                      <a:avLst/>
                    </a:prstGeom>
                  </pic:spPr>
                </pic:pic>
              </a:graphicData>
            </a:graphic>
          </wp:inline>
        </w:drawing>
      </w:r>
      <w:r>
        <w:rPr>
          <w:rFonts w:asciiTheme="minorHAnsi" w:hAnsiTheme="minorHAnsi" w:cstheme="minorHAnsi"/>
          <w:b/>
          <w:noProof/>
        </w:rPr>
        <w:t xml:space="preserve">       </w:t>
      </w:r>
      <w:r>
        <w:rPr>
          <w:rFonts w:asciiTheme="minorHAnsi" w:hAnsiTheme="minorHAnsi" w:cstheme="minorHAnsi"/>
          <w:b/>
          <w:noProof/>
        </w:rPr>
        <w:drawing>
          <wp:inline distT="0" distB="0" distL="0" distR="0" wp14:anchorId="3D916930" wp14:editId="0E7D1F32">
            <wp:extent cx="2084705" cy="2158365"/>
            <wp:effectExtent l="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084705" cy="2158365"/>
                    </a:xfrm>
                    <a:prstGeom prst="rect">
                      <a:avLst/>
                    </a:prstGeom>
                    <a:noFill/>
                  </pic:spPr>
                </pic:pic>
              </a:graphicData>
            </a:graphic>
          </wp:inline>
        </w:drawing>
      </w:r>
      <w:r>
        <w:rPr>
          <w:rFonts w:asciiTheme="minorHAnsi" w:hAnsiTheme="minorHAnsi" w:cstheme="minorHAnsi"/>
          <w:b/>
        </w:rPr>
        <w:t xml:space="preserve"> </w:t>
      </w:r>
    </w:p>
    <w:p w:rsidR="005636F8" w:rsidRPr="005636F8" w:rsidRDefault="005636F8" w:rsidP="005636F8"/>
    <w:p w:rsidR="00402CEA" w:rsidRPr="00207CCF" w:rsidRDefault="005636F8" w:rsidP="00160787">
      <w:pPr>
        <w:pStyle w:val="Ttulo3"/>
      </w:pPr>
      <w:r w:rsidRPr="005636F8">
        <w:rPr>
          <w:noProof/>
        </w:rPr>
        <w:t xml:space="preserve"> </w:t>
      </w:r>
      <w:bookmarkEnd w:id="168"/>
      <w:r w:rsidR="00160787" w:rsidRPr="00160787">
        <w:t>KIT DE PORTA-PRONTA DE MADEIRA EM ACABAMENTO MELAMÍNICO BRANCO, FOLHA LEVE OU MÉDIA, 70X210CM, EXCLUSIVE FECHADURA, FIXAÇÃO COM PREENCHIMENTO PARCIAL DE ESPUMA EXPANSIVA - FORNECIMENTO E INSTALAÇÃO. AF_12/2019</w:t>
      </w:r>
      <w:r w:rsidR="00160787">
        <w:t xml:space="preserve"> sinapi 90789</w:t>
      </w:r>
    </w:p>
    <w:p w:rsidR="00402CEA" w:rsidRPr="00207CCF" w:rsidRDefault="00402CEA" w:rsidP="00402CEA">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402CEA" w:rsidRPr="00207CCF" w:rsidRDefault="00402CEA" w:rsidP="00402CEA">
      <w:pPr>
        <w:spacing w:line="240" w:lineRule="auto"/>
        <w:rPr>
          <w:rFonts w:asciiTheme="minorHAnsi" w:hAnsiTheme="minorHAnsi" w:cstheme="minorHAnsi"/>
        </w:rPr>
      </w:pPr>
      <w:r w:rsidRPr="00207CCF">
        <w:rPr>
          <w:rFonts w:asciiTheme="minorHAnsi" w:hAnsiTheme="minorHAnsi" w:cstheme="minorHAnsi"/>
        </w:rPr>
        <w:t xml:space="preserve">O kit “porta-pronta” deve ser instalado apenas depois de complementados os serviços de revestimento e pintura de paredes e tetos, execução de pisos etc.; Conferir se o vão deixado pela obra está de acordo com as dimensões externas do marco / batente, com a previsão de folga de 1cm tanto no topo como nas laterais do vão; Conferir esquadro do vão, regularidade do acabamento, espessura da parede acabada (confrontando-a com a largura do marco), cota da soleira / cota do piso acabado; Encaixar o marco / batente no vão, fixando-o com cunhas de madeira na parte superior e nas laterais (posição das dobradiças); verificar se está correto o sentido de abertura da folha de porta; Colocar travas no interior do batente para garantir o vão após aplicação da espuma expansiva; Com auxílio de fio de prumo, nível de bolha e esquadro, verificar se o kit está alinhado com as faces da parede, nivelado e aprumado, procedendo aos ajustes necessários com as cunhas; Para potencializar a expansão e aderência do PU, nas posições onde serão aplicados os cordões, borrifar levemente com água as superfícies da madeira e do </w:t>
      </w:r>
      <w:proofErr w:type="spellStart"/>
      <w:r w:rsidRPr="00207CCF">
        <w:rPr>
          <w:rFonts w:asciiTheme="minorHAnsi" w:hAnsiTheme="minorHAnsi" w:cstheme="minorHAnsi"/>
        </w:rPr>
        <w:t>requadramento</w:t>
      </w:r>
      <w:proofErr w:type="spellEnd"/>
      <w:r w:rsidRPr="00207CCF">
        <w:rPr>
          <w:rFonts w:asciiTheme="minorHAnsi" w:hAnsiTheme="minorHAnsi" w:cstheme="minorHAnsi"/>
        </w:rPr>
        <w:t xml:space="preserve"> do vão; Agitar o frasco de espuma de PU durante cerca de um minuto; Aplicar a espuma expansiva de poliuretano entre o marco / batente e o </w:t>
      </w:r>
      <w:proofErr w:type="spellStart"/>
      <w:r w:rsidRPr="00207CCF">
        <w:rPr>
          <w:rFonts w:asciiTheme="minorHAnsi" w:hAnsiTheme="minorHAnsi" w:cstheme="minorHAnsi"/>
        </w:rPr>
        <w:t>requadramento</w:t>
      </w:r>
      <w:proofErr w:type="spellEnd"/>
      <w:r w:rsidRPr="00207CCF">
        <w:rPr>
          <w:rFonts w:asciiTheme="minorHAnsi" w:hAnsiTheme="minorHAnsi" w:cstheme="minorHAnsi"/>
        </w:rPr>
        <w:t xml:space="preserve"> do vão, na parte superior e em três pontos </w:t>
      </w:r>
      <w:proofErr w:type="spellStart"/>
      <w:r w:rsidRPr="00207CCF">
        <w:rPr>
          <w:rFonts w:asciiTheme="minorHAnsi" w:hAnsiTheme="minorHAnsi" w:cstheme="minorHAnsi"/>
        </w:rPr>
        <w:t>equi</w:t>
      </w:r>
      <w:proofErr w:type="spellEnd"/>
      <w:r w:rsidRPr="00207CCF">
        <w:rPr>
          <w:rFonts w:asciiTheme="minorHAnsi" w:hAnsiTheme="minorHAnsi" w:cstheme="minorHAnsi"/>
        </w:rPr>
        <w:t xml:space="preserve">-espaçados em cada lateral do vão; não aplicar na posição da testa da fechadura; Aplicar posicionando a válvula / bico de aplicação da espuma de PU sempre para baixo, formando cordões com aproximadamente 25cm de extensão; Aguardar a cura da espuma e retirar o excesso com um estilete. </w:t>
      </w:r>
    </w:p>
    <w:p w:rsidR="00402CEA" w:rsidRPr="00207CCF" w:rsidRDefault="00402CEA" w:rsidP="00402CEA">
      <w:pPr>
        <w:spacing w:line="240" w:lineRule="auto"/>
        <w:rPr>
          <w:rFonts w:asciiTheme="minorHAnsi" w:hAnsiTheme="minorHAnsi" w:cstheme="minorHAnsi"/>
        </w:rPr>
      </w:pPr>
    </w:p>
    <w:p w:rsidR="00402CEA" w:rsidRPr="00207CCF" w:rsidRDefault="00402CEA" w:rsidP="00402CEA">
      <w:pPr>
        <w:spacing w:line="240" w:lineRule="auto"/>
        <w:ind w:firstLine="0"/>
        <w:rPr>
          <w:rFonts w:asciiTheme="minorHAnsi" w:hAnsiTheme="minorHAnsi" w:cstheme="minorHAnsi"/>
          <w:b/>
        </w:rPr>
      </w:pPr>
      <w:r w:rsidRPr="00207CCF">
        <w:rPr>
          <w:rFonts w:asciiTheme="minorHAnsi" w:hAnsiTheme="minorHAnsi" w:cstheme="minorHAnsi"/>
          <w:b/>
        </w:rPr>
        <w:t>Materiais:</w:t>
      </w:r>
    </w:p>
    <w:p w:rsidR="00402CEA" w:rsidRPr="00207CCF" w:rsidRDefault="00402CEA" w:rsidP="00402CEA">
      <w:pPr>
        <w:spacing w:line="240" w:lineRule="auto"/>
        <w:rPr>
          <w:rFonts w:asciiTheme="minorHAnsi" w:hAnsiTheme="minorHAnsi" w:cstheme="minorHAnsi"/>
        </w:rPr>
      </w:pPr>
      <w:r w:rsidRPr="00207CCF">
        <w:rPr>
          <w:rFonts w:asciiTheme="minorHAnsi" w:hAnsiTheme="minorHAnsi" w:cstheme="minorHAnsi"/>
        </w:rPr>
        <w:t xml:space="preserve">Kit porta-pronta: Kit de porta de madeira composta por folha de 90x210cm, classificada, segundo ABNT NBR 15930-1:2011, como leve ou média (massa acima de 6 kg/m² até 20 kg/m²), inclui marco, </w:t>
      </w:r>
      <w:proofErr w:type="spellStart"/>
      <w:r w:rsidRPr="00207CCF">
        <w:rPr>
          <w:rFonts w:asciiTheme="minorHAnsi" w:hAnsiTheme="minorHAnsi" w:cstheme="minorHAnsi"/>
        </w:rPr>
        <w:t>alizares</w:t>
      </w:r>
      <w:proofErr w:type="spellEnd"/>
      <w:r w:rsidRPr="00207CCF">
        <w:rPr>
          <w:rFonts w:asciiTheme="minorHAnsi" w:hAnsiTheme="minorHAnsi" w:cstheme="minorHAnsi"/>
        </w:rPr>
        <w:t>, batente de madeira com largura de 14cm e dobradiças; Espuma expansiva de poliuretano (PU): utilizada para fixação do kit ao vão. Embalagem aerossol com bico aplicador (500ml).</w:t>
      </w:r>
    </w:p>
    <w:p w:rsidR="00402CEA" w:rsidRPr="00207CCF" w:rsidRDefault="00402CEA" w:rsidP="00402CEA">
      <w:pPr>
        <w:spacing w:line="240" w:lineRule="auto"/>
        <w:rPr>
          <w:rFonts w:asciiTheme="minorHAnsi" w:hAnsiTheme="minorHAnsi" w:cstheme="minorHAnsi"/>
        </w:rPr>
      </w:pPr>
    </w:p>
    <w:p w:rsidR="00402CEA" w:rsidRPr="00207CCF" w:rsidRDefault="00402CEA" w:rsidP="00402CEA">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402CEA" w:rsidRPr="00207CCF" w:rsidRDefault="00402CEA" w:rsidP="00402CEA">
      <w:pPr>
        <w:spacing w:line="240" w:lineRule="auto"/>
        <w:rPr>
          <w:rFonts w:asciiTheme="minorHAnsi" w:hAnsiTheme="minorHAnsi" w:cstheme="minorHAnsi"/>
        </w:rPr>
      </w:pPr>
      <w:r w:rsidRPr="00207CCF">
        <w:rPr>
          <w:rFonts w:asciiTheme="minorHAnsi" w:hAnsiTheme="minorHAnsi" w:cstheme="minorHAnsi"/>
        </w:rPr>
        <w:t>Serão medidas as esquadrias entregues assentadas e aceitas pela Fiscalização, completas, incluindo todos os acessórios e ferragens, conforme as unidades constantes em Planilha orçamentária.</w:t>
      </w:r>
    </w:p>
    <w:p w:rsidR="00402CEA" w:rsidRPr="00207CCF" w:rsidRDefault="00402CEA" w:rsidP="00402CEA">
      <w:pPr>
        <w:spacing w:line="240" w:lineRule="auto"/>
        <w:rPr>
          <w:rFonts w:asciiTheme="minorHAnsi" w:hAnsiTheme="minorHAnsi" w:cstheme="minorHAnsi"/>
        </w:rPr>
      </w:pPr>
    </w:p>
    <w:p w:rsidR="00402CEA" w:rsidRPr="00207CCF" w:rsidRDefault="00402CEA" w:rsidP="00402CEA">
      <w:pPr>
        <w:spacing w:line="240" w:lineRule="auto"/>
        <w:rPr>
          <w:rFonts w:asciiTheme="minorHAnsi" w:hAnsiTheme="minorHAnsi" w:cstheme="minorHAnsi"/>
          <w:b/>
        </w:rPr>
      </w:pPr>
      <w:r w:rsidRPr="00207CCF">
        <w:rPr>
          <w:rFonts w:asciiTheme="minorHAnsi" w:hAnsiTheme="minorHAnsi" w:cstheme="minorHAnsi"/>
          <w:b/>
        </w:rPr>
        <w:t>Imagens de Referência:</w:t>
      </w:r>
    </w:p>
    <w:p w:rsidR="00402CEA" w:rsidRPr="00207CCF" w:rsidRDefault="00402CEA" w:rsidP="00402CEA">
      <w:pPr>
        <w:spacing w:line="240" w:lineRule="auto"/>
        <w:ind w:firstLine="0"/>
        <w:rPr>
          <w:rFonts w:asciiTheme="minorHAnsi" w:hAnsiTheme="minorHAnsi" w:cstheme="minorHAnsi"/>
          <w:b/>
          <w:noProof/>
        </w:rPr>
      </w:pPr>
    </w:p>
    <w:p w:rsidR="00402CEA" w:rsidRPr="00207CCF" w:rsidRDefault="00402CEA" w:rsidP="00402CEA">
      <w:pPr>
        <w:spacing w:line="240" w:lineRule="auto"/>
        <w:jc w:val="center"/>
        <w:rPr>
          <w:rFonts w:asciiTheme="minorHAnsi" w:hAnsiTheme="minorHAnsi" w:cstheme="minorHAnsi"/>
          <w:b/>
          <w:noProof/>
        </w:rPr>
      </w:pPr>
      <w:r w:rsidRPr="00207CCF">
        <w:rPr>
          <w:rFonts w:asciiTheme="minorHAnsi" w:hAnsiTheme="minorHAnsi" w:cstheme="minorHAnsi"/>
          <w:b/>
          <w:noProof/>
        </w:rPr>
        <w:drawing>
          <wp:inline distT="0" distB="0" distL="0" distR="0" wp14:anchorId="712282F3" wp14:editId="5406908C">
            <wp:extent cx="704996" cy="1924050"/>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598DFE4.tmp"/>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750570" cy="2048430"/>
                    </a:xfrm>
                    <a:prstGeom prst="rect">
                      <a:avLst/>
                    </a:prstGeom>
                  </pic:spPr>
                </pic:pic>
              </a:graphicData>
            </a:graphic>
          </wp:inline>
        </w:drawing>
      </w:r>
      <w:r w:rsidRPr="00207CCF">
        <w:rPr>
          <w:rFonts w:asciiTheme="minorHAnsi" w:hAnsiTheme="minorHAnsi" w:cstheme="minorHAnsi"/>
          <w:b/>
          <w:noProof/>
        </w:rPr>
        <w:t xml:space="preserve">  </w:t>
      </w:r>
    </w:p>
    <w:p w:rsidR="00402CEA" w:rsidRPr="00207CCF" w:rsidRDefault="00402CEA" w:rsidP="00402CEA">
      <w:pPr>
        <w:spacing w:line="240" w:lineRule="auto"/>
        <w:ind w:firstLine="0"/>
        <w:rPr>
          <w:rFonts w:asciiTheme="minorHAnsi" w:eastAsia="Times New Roman" w:hAnsiTheme="minorHAnsi" w:cstheme="minorHAnsi"/>
        </w:rPr>
      </w:pPr>
    </w:p>
    <w:p w:rsidR="00160787" w:rsidRDefault="00160787" w:rsidP="00160787">
      <w:pPr>
        <w:pStyle w:val="Ttulo3"/>
      </w:pPr>
      <w:r w:rsidRPr="00160787">
        <w:t>KIT DE PORTA-PRONTA DE MADEIRA EM ACABAMENTO MELAMÍNICO BRANCO, FOLHA LEVE OU MÉDIA, 80X210CM, EXCLUSIVE FECHADURA, FIXAÇÃO COM PREENCHIMENTO PARCIAL DE ESPUMA EXPANSIVA - FORNECIMENTO E INSTALAÇÃO. AF_12/2019</w:t>
      </w:r>
      <w:r>
        <w:t xml:space="preserve"> sinapi 90790</w:t>
      </w:r>
    </w:p>
    <w:p w:rsidR="00160787" w:rsidRPr="00207CCF" w:rsidRDefault="00160787" w:rsidP="00160787">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160787" w:rsidRPr="00207CCF" w:rsidRDefault="00160787" w:rsidP="00160787">
      <w:pPr>
        <w:spacing w:line="240" w:lineRule="auto"/>
        <w:rPr>
          <w:rFonts w:asciiTheme="minorHAnsi" w:hAnsiTheme="minorHAnsi" w:cstheme="minorHAnsi"/>
        </w:rPr>
      </w:pPr>
      <w:r w:rsidRPr="00207CCF">
        <w:rPr>
          <w:rFonts w:asciiTheme="minorHAnsi" w:hAnsiTheme="minorHAnsi" w:cstheme="minorHAnsi"/>
        </w:rPr>
        <w:t xml:space="preserve">O kit “porta-pronta” deve ser instalado apenas depois de complementados os serviços de revestimento e pintura de paredes e tetos, execução de pisos etc.; Conferir se o vão deixado pela obra está de acordo com as dimensões externas do marco / batente, com a previsão de folga de 1cm tanto no topo como nas laterais do vão; Conferir esquadro do vão, regularidade do acabamento, espessura da parede acabada (confrontando-a com a largura do marco), cota da soleira / cota do piso acabado; Encaixar o marco / batente no vão, fixando-o com cunhas de madeira na parte superior e nas laterais (posição das dobradiças); verificar se está correto o sentido de abertura da folha de porta; Colocar travas no interior do batente para garantir o vão após aplicação da espuma expansiva; Com auxílio de fio de prumo, nível de bolha e esquadro, verificar se o kit está alinhado com as faces da parede, nivelado e aprumado, procedendo aos ajustes necessários com as cunhas; Para potencializar a expansão e aderência do PU, nas posições onde serão aplicados os cordões, borrifar levemente com água as superfícies da madeira e do </w:t>
      </w:r>
      <w:proofErr w:type="spellStart"/>
      <w:r w:rsidRPr="00207CCF">
        <w:rPr>
          <w:rFonts w:asciiTheme="minorHAnsi" w:hAnsiTheme="minorHAnsi" w:cstheme="minorHAnsi"/>
        </w:rPr>
        <w:t>requadramento</w:t>
      </w:r>
      <w:proofErr w:type="spellEnd"/>
      <w:r w:rsidRPr="00207CCF">
        <w:rPr>
          <w:rFonts w:asciiTheme="minorHAnsi" w:hAnsiTheme="minorHAnsi" w:cstheme="minorHAnsi"/>
        </w:rPr>
        <w:t xml:space="preserve"> do vão; Agitar o frasco de espuma de PU durante cerca de um minuto; Aplicar a espuma expansiva de poliuretano entre o marco / batente e o </w:t>
      </w:r>
      <w:proofErr w:type="spellStart"/>
      <w:r w:rsidRPr="00207CCF">
        <w:rPr>
          <w:rFonts w:asciiTheme="minorHAnsi" w:hAnsiTheme="minorHAnsi" w:cstheme="minorHAnsi"/>
        </w:rPr>
        <w:t>requadramento</w:t>
      </w:r>
      <w:proofErr w:type="spellEnd"/>
      <w:r w:rsidRPr="00207CCF">
        <w:rPr>
          <w:rFonts w:asciiTheme="minorHAnsi" w:hAnsiTheme="minorHAnsi" w:cstheme="minorHAnsi"/>
        </w:rPr>
        <w:t xml:space="preserve"> do vão, na parte superior e em três pontos </w:t>
      </w:r>
      <w:proofErr w:type="spellStart"/>
      <w:r w:rsidRPr="00207CCF">
        <w:rPr>
          <w:rFonts w:asciiTheme="minorHAnsi" w:hAnsiTheme="minorHAnsi" w:cstheme="minorHAnsi"/>
        </w:rPr>
        <w:t>equi</w:t>
      </w:r>
      <w:proofErr w:type="spellEnd"/>
      <w:r w:rsidRPr="00207CCF">
        <w:rPr>
          <w:rFonts w:asciiTheme="minorHAnsi" w:hAnsiTheme="minorHAnsi" w:cstheme="minorHAnsi"/>
        </w:rPr>
        <w:t xml:space="preserve">-espaçados em cada lateral do vão; não aplicar na posição da testa da fechadura; Aplicar posicionando a válvula / bico de aplicação da espuma de PU sempre para baixo, formando cordões com aproximadamente 25cm de extensão; Aguardar a cura da espuma e retirar o excesso com um estilete. </w:t>
      </w:r>
    </w:p>
    <w:p w:rsidR="00160787" w:rsidRPr="00207CCF" w:rsidRDefault="00160787" w:rsidP="00160787">
      <w:pPr>
        <w:spacing w:line="240" w:lineRule="auto"/>
        <w:rPr>
          <w:rFonts w:asciiTheme="minorHAnsi" w:hAnsiTheme="minorHAnsi" w:cstheme="minorHAnsi"/>
        </w:rPr>
      </w:pPr>
    </w:p>
    <w:p w:rsidR="00160787" w:rsidRPr="00207CCF" w:rsidRDefault="00160787" w:rsidP="00160787">
      <w:pPr>
        <w:spacing w:line="240" w:lineRule="auto"/>
        <w:ind w:firstLine="0"/>
        <w:rPr>
          <w:rFonts w:asciiTheme="minorHAnsi" w:hAnsiTheme="minorHAnsi" w:cstheme="minorHAnsi"/>
          <w:b/>
        </w:rPr>
      </w:pPr>
      <w:r w:rsidRPr="00207CCF">
        <w:rPr>
          <w:rFonts w:asciiTheme="minorHAnsi" w:hAnsiTheme="minorHAnsi" w:cstheme="minorHAnsi"/>
          <w:b/>
        </w:rPr>
        <w:t>Materiais:</w:t>
      </w:r>
    </w:p>
    <w:p w:rsidR="00160787" w:rsidRPr="00207CCF" w:rsidRDefault="00160787" w:rsidP="00160787">
      <w:pPr>
        <w:spacing w:line="240" w:lineRule="auto"/>
        <w:rPr>
          <w:rFonts w:asciiTheme="minorHAnsi" w:hAnsiTheme="minorHAnsi" w:cstheme="minorHAnsi"/>
        </w:rPr>
      </w:pPr>
      <w:r w:rsidRPr="00207CCF">
        <w:rPr>
          <w:rFonts w:asciiTheme="minorHAnsi" w:hAnsiTheme="minorHAnsi" w:cstheme="minorHAnsi"/>
        </w:rPr>
        <w:t xml:space="preserve">Kit porta-pronta: Kit de porta de madeira composta por folha de </w:t>
      </w:r>
      <w:r>
        <w:rPr>
          <w:rFonts w:asciiTheme="minorHAnsi" w:hAnsiTheme="minorHAnsi" w:cstheme="minorHAnsi"/>
        </w:rPr>
        <w:t>8</w:t>
      </w:r>
      <w:r w:rsidRPr="00207CCF">
        <w:rPr>
          <w:rFonts w:asciiTheme="minorHAnsi" w:hAnsiTheme="minorHAnsi" w:cstheme="minorHAnsi"/>
        </w:rPr>
        <w:t xml:space="preserve">0x210cm, classificada, segundo ABNT NBR 15930-1:2011, como leve ou média (massa acima de 6 kg/m² até 20 kg/m²), inclui marco, </w:t>
      </w:r>
      <w:proofErr w:type="spellStart"/>
      <w:r w:rsidRPr="00207CCF">
        <w:rPr>
          <w:rFonts w:asciiTheme="minorHAnsi" w:hAnsiTheme="minorHAnsi" w:cstheme="minorHAnsi"/>
        </w:rPr>
        <w:t>alizares</w:t>
      </w:r>
      <w:proofErr w:type="spellEnd"/>
      <w:r w:rsidRPr="00207CCF">
        <w:rPr>
          <w:rFonts w:asciiTheme="minorHAnsi" w:hAnsiTheme="minorHAnsi" w:cstheme="minorHAnsi"/>
        </w:rPr>
        <w:t>, batente de madeira com largura de 14cm e dobradiças; Espuma expansiva de poliuretano (PU): utilizada para fixação do kit ao vão. Embalagem aerossol com bico aplicador (500ml).</w:t>
      </w:r>
    </w:p>
    <w:p w:rsidR="00160787" w:rsidRPr="00207CCF" w:rsidRDefault="00160787" w:rsidP="00160787">
      <w:pPr>
        <w:spacing w:line="240" w:lineRule="auto"/>
        <w:rPr>
          <w:rFonts w:asciiTheme="minorHAnsi" w:hAnsiTheme="minorHAnsi" w:cstheme="minorHAnsi"/>
        </w:rPr>
      </w:pPr>
    </w:p>
    <w:p w:rsidR="00160787" w:rsidRPr="00207CCF" w:rsidRDefault="00160787" w:rsidP="00160787">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160787" w:rsidRPr="00207CCF" w:rsidRDefault="00160787" w:rsidP="00160787">
      <w:pPr>
        <w:spacing w:line="240" w:lineRule="auto"/>
        <w:rPr>
          <w:rFonts w:asciiTheme="minorHAnsi" w:hAnsiTheme="minorHAnsi" w:cstheme="minorHAnsi"/>
        </w:rPr>
      </w:pPr>
      <w:r w:rsidRPr="00207CCF">
        <w:rPr>
          <w:rFonts w:asciiTheme="minorHAnsi" w:hAnsiTheme="minorHAnsi" w:cstheme="minorHAnsi"/>
        </w:rPr>
        <w:t>Serão medidas as esquadrias entregues assentadas e aceitas pela Fiscalização, completas, incluindo todos os acessórios e ferragens, conforme as unidades constantes em Planilha orçamentária.</w:t>
      </w:r>
    </w:p>
    <w:p w:rsidR="00160787" w:rsidRPr="00207CCF" w:rsidRDefault="00160787" w:rsidP="00160787">
      <w:pPr>
        <w:spacing w:line="240" w:lineRule="auto"/>
        <w:rPr>
          <w:rFonts w:asciiTheme="minorHAnsi" w:hAnsiTheme="minorHAnsi" w:cstheme="minorHAnsi"/>
        </w:rPr>
      </w:pPr>
    </w:p>
    <w:p w:rsidR="00160787" w:rsidRPr="00207CCF" w:rsidRDefault="00160787" w:rsidP="00160787">
      <w:pPr>
        <w:spacing w:line="240" w:lineRule="auto"/>
        <w:rPr>
          <w:rFonts w:asciiTheme="minorHAnsi" w:hAnsiTheme="minorHAnsi" w:cstheme="minorHAnsi"/>
          <w:b/>
        </w:rPr>
      </w:pPr>
      <w:r w:rsidRPr="00207CCF">
        <w:rPr>
          <w:rFonts w:asciiTheme="minorHAnsi" w:hAnsiTheme="minorHAnsi" w:cstheme="minorHAnsi"/>
          <w:b/>
        </w:rPr>
        <w:t>Imagens de Referência:</w:t>
      </w:r>
    </w:p>
    <w:p w:rsidR="00160787" w:rsidRPr="00207CCF" w:rsidRDefault="00160787" w:rsidP="00160787">
      <w:pPr>
        <w:spacing w:line="240" w:lineRule="auto"/>
        <w:ind w:firstLine="0"/>
        <w:rPr>
          <w:rFonts w:asciiTheme="minorHAnsi" w:hAnsiTheme="minorHAnsi" w:cstheme="minorHAnsi"/>
          <w:b/>
          <w:noProof/>
        </w:rPr>
      </w:pPr>
    </w:p>
    <w:p w:rsidR="00160787" w:rsidRPr="00207CCF" w:rsidRDefault="00160787" w:rsidP="00160787">
      <w:pPr>
        <w:spacing w:line="240" w:lineRule="auto"/>
        <w:jc w:val="center"/>
        <w:rPr>
          <w:rFonts w:asciiTheme="minorHAnsi" w:hAnsiTheme="minorHAnsi" w:cstheme="minorHAnsi"/>
          <w:b/>
          <w:noProof/>
        </w:rPr>
      </w:pPr>
      <w:r w:rsidRPr="00207CCF">
        <w:rPr>
          <w:rFonts w:asciiTheme="minorHAnsi" w:hAnsiTheme="minorHAnsi" w:cstheme="minorHAnsi"/>
          <w:b/>
          <w:noProof/>
        </w:rPr>
        <w:drawing>
          <wp:inline distT="0" distB="0" distL="0" distR="0" wp14:anchorId="1AE436D5" wp14:editId="40185967">
            <wp:extent cx="704996" cy="1924050"/>
            <wp:effectExtent l="0" t="0" r="0" b="0"/>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598DFE4.tmp"/>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750570" cy="2048430"/>
                    </a:xfrm>
                    <a:prstGeom prst="rect">
                      <a:avLst/>
                    </a:prstGeom>
                  </pic:spPr>
                </pic:pic>
              </a:graphicData>
            </a:graphic>
          </wp:inline>
        </w:drawing>
      </w:r>
      <w:r w:rsidRPr="00207CCF">
        <w:rPr>
          <w:rFonts w:asciiTheme="minorHAnsi" w:hAnsiTheme="minorHAnsi" w:cstheme="minorHAnsi"/>
          <w:b/>
          <w:noProof/>
        </w:rPr>
        <w:t xml:space="preserve">  </w:t>
      </w:r>
    </w:p>
    <w:p w:rsidR="00402CEA" w:rsidRPr="00207CCF" w:rsidRDefault="00402CEA" w:rsidP="00402CEA">
      <w:pPr>
        <w:spacing w:line="240" w:lineRule="auto"/>
        <w:ind w:firstLine="0"/>
        <w:rPr>
          <w:rFonts w:asciiTheme="minorHAnsi" w:hAnsiTheme="minorHAnsi" w:cstheme="minorHAnsi"/>
          <w:b/>
        </w:rPr>
      </w:pPr>
    </w:p>
    <w:p w:rsidR="00402CEA" w:rsidRPr="00160787" w:rsidRDefault="00160787" w:rsidP="00160787">
      <w:pPr>
        <w:pStyle w:val="Ttulo3"/>
      </w:pPr>
      <w:r w:rsidRPr="00160787">
        <w:t>FECHADURA DE EMBUTIR COM CILINDRO, EXTERNA, COMPLETA, ACABAMENTO PADRÃO MÉDIO, INCLUSO EXECUÇÃO DE FURO - FORNECIMENTO E INSTALAÇÃO. AF_12/2019</w:t>
      </w:r>
      <w:r>
        <w:t xml:space="preserve"> sinapi 90830</w:t>
      </w:r>
    </w:p>
    <w:p w:rsidR="00402CEA" w:rsidRPr="00207CCF" w:rsidRDefault="00402CEA" w:rsidP="00402CEA">
      <w:pPr>
        <w:spacing w:line="240" w:lineRule="auto"/>
        <w:jc w:val="center"/>
        <w:rPr>
          <w:rFonts w:asciiTheme="minorHAnsi" w:hAnsiTheme="minorHAnsi" w:cstheme="minorHAnsi"/>
          <w:b/>
          <w:noProof/>
        </w:rPr>
      </w:pPr>
    </w:p>
    <w:p w:rsidR="00160787" w:rsidRPr="00207CCF" w:rsidRDefault="00160787" w:rsidP="00160787">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160787" w:rsidRPr="00207CCF" w:rsidRDefault="00160787" w:rsidP="00160787">
      <w:pPr>
        <w:spacing w:line="240" w:lineRule="auto"/>
        <w:rPr>
          <w:rFonts w:asciiTheme="minorHAnsi" w:hAnsiTheme="minorHAnsi" w:cstheme="minorHAnsi"/>
        </w:rPr>
      </w:pPr>
    </w:p>
    <w:p w:rsidR="00160787" w:rsidRPr="00207CCF" w:rsidRDefault="00160787" w:rsidP="00160787">
      <w:pPr>
        <w:spacing w:line="240" w:lineRule="auto"/>
        <w:rPr>
          <w:rFonts w:asciiTheme="minorHAnsi" w:hAnsiTheme="minorHAnsi" w:cstheme="minorHAnsi"/>
        </w:rPr>
      </w:pPr>
      <w:r w:rsidRPr="00207CCF">
        <w:rPr>
          <w:rFonts w:asciiTheme="minorHAnsi" w:hAnsiTheme="minorHAnsi" w:cstheme="minorHAnsi"/>
        </w:rPr>
        <w:t xml:space="preserve">Na borda vertical da folha de porta, oposta à borda das dobradiças, demarcar a altura em que será instalada a fechadura, com base na posição da maçaneta; encostar a fechadura contra a borda da folha de porta e marcar com lápis a altura (em cima e embaixo da fechadura), e os correspondentes locais para instalação da maçaneta e do cilindro; a partir da borda, na posição anteriormente demarcada, com o auxílio de furadeira e formão bem afiado, executar a cavidade onde será embutido o corpo da fechadura; em seguida, a partir das capas da folha de porta, introduzir nos locais previamente demarcados as cavidades que abrigarão a maçaneta e o cilindro da fechadura; posicionar a fechadura no local e marcar na respectiva borda da folha o contorno da testa; mesmo procedimento para a </w:t>
      </w:r>
      <w:proofErr w:type="spellStart"/>
      <w:r w:rsidRPr="00207CCF">
        <w:rPr>
          <w:rFonts w:asciiTheme="minorHAnsi" w:hAnsiTheme="minorHAnsi" w:cstheme="minorHAnsi"/>
        </w:rPr>
        <w:t>contratesta</w:t>
      </w:r>
      <w:proofErr w:type="spellEnd"/>
      <w:r w:rsidRPr="00207CCF">
        <w:rPr>
          <w:rFonts w:asciiTheme="minorHAnsi" w:hAnsiTheme="minorHAnsi" w:cstheme="minorHAnsi"/>
        </w:rPr>
        <w:t xml:space="preserve"> a ser instalada no marco / batente; retirar a fechadura e realizar, com auxílio de formão bem afiado, os rebaixos na folha de porta e no batente para encaixe perfeito da testa e da </w:t>
      </w:r>
      <w:proofErr w:type="spellStart"/>
      <w:r w:rsidRPr="00207CCF">
        <w:rPr>
          <w:rFonts w:asciiTheme="minorHAnsi" w:hAnsiTheme="minorHAnsi" w:cstheme="minorHAnsi"/>
        </w:rPr>
        <w:t>contra-testa</w:t>
      </w:r>
      <w:proofErr w:type="spellEnd"/>
      <w:r w:rsidRPr="00207CCF">
        <w:rPr>
          <w:rFonts w:asciiTheme="minorHAnsi" w:hAnsiTheme="minorHAnsi" w:cstheme="minorHAnsi"/>
        </w:rPr>
        <w:t xml:space="preserve"> da fechadura, respectivamente; introduzir as correspondentes cavidades no batente para encaixe da </w:t>
      </w:r>
      <w:proofErr w:type="spellStart"/>
      <w:r w:rsidRPr="00207CCF">
        <w:rPr>
          <w:rFonts w:asciiTheme="minorHAnsi" w:hAnsiTheme="minorHAnsi" w:cstheme="minorHAnsi"/>
        </w:rPr>
        <w:t>lingüeta</w:t>
      </w:r>
      <w:proofErr w:type="spellEnd"/>
      <w:r w:rsidRPr="00207CCF">
        <w:rPr>
          <w:rFonts w:asciiTheme="minorHAnsi" w:hAnsiTheme="minorHAnsi" w:cstheme="minorHAnsi"/>
        </w:rPr>
        <w:t xml:space="preserve"> e do trinco da fechadura, utilizando furadeira e formão bem afiado; parafusar o corpo da fechadura e a </w:t>
      </w:r>
      <w:proofErr w:type="spellStart"/>
      <w:r w:rsidRPr="00207CCF">
        <w:rPr>
          <w:rFonts w:asciiTheme="minorHAnsi" w:hAnsiTheme="minorHAnsi" w:cstheme="minorHAnsi"/>
        </w:rPr>
        <w:t>contra-testa</w:t>
      </w:r>
      <w:proofErr w:type="spellEnd"/>
      <w:r w:rsidRPr="00207CCF">
        <w:rPr>
          <w:rFonts w:asciiTheme="minorHAnsi" w:hAnsiTheme="minorHAnsi" w:cstheme="minorHAnsi"/>
        </w:rPr>
        <w:t>; posicionar a maçaneta junto com os espelhos ou rosetas na folha de porta e fixar com parafusos; travar a maçaneta com o pino / parafuso que acompanha o conjunto.</w:t>
      </w:r>
    </w:p>
    <w:p w:rsidR="00160787" w:rsidRPr="00207CCF" w:rsidRDefault="00160787" w:rsidP="00160787">
      <w:pPr>
        <w:spacing w:line="240" w:lineRule="auto"/>
        <w:rPr>
          <w:rFonts w:asciiTheme="minorHAnsi" w:hAnsiTheme="minorHAnsi" w:cstheme="minorHAnsi"/>
        </w:rPr>
      </w:pPr>
    </w:p>
    <w:p w:rsidR="00160787" w:rsidRPr="00207CCF" w:rsidRDefault="00160787" w:rsidP="00160787">
      <w:pPr>
        <w:spacing w:line="240" w:lineRule="auto"/>
        <w:ind w:firstLine="0"/>
        <w:rPr>
          <w:rFonts w:asciiTheme="minorHAnsi" w:hAnsiTheme="minorHAnsi" w:cstheme="minorHAnsi"/>
          <w:b/>
        </w:rPr>
      </w:pPr>
      <w:r w:rsidRPr="00207CCF">
        <w:rPr>
          <w:rFonts w:asciiTheme="minorHAnsi" w:hAnsiTheme="minorHAnsi" w:cstheme="minorHAnsi"/>
          <w:b/>
        </w:rPr>
        <w:t>Materiais:</w:t>
      </w:r>
    </w:p>
    <w:p w:rsidR="00160787" w:rsidRPr="00207CCF" w:rsidRDefault="00160787" w:rsidP="00160787">
      <w:pPr>
        <w:spacing w:line="240" w:lineRule="auto"/>
        <w:rPr>
          <w:rFonts w:asciiTheme="minorHAnsi" w:hAnsiTheme="minorHAnsi" w:cstheme="minorHAnsi"/>
        </w:rPr>
      </w:pPr>
      <w:r w:rsidRPr="00207CCF">
        <w:rPr>
          <w:rFonts w:asciiTheme="minorHAnsi" w:hAnsiTheme="minorHAnsi" w:cstheme="minorHAnsi"/>
        </w:rPr>
        <w:t>Fechadura de embutir com cilindro, externa, completa, instalada em portas de madeira e com padrão de acabamento do tipo médio.</w:t>
      </w:r>
    </w:p>
    <w:p w:rsidR="00160787" w:rsidRPr="00207CCF" w:rsidRDefault="00160787" w:rsidP="00160787">
      <w:pPr>
        <w:spacing w:line="240" w:lineRule="auto"/>
        <w:rPr>
          <w:rFonts w:asciiTheme="minorHAnsi" w:hAnsiTheme="minorHAnsi" w:cstheme="minorHAnsi"/>
        </w:rPr>
      </w:pPr>
    </w:p>
    <w:p w:rsidR="00160787" w:rsidRPr="00207CCF" w:rsidRDefault="00160787" w:rsidP="00160787">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160787" w:rsidRPr="00207CCF" w:rsidRDefault="00160787" w:rsidP="00160787">
      <w:pPr>
        <w:spacing w:line="240" w:lineRule="auto"/>
        <w:rPr>
          <w:rFonts w:asciiTheme="minorHAnsi" w:hAnsiTheme="minorHAnsi" w:cstheme="minorHAnsi"/>
        </w:rPr>
      </w:pPr>
      <w:r w:rsidRPr="00207CCF">
        <w:rPr>
          <w:rFonts w:asciiTheme="minorHAnsi" w:hAnsiTheme="minorHAnsi" w:cstheme="minorHAnsi"/>
        </w:rPr>
        <w:t>Utilizar a quantidade de fechaduras a serem instaladas.</w:t>
      </w:r>
    </w:p>
    <w:p w:rsidR="00160787" w:rsidRPr="00207CCF" w:rsidRDefault="00160787" w:rsidP="00160787">
      <w:pPr>
        <w:spacing w:line="240" w:lineRule="auto"/>
        <w:rPr>
          <w:rFonts w:asciiTheme="minorHAnsi" w:hAnsiTheme="minorHAnsi" w:cstheme="minorHAnsi"/>
        </w:rPr>
      </w:pPr>
    </w:p>
    <w:p w:rsidR="00160787" w:rsidRPr="00207CCF" w:rsidRDefault="00160787" w:rsidP="00160787">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160787" w:rsidRPr="00207CCF" w:rsidRDefault="00160787" w:rsidP="00160787">
      <w:pPr>
        <w:spacing w:line="240" w:lineRule="auto"/>
        <w:rPr>
          <w:rFonts w:asciiTheme="minorHAnsi" w:hAnsiTheme="minorHAnsi" w:cstheme="minorHAnsi"/>
        </w:rPr>
      </w:pPr>
      <w:r w:rsidRPr="00207CCF">
        <w:rPr>
          <w:rFonts w:asciiTheme="minorHAnsi" w:hAnsiTheme="minorHAnsi" w:cstheme="minorHAnsi"/>
        </w:rPr>
        <w:t>-</w:t>
      </w:r>
    </w:p>
    <w:p w:rsidR="00160787" w:rsidRPr="00207CCF" w:rsidRDefault="00160787" w:rsidP="00160787">
      <w:pPr>
        <w:spacing w:line="240" w:lineRule="auto"/>
        <w:rPr>
          <w:rFonts w:asciiTheme="minorHAnsi" w:hAnsiTheme="minorHAnsi" w:cstheme="minorHAnsi"/>
        </w:rPr>
      </w:pPr>
    </w:p>
    <w:p w:rsidR="00160787" w:rsidRPr="00207CCF" w:rsidRDefault="00160787" w:rsidP="00160787">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160787" w:rsidRPr="00207CCF" w:rsidRDefault="00160787" w:rsidP="00160787">
      <w:pPr>
        <w:spacing w:line="240" w:lineRule="auto"/>
        <w:rPr>
          <w:rFonts w:asciiTheme="minorHAnsi" w:hAnsiTheme="minorHAnsi" w:cstheme="minorHAnsi"/>
        </w:rPr>
      </w:pPr>
      <w:r w:rsidRPr="00207CCF">
        <w:rPr>
          <w:rFonts w:asciiTheme="minorHAnsi" w:hAnsiTheme="minorHAnsi" w:cstheme="minorHAnsi"/>
        </w:rPr>
        <w:t>-</w:t>
      </w:r>
    </w:p>
    <w:p w:rsidR="00402CEA" w:rsidRPr="00207CCF" w:rsidRDefault="00402CEA" w:rsidP="00402CEA">
      <w:pPr>
        <w:ind w:firstLine="0"/>
        <w:rPr>
          <w:rFonts w:asciiTheme="minorHAnsi" w:hAnsiTheme="minorHAnsi" w:cstheme="minorHAnsi"/>
        </w:rPr>
      </w:pPr>
    </w:p>
    <w:p w:rsidR="00402CEA" w:rsidRPr="00207CCF" w:rsidRDefault="00402CEA" w:rsidP="00402CEA">
      <w:pPr>
        <w:spacing w:line="240" w:lineRule="auto"/>
        <w:ind w:firstLine="0"/>
        <w:rPr>
          <w:rFonts w:asciiTheme="minorHAnsi" w:hAnsiTheme="minorHAnsi" w:cstheme="minorHAnsi"/>
        </w:rPr>
      </w:pPr>
    </w:p>
    <w:p w:rsidR="00160787" w:rsidRDefault="00160787" w:rsidP="00160787">
      <w:pPr>
        <w:pStyle w:val="Ttulo3"/>
      </w:pPr>
      <w:r w:rsidRPr="00160787">
        <w:t>ADAPT (ORSE ;10003) - FECHADURA SAF LOCK RT PLUS DORMAKABA</w:t>
      </w:r>
      <w:r>
        <w:t xml:space="preserve"> próprio 5863</w:t>
      </w:r>
    </w:p>
    <w:p w:rsidR="00160787" w:rsidRPr="00310EEB" w:rsidRDefault="00160787" w:rsidP="00160787">
      <w:pPr>
        <w:spacing w:line="240" w:lineRule="auto"/>
        <w:ind w:firstLine="0"/>
        <w:rPr>
          <w:rFonts w:asciiTheme="minorHAnsi" w:hAnsiTheme="minorHAnsi" w:cstheme="minorHAnsi"/>
          <w:b/>
        </w:rPr>
      </w:pPr>
      <w:r w:rsidRPr="00310EEB">
        <w:rPr>
          <w:rFonts w:asciiTheme="minorHAnsi" w:hAnsiTheme="minorHAnsi" w:cstheme="minorHAnsi"/>
          <w:b/>
        </w:rPr>
        <w:t>Execução do serviço:</w:t>
      </w:r>
    </w:p>
    <w:p w:rsidR="00160787" w:rsidRPr="00310EEB" w:rsidRDefault="00160787" w:rsidP="00160787">
      <w:pPr>
        <w:spacing w:line="240" w:lineRule="auto"/>
        <w:rPr>
          <w:rFonts w:asciiTheme="minorHAnsi" w:hAnsiTheme="minorHAnsi" w:cstheme="minorHAnsi"/>
        </w:rPr>
      </w:pPr>
      <w:r w:rsidRPr="00310EEB">
        <w:rPr>
          <w:rFonts w:asciiTheme="minorHAnsi" w:hAnsiTheme="minorHAnsi" w:cstheme="minorHAnsi"/>
        </w:rPr>
        <w:t>Montagem conforme instruções do fabricante.</w:t>
      </w:r>
    </w:p>
    <w:p w:rsidR="00160787" w:rsidRPr="00310EEB" w:rsidRDefault="00160787" w:rsidP="00160787">
      <w:pPr>
        <w:spacing w:line="240" w:lineRule="auto"/>
        <w:rPr>
          <w:rFonts w:asciiTheme="minorHAnsi" w:hAnsiTheme="minorHAnsi" w:cstheme="minorHAnsi"/>
        </w:rPr>
      </w:pPr>
    </w:p>
    <w:p w:rsidR="00160787" w:rsidRPr="00310EEB" w:rsidRDefault="00160787" w:rsidP="00160787">
      <w:pPr>
        <w:spacing w:line="240" w:lineRule="auto"/>
        <w:ind w:firstLine="0"/>
        <w:rPr>
          <w:rFonts w:asciiTheme="minorHAnsi" w:hAnsiTheme="minorHAnsi" w:cstheme="minorHAnsi"/>
          <w:b/>
        </w:rPr>
      </w:pPr>
      <w:r w:rsidRPr="00310EEB">
        <w:rPr>
          <w:rFonts w:asciiTheme="minorHAnsi" w:hAnsiTheme="minorHAnsi" w:cstheme="minorHAnsi"/>
          <w:b/>
        </w:rPr>
        <w:t>Materiais:</w:t>
      </w:r>
    </w:p>
    <w:p w:rsidR="00160787" w:rsidRPr="00310EEB" w:rsidRDefault="00160787" w:rsidP="00160787">
      <w:pPr>
        <w:spacing w:line="240" w:lineRule="auto"/>
        <w:rPr>
          <w:rFonts w:asciiTheme="minorHAnsi" w:hAnsiTheme="minorHAnsi" w:cstheme="minorHAnsi"/>
        </w:rPr>
      </w:pPr>
      <w:r w:rsidRPr="00310EEB">
        <w:rPr>
          <w:rFonts w:asciiTheme="minorHAnsi" w:hAnsiTheme="minorHAnsi" w:cstheme="minorHAnsi"/>
        </w:rPr>
        <w:t>Fechadura eletrônica de hotel com BLE integrado.</w:t>
      </w:r>
    </w:p>
    <w:p w:rsidR="00160787" w:rsidRPr="00310EEB" w:rsidRDefault="00160787" w:rsidP="00160787">
      <w:pPr>
        <w:spacing w:line="240" w:lineRule="auto"/>
        <w:rPr>
          <w:rFonts w:asciiTheme="minorHAnsi" w:hAnsiTheme="minorHAnsi" w:cstheme="minorHAnsi"/>
        </w:rPr>
      </w:pPr>
    </w:p>
    <w:p w:rsidR="00160787" w:rsidRPr="00310EEB" w:rsidRDefault="00160787" w:rsidP="00160787">
      <w:pPr>
        <w:spacing w:line="240" w:lineRule="auto"/>
        <w:ind w:firstLine="0"/>
        <w:rPr>
          <w:rFonts w:asciiTheme="minorHAnsi" w:hAnsiTheme="minorHAnsi" w:cstheme="minorHAnsi"/>
          <w:b/>
        </w:rPr>
      </w:pPr>
      <w:r w:rsidRPr="00310EEB">
        <w:rPr>
          <w:rFonts w:asciiTheme="minorHAnsi" w:hAnsiTheme="minorHAnsi" w:cstheme="minorHAnsi"/>
          <w:b/>
        </w:rPr>
        <w:t>Critérios de medição:</w:t>
      </w:r>
    </w:p>
    <w:p w:rsidR="00160787" w:rsidRPr="00310EEB" w:rsidRDefault="00160787" w:rsidP="00160787">
      <w:pPr>
        <w:spacing w:line="240" w:lineRule="auto"/>
        <w:rPr>
          <w:rFonts w:asciiTheme="minorHAnsi" w:hAnsiTheme="minorHAnsi" w:cstheme="minorHAnsi"/>
        </w:rPr>
      </w:pPr>
      <w:r w:rsidRPr="00310EEB">
        <w:rPr>
          <w:rFonts w:asciiTheme="minorHAnsi" w:hAnsiTheme="minorHAnsi" w:cstheme="minorHAnsi"/>
        </w:rPr>
        <w:t>Quantificar por unidade instalada.</w:t>
      </w:r>
    </w:p>
    <w:p w:rsidR="00160787" w:rsidRPr="00310EEB" w:rsidRDefault="00160787" w:rsidP="00160787">
      <w:pPr>
        <w:spacing w:line="240" w:lineRule="auto"/>
        <w:ind w:firstLine="0"/>
        <w:rPr>
          <w:rFonts w:asciiTheme="minorHAnsi" w:hAnsiTheme="minorHAnsi" w:cstheme="minorHAnsi"/>
        </w:rPr>
      </w:pPr>
    </w:p>
    <w:p w:rsidR="00160787" w:rsidRPr="00310EEB" w:rsidRDefault="00160787" w:rsidP="00160787">
      <w:pPr>
        <w:spacing w:line="240" w:lineRule="auto"/>
        <w:ind w:firstLine="0"/>
        <w:rPr>
          <w:rFonts w:asciiTheme="minorHAnsi" w:hAnsiTheme="minorHAnsi" w:cstheme="minorHAnsi"/>
          <w:b/>
        </w:rPr>
      </w:pPr>
      <w:r w:rsidRPr="00310EEB">
        <w:rPr>
          <w:rFonts w:asciiTheme="minorHAnsi" w:hAnsiTheme="minorHAnsi" w:cstheme="minorHAnsi"/>
          <w:b/>
        </w:rPr>
        <w:t>Produto de Referência:</w:t>
      </w:r>
    </w:p>
    <w:p w:rsidR="00160787" w:rsidRPr="00310EEB" w:rsidRDefault="00160787" w:rsidP="00160787">
      <w:pPr>
        <w:spacing w:line="240" w:lineRule="auto"/>
        <w:rPr>
          <w:rFonts w:asciiTheme="minorHAnsi" w:hAnsiTheme="minorHAnsi" w:cstheme="minorHAnsi"/>
        </w:rPr>
      </w:pPr>
      <w:r>
        <w:rPr>
          <w:rFonts w:asciiTheme="minorHAnsi" w:hAnsiTheme="minorHAnsi" w:cstheme="minorHAnsi"/>
        </w:rPr>
        <w:t xml:space="preserve">Fechadura SAF LOCK RT Plus </w:t>
      </w:r>
      <w:proofErr w:type="spellStart"/>
      <w:r>
        <w:rPr>
          <w:rFonts w:asciiTheme="minorHAnsi" w:hAnsiTheme="minorHAnsi" w:cstheme="minorHAnsi"/>
        </w:rPr>
        <w:t>Dormakaba</w:t>
      </w:r>
      <w:proofErr w:type="spellEnd"/>
      <w:r>
        <w:rPr>
          <w:rFonts w:asciiTheme="minorHAnsi" w:hAnsiTheme="minorHAnsi" w:cstheme="minorHAnsi"/>
        </w:rPr>
        <w:t xml:space="preserve"> ou outro produto equivalente técnico.</w:t>
      </w:r>
    </w:p>
    <w:p w:rsidR="00160787" w:rsidRPr="00310EEB" w:rsidRDefault="00160787" w:rsidP="00160787">
      <w:pPr>
        <w:spacing w:line="240" w:lineRule="auto"/>
        <w:rPr>
          <w:rFonts w:asciiTheme="minorHAnsi" w:hAnsiTheme="minorHAnsi" w:cstheme="minorHAnsi"/>
        </w:rPr>
      </w:pPr>
    </w:p>
    <w:p w:rsidR="00160787" w:rsidRPr="00310EEB" w:rsidRDefault="00160787" w:rsidP="00160787">
      <w:pPr>
        <w:spacing w:line="240" w:lineRule="auto"/>
        <w:ind w:firstLine="0"/>
        <w:rPr>
          <w:rFonts w:asciiTheme="minorHAnsi" w:hAnsiTheme="minorHAnsi" w:cstheme="minorHAnsi"/>
          <w:b/>
        </w:rPr>
      </w:pPr>
      <w:r w:rsidRPr="00310EEB">
        <w:rPr>
          <w:rFonts w:asciiTheme="minorHAnsi" w:hAnsiTheme="minorHAnsi" w:cstheme="minorHAnsi"/>
          <w:b/>
        </w:rPr>
        <w:t>Imagens de Referência:</w:t>
      </w:r>
    </w:p>
    <w:p w:rsidR="00160787" w:rsidRPr="00310EEB" w:rsidRDefault="00160787" w:rsidP="00160787">
      <w:pPr>
        <w:ind w:firstLine="0"/>
        <w:rPr>
          <w:rFonts w:asciiTheme="minorHAnsi" w:hAnsiTheme="minorHAnsi" w:cstheme="minorHAnsi"/>
        </w:rPr>
      </w:pPr>
    </w:p>
    <w:p w:rsidR="00160787" w:rsidRDefault="00160787" w:rsidP="00160787">
      <w:pPr>
        <w:spacing w:line="240" w:lineRule="auto"/>
        <w:ind w:firstLine="0"/>
        <w:jc w:val="center"/>
        <w:rPr>
          <w:rFonts w:asciiTheme="minorHAnsi" w:hAnsiTheme="minorHAnsi" w:cstheme="minorHAnsi"/>
        </w:rPr>
      </w:pPr>
      <w:r>
        <w:rPr>
          <w:noProof/>
        </w:rPr>
        <w:drawing>
          <wp:inline distT="0" distB="0" distL="0" distR="0" wp14:anchorId="012A9DF6" wp14:editId="5AFA9C2A">
            <wp:extent cx="1014730" cy="1014730"/>
            <wp:effectExtent l="0" t="0" r="0" b="0"/>
            <wp:docPr id="116" name="Imagem 116" descr="RT Plus - Fechadura eletrônica de Hotel com BLE integr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T Plus - Fechadura eletrônica de Hotel com BLE integrado"/>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014730" cy="1014730"/>
                    </a:xfrm>
                    <a:prstGeom prst="rect">
                      <a:avLst/>
                    </a:prstGeom>
                    <a:noFill/>
                    <a:ln>
                      <a:noFill/>
                    </a:ln>
                  </pic:spPr>
                </pic:pic>
              </a:graphicData>
            </a:graphic>
          </wp:inline>
        </w:drawing>
      </w:r>
    </w:p>
    <w:p w:rsidR="00160787" w:rsidRDefault="00160787" w:rsidP="00160787">
      <w:pPr>
        <w:pStyle w:val="Ttulo3"/>
      </w:pPr>
      <w:r w:rsidRPr="00160787">
        <w:t>ADAPT SINAPI (91341) - PORTA DE GIRO EM ABS RÍGIDA, DE ALTO IMPACTO, ESP.12MM E SISTEMA VAI E VEM POR GRAVIDADE, VISOR EM POLICARBONATO COM ESP. 3 MM. - 1 FOLHA 2,10x1,00</w:t>
      </w:r>
      <w:r>
        <w:t xml:space="preserve"> próprio 6227</w:t>
      </w:r>
    </w:p>
    <w:p w:rsidR="00160787" w:rsidRPr="00342352" w:rsidRDefault="00160787" w:rsidP="00160787">
      <w:pPr>
        <w:spacing w:line="240" w:lineRule="auto"/>
        <w:ind w:firstLine="0"/>
        <w:rPr>
          <w:rFonts w:ascii="Times New Roman" w:hAnsi="Times New Roman" w:cs="Times New Roman"/>
          <w:b/>
        </w:rPr>
      </w:pPr>
      <w:r w:rsidRPr="00342352">
        <w:rPr>
          <w:rFonts w:ascii="Times New Roman" w:hAnsi="Times New Roman" w:cs="Times New Roman"/>
          <w:b/>
        </w:rPr>
        <w:t>Execução do serviço:</w:t>
      </w:r>
    </w:p>
    <w:p w:rsidR="00160787" w:rsidRPr="00342352" w:rsidRDefault="00160787" w:rsidP="00160787">
      <w:pPr>
        <w:spacing w:line="240" w:lineRule="auto"/>
        <w:rPr>
          <w:rFonts w:ascii="Times New Roman" w:hAnsi="Times New Roman" w:cs="Times New Roman"/>
        </w:rPr>
      </w:pPr>
      <w:r w:rsidRPr="00342352">
        <w:rPr>
          <w:rFonts w:ascii="Times New Roman" w:hAnsi="Times New Roman" w:cs="Times New Roman"/>
        </w:rPr>
        <w:t xml:space="preserve">Montagem no vão de alvenaria com paredes laterais concretadas nas extremidades superior e inferior onde serão </w:t>
      </w:r>
      <w:proofErr w:type="gramStart"/>
      <w:r w:rsidRPr="00342352">
        <w:rPr>
          <w:rFonts w:ascii="Times New Roman" w:hAnsi="Times New Roman" w:cs="Times New Roman"/>
        </w:rPr>
        <w:t>instaladas</w:t>
      </w:r>
      <w:proofErr w:type="gramEnd"/>
      <w:r w:rsidRPr="00342352">
        <w:rPr>
          <w:rFonts w:ascii="Times New Roman" w:hAnsi="Times New Roman" w:cs="Times New Roman"/>
        </w:rPr>
        <w:t xml:space="preserve"> buchas e parafusos de fixação do sistema.</w:t>
      </w:r>
    </w:p>
    <w:p w:rsidR="00160787" w:rsidRPr="00342352" w:rsidRDefault="00160787" w:rsidP="00160787">
      <w:pPr>
        <w:spacing w:line="240" w:lineRule="auto"/>
        <w:rPr>
          <w:rFonts w:ascii="Times New Roman" w:hAnsi="Times New Roman" w:cs="Times New Roman"/>
        </w:rPr>
      </w:pPr>
    </w:p>
    <w:p w:rsidR="00160787" w:rsidRPr="00342352" w:rsidRDefault="00160787" w:rsidP="00160787">
      <w:pPr>
        <w:spacing w:line="240" w:lineRule="auto"/>
        <w:ind w:firstLine="0"/>
        <w:rPr>
          <w:rFonts w:ascii="Times New Roman" w:hAnsi="Times New Roman" w:cs="Times New Roman"/>
          <w:b/>
        </w:rPr>
      </w:pPr>
      <w:r w:rsidRPr="00342352">
        <w:rPr>
          <w:rFonts w:ascii="Times New Roman" w:hAnsi="Times New Roman" w:cs="Times New Roman"/>
          <w:b/>
        </w:rPr>
        <w:t>Materiais:</w:t>
      </w:r>
    </w:p>
    <w:p w:rsidR="00160787" w:rsidRPr="00342352" w:rsidRDefault="00160787" w:rsidP="00160787">
      <w:pPr>
        <w:spacing w:line="240" w:lineRule="auto"/>
        <w:rPr>
          <w:rFonts w:ascii="Times New Roman" w:hAnsi="Times New Roman" w:cs="Times New Roman"/>
        </w:rPr>
      </w:pPr>
      <w:r w:rsidRPr="00342352">
        <w:rPr>
          <w:rFonts w:ascii="Times New Roman" w:hAnsi="Times New Roman" w:cs="Times New Roman"/>
        </w:rPr>
        <w:t xml:space="preserve">Porta vai e vem dupla em ABS alto impacto 12mm cinza, com </w:t>
      </w:r>
      <w:proofErr w:type="spellStart"/>
      <w:r w:rsidRPr="00342352">
        <w:rPr>
          <w:rFonts w:ascii="Times New Roman" w:hAnsi="Times New Roman" w:cs="Times New Roman"/>
        </w:rPr>
        <w:t>visoe</w:t>
      </w:r>
      <w:proofErr w:type="spellEnd"/>
      <w:r w:rsidRPr="00342352">
        <w:rPr>
          <w:rFonts w:ascii="Times New Roman" w:hAnsi="Times New Roman" w:cs="Times New Roman"/>
        </w:rPr>
        <w:t xml:space="preserve"> em policarbonato, vedação em todo o perímetro, molas por gravidade, para-choques em ABS de alto impacto tipo avião montagem baixa.</w:t>
      </w:r>
    </w:p>
    <w:p w:rsidR="00160787" w:rsidRPr="00342352" w:rsidRDefault="00160787" w:rsidP="00160787">
      <w:pPr>
        <w:spacing w:line="240" w:lineRule="auto"/>
        <w:rPr>
          <w:rFonts w:ascii="Times New Roman" w:hAnsi="Times New Roman" w:cs="Times New Roman"/>
        </w:rPr>
      </w:pPr>
    </w:p>
    <w:p w:rsidR="00160787" w:rsidRPr="00342352" w:rsidRDefault="00160787" w:rsidP="00160787">
      <w:pPr>
        <w:spacing w:line="240" w:lineRule="auto"/>
        <w:ind w:firstLine="0"/>
        <w:rPr>
          <w:rFonts w:ascii="Times New Roman" w:hAnsi="Times New Roman" w:cs="Times New Roman"/>
          <w:b/>
        </w:rPr>
      </w:pPr>
      <w:r w:rsidRPr="00342352">
        <w:rPr>
          <w:rFonts w:ascii="Times New Roman" w:hAnsi="Times New Roman" w:cs="Times New Roman"/>
          <w:b/>
        </w:rPr>
        <w:t>Critérios de medição:</w:t>
      </w:r>
    </w:p>
    <w:p w:rsidR="00160787" w:rsidRPr="00342352" w:rsidRDefault="00160787" w:rsidP="00160787">
      <w:pPr>
        <w:spacing w:line="240" w:lineRule="auto"/>
        <w:rPr>
          <w:rFonts w:ascii="Times New Roman" w:hAnsi="Times New Roman" w:cs="Times New Roman"/>
        </w:rPr>
      </w:pPr>
      <w:r w:rsidRPr="00342352">
        <w:rPr>
          <w:rFonts w:ascii="Times New Roman" w:hAnsi="Times New Roman" w:cs="Times New Roman"/>
        </w:rPr>
        <w:t>Quantificar por unidade instalada.</w:t>
      </w:r>
    </w:p>
    <w:p w:rsidR="00160787" w:rsidRPr="00342352" w:rsidRDefault="00160787" w:rsidP="00160787">
      <w:pPr>
        <w:spacing w:line="240" w:lineRule="auto"/>
        <w:ind w:firstLine="0"/>
        <w:rPr>
          <w:rFonts w:ascii="Times New Roman" w:hAnsi="Times New Roman" w:cs="Times New Roman"/>
        </w:rPr>
      </w:pPr>
    </w:p>
    <w:p w:rsidR="00160787" w:rsidRPr="00342352" w:rsidRDefault="00160787" w:rsidP="00160787">
      <w:pPr>
        <w:spacing w:line="240" w:lineRule="auto"/>
        <w:ind w:firstLine="0"/>
        <w:rPr>
          <w:rFonts w:ascii="Times New Roman" w:hAnsi="Times New Roman" w:cs="Times New Roman"/>
          <w:b/>
        </w:rPr>
      </w:pPr>
      <w:r w:rsidRPr="00342352">
        <w:rPr>
          <w:rFonts w:ascii="Times New Roman" w:hAnsi="Times New Roman" w:cs="Times New Roman"/>
          <w:b/>
        </w:rPr>
        <w:t>Produto de Referência:</w:t>
      </w:r>
    </w:p>
    <w:p w:rsidR="00160787" w:rsidRPr="00342352" w:rsidRDefault="00160787" w:rsidP="00160787">
      <w:pPr>
        <w:spacing w:line="240" w:lineRule="auto"/>
        <w:rPr>
          <w:rFonts w:ascii="Times New Roman" w:hAnsi="Times New Roman" w:cs="Times New Roman"/>
        </w:rPr>
      </w:pPr>
      <w:r w:rsidRPr="00342352">
        <w:rPr>
          <w:rFonts w:ascii="Times New Roman" w:hAnsi="Times New Roman" w:cs="Times New Roman"/>
        </w:rPr>
        <w:t xml:space="preserve">Porta vai e vem dupla em ABS </w:t>
      </w:r>
      <w:proofErr w:type="spellStart"/>
      <w:r w:rsidRPr="00342352">
        <w:rPr>
          <w:rFonts w:ascii="Times New Roman" w:hAnsi="Times New Roman" w:cs="Times New Roman"/>
        </w:rPr>
        <w:t>Macambrasil</w:t>
      </w:r>
      <w:proofErr w:type="spellEnd"/>
      <w:r w:rsidRPr="00342352">
        <w:rPr>
          <w:rFonts w:ascii="Times New Roman" w:hAnsi="Times New Roman" w:cs="Times New Roman"/>
        </w:rPr>
        <w:t xml:space="preserve"> modelo DR300cv cor cinza.</w:t>
      </w:r>
    </w:p>
    <w:p w:rsidR="00160787" w:rsidRPr="00342352" w:rsidRDefault="00160787" w:rsidP="00160787">
      <w:pPr>
        <w:spacing w:line="240" w:lineRule="auto"/>
        <w:rPr>
          <w:rFonts w:ascii="Times New Roman" w:hAnsi="Times New Roman" w:cs="Times New Roman"/>
        </w:rPr>
      </w:pPr>
    </w:p>
    <w:p w:rsidR="00160787" w:rsidRPr="00342352" w:rsidRDefault="00160787" w:rsidP="00160787">
      <w:pPr>
        <w:spacing w:line="240" w:lineRule="auto"/>
        <w:ind w:firstLine="0"/>
        <w:rPr>
          <w:rFonts w:ascii="Times New Roman" w:hAnsi="Times New Roman" w:cs="Times New Roman"/>
          <w:b/>
        </w:rPr>
      </w:pPr>
      <w:r w:rsidRPr="00342352">
        <w:rPr>
          <w:rFonts w:ascii="Times New Roman" w:hAnsi="Times New Roman" w:cs="Times New Roman"/>
          <w:b/>
        </w:rPr>
        <w:t>Imagens de Referência:</w:t>
      </w:r>
    </w:p>
    <w:p w:rsidR="00160787" w:rsidRPr="00342352" w:rsidRDefault="00160787" w:rsidP="00160787">
      <w:pPr>
        <w:ind w:firstLine="0"/>
        <w:jc w:val="center"/>
        <w:rPr>
          <w:rFonts w:ascii="Times New Roman" w:hAnsi="Times New Roman" w:cs="Times New Roman"/>
          <w:color w:val="FF0000"/>
          <w:u w:val="single"/>
        </w:rPr>
      </w:pPr>
      <w:r w:rsidRPr="00342352">
        <w:rPr>
          <w:rFonts w:ascii="Times New Roman" w:hAnsi="Times New Roman" w:cs="Times New Roman"/>
          <w:noProof/>
        </w:rPr>
        <w:drawing>
          <wp:inline distT="0" distB="0" distL="0" distR="0" wp14:anchorId="5B45E122" wp14:editId="22DAAD8B">
            <wp:extent cx="1993900" cy="1495425"/>
            <wp:effectExtent l="0" t="0" r="6350" b="9525"/>
            <wp:docPr id="117" name="Imagem 117" descr="Porta vai e vem em ABS DR300 - Macam Bras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orta vai e vem em ABS DR300 - Macam Brasil"/>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999680" cy="1499760"/>
                    </a:xfrm>
                    <a:prstGeom prst="rect">
                      <a:avLst/>
                    </a:prstGeom>
                    <a:noFill/>
                    <a:ln>
                      <a:noFill/>
                    </a:ln>
                  </pic:spPr>
                </pic:pic>
              </a:graphicData>
            </a:graphic>
          </wp:inline>
        </w:drawing>
      </w:r>
      <w:r w:rsidRPr="00342352">
        <w:rPr>
          <w:rFonts w:ascii="Times New Roman" w:hAnsi="Times New Roman" w:cs="Times New Roman"/>
        </w:rPr>
        <w:t xml:space="preserve">  </w:t>
      </w:r>
      <w:r w:rsidRPr="00342352">
        <w:rPr>
          <w:rFonts w:ascii="Times New Roman" w:hAnsi="Times New Roman" w:cs="Times New Roman"/>
          <w:noProof/>
        </w:rPr>
        <w:drawing>
          <wp:inline distT="0" distB="0" distL="0" distR="0" wp14:anchorId="3A407F52" wp14:editId="57612DC0">
            <wp:extent cx="2057400" cy="1590774"/>
            <wp:effectExtent l="0" t="0" r="0" b="0"/>
            <wp:docPr id="119" name="Imagem 119" descr="esquema tecnico porta vai e vem abs macam brasil part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squema tecnico porta vai e vem abs macam brasil parte 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064011" cy="1595885"/>
                    </a:xfrm>
                    <a:prstGeom prst="rect">
                      <a:avLst/>
                    </a:prstGeom>
                    <a:noFill/>
                    <a:ln>
                      <a:noFill/>
                    </a:ln>
                  </pic:spPr>
                </pic:pic>
              </a:graphicData>
            </a:graphic>
          </wp:inline>
        </w:drawing>
      </w:r>
      <w:r w:rsidRPr="00342352">
        <w:rPr>
          <w:rFonts w:ascii="Times New Roman" w:hAnsi="Times New Roman" w:cs="Times New Roman"/>
        </w:rPr>
        <w:t xml:space="preserve"> </w:t>
      </w:r>
      <w:r w:rsidRPr="00342352">
        <w:rPr>
          <w:rFonts w:ascii="Times New Roman" w:hAnsi="Times New Roman" w:cs="Times New Roman"/>
          <w:noProof/>
        </w:rPr>
        <w:drawing>
          <wp:inline distT="0" distB="0" distL="0" distR="0" wp14:anchorId="46250B19" wp14:editId="16278A96">
            <wp:extent cx="1663700" cy="1654354"/>
            <wp:effectExtent l="0" t="0" r="0" b="0"/>
            <wp:docPr id="120" name="Imagem 120" descr="esquema tecnico porta vai e vem abs macam brasi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quema tecnico porta vai e vem abs macam brasil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674828" cy="1665419"/>
                    </a:xfrm>
                    <a:prstGeom prst="rect">
                      <a:avLst/>
                    </a:prstGeom>
                    <a:noFill/>
                    <a:ln>
                      <a:noFill/>
                    </a:ln>
                  </pic:spPr>
                </pic:pic>
              </a:graphicData>
            </a:graphic>
          </wp:inline>
        </w:drawing>
      </w:r>
    </w:p>
    <w:p w:rsidR="00402CEA" w:rsidRPr="00207CCF" w:rsidRDefault="00402CEA" w:rsidP="00402CEA">
      <w:pPr>
        <w:spacing w:line="240" w:lineRule="auto"/>
        <w:rPr>
          <w:rFonts w:asciiTheme="minorHAnsi" w:hAnsiTheme="minorHAnsi" w:cstheme="minorHAnsi"/>
          <w:b/>
        </w:rPr>
      </w:pPr>
    </w:p>
    <w:p w:rsidR="00FD5209" w:rsidRDefault="00160787" w:rsidP="00160787">
      <w:pPr>
        <w:pStyle w:val="Ttulo3"/>
      </w:pPr>
      <w:r w:rsidRPr="00160787">
        <w:t>ADAPT SINAPI (91341) - PORTA DE GIRO EM ABS RÍGIDA, DE ALTO IMPACTO, ESP.12MM E SISTEMA VAI E VEM POR GRAVIDADE, VISOR EM POLICARBONATO COM ESP. 3 MM. - 1 FOLHA 2,10x1,00</w:t>
      </w:r>
      <w:r w:rsidR="00FD5209">
        <w:t xml:space="preserve"> próprio 6228</w:t>
      </w:r>
    </w:p>
    <w:p w:rsidR="00FD5209" w:rsidRPr="00C941F5" w:rsidRDefault="00FD5209" w:rsidP="00FD5209">
      <w:pPr>
        <w:spacing w:line="240" w:lineRule="auto"/>
        <w:ind w:firstLine="0"/>
        <w:rPr>
          <w:rFonts w:asciiTheme="minorHAnsi" w:hAnsiTheme="minorHAnsi" w:cstheme="minorHAnsi"/>
          <w:b/>
        </w:rPr>
      </w:pPr>
      <w:r w:rsidRPr="00C941F5">
        <w:rPr>
          <w:rFonts w:asciiTheme="minorHAnsi" w:hAnsiTheme="minorHAnsi" w:cstheme="minorHAnsi"/>
          <w:b/>
        </w:rPr>
        <w:t>Execução do serviço:</w:t>
      </w:r>
    </w:p>
    <w:p w:rsidR="00FD5209" w:rsidRPr="00C941F5" w:rsidRDefault="00FD5209" w:rsidP="00FD5209">
      <w:pPr>
        <w:spacing w:line="240" w:lineRule="auto"/>
        <w:rPr>
          <w:rFonts w:asciiTheme="minorHAnsi" w:hAnsiTheme="minorHAnsi" w:cstheme="minorHAnsi"/>
        </w:rPr>
      </w:pPr>
      <w:r w:rsidRPr="00C941F5">
        <w:rPr>
          <w:rFonts w:asciiTheme="minorHAnsi" w:hAnsiTheme="minorHAnsi" w:cstheme="minorHAnsi"/>
        </w:rPr>
        <w:t xml:space="preserve">Conferir se o vão deixado está de acordo com as dimensões da porta e com a previsão de folga, 2mm nas laterais do vão; Colocar calços de madeira para apoio da porta, intercalando papelão entre os calços e a folha de porta para que a mesma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w:t>
      </w:r>
      <w:proofErr w:type="spellStart"/>
      <w:r w:rsidRPr="00C941F5">
        <w:rPr>
          <w:rFonts w:asciiTheme="minorHAnsi" w:hAnsiTheme="minorHAnsi" w:cstheme="minorHAnsi"/>
        </w:rPr>
        <w:t>vídia</w:t>
      </w:r>
      <w:proofErr w:type="spellEnd"/>
      <w:r w:rsidRPr="00C941F5">
        <w:rPr>
          <w:rFonts w:asciiTheme="minorHAnsi" w:hAnsiTheme="minorHAnsi" w:cstheme="minorHAnsi"/>
        </w:rPr>
        <w:t xml:space="preserve"> com diâmetro de 10mm; Retirar o pó resultante dos furos com auxílio de um pincel ou soprador e encaixar as buchas de náilon; Posicionar novamente a esquadria no vão e parafusa-la no </w:t>
      </w:r>
      <w:proofErr w:type="spellStart"/>
      <w:r w:rsidRPr="00C941F5">
        <w:rPr>
          <w:rFonts w:asciiTheme="minorHAnsi" w:hAnsiTheme="minorHAnsi" w:cstheme="minorHAnsi"/>
        </w:rPr>
        <w:t>requadramento</w:t>
      </w:r>
      <w:proofErr w:type="spellEnd"/>
      <w:r w:rsidRPr="00C941F5">
        <w:rPr>
          <w:rFonts w:asciiTheme="minorHAnsi" w:hAnsiTheme="minorHAnsi" w:cstheme="minorHAnsi"/>
        </w:rPr>
        <w:t xml:space="preserve"> do vão, repetindo o processo de verificação de prumo, nível e alinhamento; Aplicar o selante em toda a volta da esquadria, para garantir a vedação da folga entre o vão e o marco.</w:t>
      </w:r>
    </w:p>
    <w:p w:rsidR="00FD5209" w:rsidRPr="00C941F5" w:rsidRDefault="00FD5209" w:rsidP="00FD5209">
      <w:pPr>
        <w:spacing w:line="240" w:lineRule="auto"/>
        <w:rPr>
          <w:rFonts w:asciiTheme="minorHAnsi" w:hAnsiTheme="minorHAnsi" w:cstheme="minorHAnsi"/>
        </w:rPr>
      </w:pPr>
    </w:p>
    <w:p w:rsidR="00FD5209" w:rsidRPr="00C941F5" w:rsidRDefault="00FD5209" w:rsidP="00FD5209">
      <w:pPr>
        <w:spacing w:line="240" w:lineRule="auto"/>
        <w:ind w:firstLine="0"/>
        <w:rPr>
          <w:rFonts w:asciiTheme="minorHAnsi" w:hAnsiTheme="minorHAnsi" w:cstheme="minorHAnsi"/>
          <w:b/>
        </w:rPr>
      </w:pPr>
      <w:r w:rsidRPr="00C941F5">
        <w:rPr>
          <w:rFonts w:asciiTheme="minorHAnsi" w:hAnsiTheme="minorHAnsi" w:cstheme="minorHAnsi"/>
          <w:b/>
        </w:rPr>
        <w:t>Materiais:</w:t>
      </w:r>
    </w:p>
    <w:p w:rsidR="00FD5209" w:rsidRPr="00C941F5" w:rsidRDefault="00FD5209" w:rsidP="00FD5209">
      <w:pPr>
        <w:spacing w:line="240" w:lineRule="auto"/>
        <w:rPr>
          <w:rFonts w:asciiTheme="minorHAnsi" w:hAnsiTheme="minorHAnsi" w:cstheme="minorHAnsi"/>
        </w:rPr>
      </w:pPr>
      <w:r w:rsidRPr="00C941F5">
        <w:rPr>
          <w:rFonts w:asciiTheme="minorHAnsi" w:hAnsiTheme="minorHAnsi" w:cstheme="minorHAnsi"/>
        </w:rPr>
        <w:t xml:space="preserve">Dobradiça para divisória mármore ou granito com mola, inclusive parafuso latão; Fechadura (tarjeta) livre-ocupado p/divisória em mármore ou granito, inclusive batente c/amortecedor e parafusos; Batedor p/fechadura (tarjeta) livre-ocupado p/divisória em mármore ou granito; Parafuso em aço inox p/ batedor de fechadura (tarjeta) livre-ocupado p/divisória em mármore ou granito; Cola a base de resina sintética para chapa de laminado </w:t>
      </w:r>
      <w:proofErr w:type="spellStart"/>
      <w:r w:rsidRPr="00C941F5">
        <w:rPr>
          <w:rFonts w:asciiTheme="minorHAnsi" w:hAnsiTheme="minorHAnsi" w:cstheme="minorHAnsi"/>
        </w:rPr>
        <w:t>melamínico</w:t>
      </w:r>
      <w:proofErr w:type="spellEnd"/>
      <w:r w:rsidRPr="00C941F5">
        <w:rPr>
          <w:rFonts w:asciiTheme="minorHAnsi" w:hAnsiTheme="minorHAnsi" w:cstheme="minorHAnsi"/>
        </w:rPr>
        <w:t xml:space="preserve">; Chapa de laminado </w:t>
      </w:r>
      <w:proofErr w:type="spellStart"/>
      <w:r w:rsidRPr="00C941F5">
        <w:rPr>
          <w:rFonts w:asciiTheme="minorHAnsi" w:hAnsiTheme="minorHAnsi" w:cstheme="minorHAnsi"/>
        </w:rPr>
        <w:t>melamínico</w:t>
      </w:r>
      <w:proofErr w:type="spellEnd"/>
      <w:r w:rsidRPr="00C941F5">
        <w:rPr>
          <w:rFonts w:asciiTheme="minorHAnsi" w:hAnsiTheme="minorHAnsi" w:cstheme="minorHAnsi"/>
        </w:rPr>
        <w:t xml:space="preserve">, </w:t>
      </w:r>
      <w:proofErr w:type="spellStart"/>
      <w:r w:rsidRPr="00C941F5">
        <w:rPr>
          <w:rFonts w:asciiTheme="minorHAnsi" w:hAnsiTheme="minorHAnsi" w:cstheme="minorHAnsi"/>
        </w:rPr>
        <w:t>texturizado</w:t>
      </w:r>
      <w:proofErr w:type="spellEnd"/>
      <w:r w:rsidRPr="00C941F5">
        <w:rPr>
          <w:rFonts w:asciiTheme="minorHAnsi" w:hAnsiTheme="minorHAnsi" w:cstheme="minorHAnsi"/>
        </w:rPr>
        <w:t>, de *1,25 x 3,08*m, e = 0,8 mm; Porta de madeira, folha media (</w:t>
      </w:r>
      <w:proofErr w:type="spellStart"/>
      <w:r w:rsidRPr="00C941F5">
        <w:rPr>
          <w:rFonts w:asciiTheme="minorHAnsi" w:hAnsiTheme="minorHAnsi" w:cstheme="minorHAnsi"/>
        </w:rPr>
        <w:t>nbr</w:t>
      </w:r>
      <w:proofErr w:type="spellEnd"/>
      <w:r w:rsidRPr="00C941F5">
        <w:rPr>
          <w:rFonts w:asciiTheme="minorHAnsi" w:hAnsiTheme="minorHAnsi" w:cstheme="minorHAnsi"/>
        </w:rPr>
        <w:t xml:space="preserve"> 15930) de 600 x 2100 mm, de 35 mm a 40 mm de espessura, núcleo </w:t>
      </w:r>
      <w:proofErr w:type="spellStart"/>
      <w:r w:rsidRPr="00C941F5">
        <w:rPr>
          <w:rFonts w:asciiTheme="minorHAnsi" w:hAnsiTheme="minorHAnsi" w:cstheme="minorHAnsi"/>
        </w:rPr>
        <w:t>semi-sólido</w:t>
      </w:r>
      <w:proofErr w:type="spellEnd"/>
      <w:r w:rsidRPr="00C941F5">
        <w:rPr>
          <w:rFonts w:asciiTheme="minorHAnsi" w:hAnsiTheme="minorHAnsi" w:cstheme="minorHAnsi"/>
        </w:rPr>
        <w:t xml:space="preserve"> (sarrafeado), capa lisa em </w:t>
      </w:r>
      <w:proofErr w:type="spellStart"/>
      <w:r w:rsidRPr="00C941F5">
        <w:rPr>
          <w:rFonts w:asciiTheme="minorHAnsi" w:hAnsiTheme="minorHAnsi" w:cstheme="minorHAnsi"/>
        </w:rPr>
        <w:t>hdf</w:t>
      </w:r>
      <w:proofErr w:type="spellEnd"/>
      <w:r w:rsidRPr="00C941F5">
        <w:rPr>
          <w:rFonts w:asciiTheme="minorHAnsi" w:hAnsiTheme="minorHAnsi" w:cstheme="minorHAnsi"/>
        </w:rPr>
        <w:t>, acabamento laminado natural para verniz.</w:t>
      </w:r>
    </w:p>
    <w:p w:rsidR="00FD5209" w:rsidRPr="00C941F5" w:rsidRDefault="00FD5209" w:rsidP="00FD5209">
      <w:pPr>
        <w:spacing w:line="240" w:lineRule="auto"/>
        <w:rPr>
          <w:rFonts w:asciiTheme="minorHAnsi" w:hAnsiTheme="minorHAnsi" w:cstheme="minorHAnsi"/>
        </w:rPr>
      </w:pPr>
    </w:p>
    <w:p w:rsidR="00FD5209" w:rsidRPr="00C941F5" w:rsidRDefault="00FD5209" w:rsidP="00FD5209">
      <w:pPr>
        <w:spacing w:line="240" w:lineRule="auto"/>
        <w:ind w:firstLine="0"/>
        <w:rPr>
          <w:rFonts w:asciiTheme="minorHAnsi" w:hAnsiTheme="minorHAnsi" w:cstheme="minorHAnsi"/>
          <w:b/>
        </w:rPr>
      </w:pPr>
      <w:r w:rsidRPr="00C941F5">
        <w:rPr>
          <w:rFonts w:asciiTheme="minorHAnsi" w:hAnsiTheme="minorHAnsi" w:cstheme="minorHAnsi"/>
          <w:b/>
        </w:rPr>
        <w:t>Critérios de medição:</w:t>
      </w:r>
    </w:p>
    <w:p w:rsidR="00FD5209" w:rsidRPr="00C941F5" w:rsidRDefault="00FD5209" w:rsidP="00FD5209">
      <w:pPr>
        <w:spacing w:line="240" w:lineRule="auto"/>
        <w:rPr>
          <w:rFonts w:asciiTheme="minorHAnsi" w:hAnsiTheme="minorHAnsi" w:cstheme="minorHAnsi"/>
        </w:rPr>
      </w:pPr>
      <w:r w:rsidRPr="00C941F5">
        <w:rPr>
          <w:rFonts w:asciiTheme="minorHAnsi" w:hAnsiTheme="minorHAnsi" w:cstheme="minorHAnsi"/>
        </w:rPr>
        <w:t>Serão medidas as esquadrias entregues assentadas e aceitas pela Fiscalização, completas, incluindo todos os acessórios e ferragens, conforme as unidades constantes em Planilha orçamentária.</w:t>
      </w:r>
    </w:p>
    <w:p w:rsidR="00FD5209" w:rsidRPr="00C941F5" w:rsidRDefault="00FD5209" w:rsidP="00FD5209">
      <w:pPr>
        <w:spacing w:line="240" w:lineRule="auto"/>
        <w:rPr>
          <w:rFonts w:asciiTheme="minorHAnsi" w:hAnsiTheme="minorHAnsi" w:cstheme="minorHAnsi"/>
        </w:rPr>
      </w:pPr>
    </w:p>
    <w:p w:rsidR="00FD5209" w:rsidRPr="00C941F5" w:rsidRDefault="00FD5209" w:rsidP="00FD5209">
      <w:pPr>
        <w:spacing w:line="240" w:lineRule="auto"/>
        <w:ind w:firstLine="0"/>
        <w:rPr>
          <w:rFonts w:asciiTheme="minorHAnsi" w:hAnsiTheme="minorHAnsi" w:cstheme="minorHAnsi"/>
          <w:b/>
        </w:rPr>
      </w:pPr>
      <w:r w:rsidRPr="00C941F5">
        <w:rPr>
          <w:rFonts w:asciiTheme="minorHAnsi" w:hAnsiTheme="minorHAnsi" w:cstheme="minorHAnsi"/>
          <w:b/>
        </w:rPr>
        <w:t>Informações Complementares:</w:t>
      </w:r>
    </w:p>
    <w:p w:rsidR="00FD5209" w:rsidRPr="00C941F5" w:rsidRDefault="00FD5209" w:rsidP="00FD5209">
      <w:pPr>
        <w:spacing w:line="240" w:lineRule="auto"/>
        <w:rPr>
          <w:rFonts w:asciiTheme="minorHAnsi" w:hAnsiTheme="minorHAnsi" w:cstheme="minorHAnsi"/>
        </w:rPr>
      </w:pPr>
      <w:r w:rsidRPr="00C941F5">
        <w:rPr>
          <w:rFonts w:asciiTheme="minorHAnsi" w:hAnsiTheme="minorHAnsi" w:cstheme="minorHAnsi"/>
        </w:rPr>
        <w:t>Portas com 1,</w:t>
      </w:r>
      <w:r>
        <w:rPr>
          <w:rFonts w:asciiTheme="minorHAnsi" w:hAnsiTheme="minorHAnsi" w:cstheme="minorHAnsi"/>
        </w:rPr>
        <w:t>50</w:t>
      </w:r>
      <w:r w:rsidRPr="00C941F5">
        <w:rPr>
          <w:rFonts w:asciiTheme="minorHAnsi" w:hAnsiTheme="minorHAnsi" w:cstheme="minorHAnsi"/>
        </w:rPr>
        <w:t>m elevados 0,</w:t>
      </w:r>
      <w:r>
        <w:rPr>
          <w:rFonts w:asciiTheme="minorHAnsi" w:hAnsiTheme="minorHAnsi" w:cstheme="minorHAnsi"/>
        </w:rPr>
        <w:t>20</w:t>
      </w:r>
      <w:r w:rsidRPr="00C941F5">
        <w:rPr>
          <w:rFonts w:asciiTheme="minorHAnsi" w:hAnsiTheme="minorHAnsi" w:cstheme="minorHAnsi"/>
        </w:rPr>
        <w:t>m do piso e largura mínima de 0,</w:t>
      </w:r>
      <w:r>
        <w:rPr>
          <w:rFonts w:asciiTheme="minorHAnsi" w:hAnsiTheme="minorHAnsi" w:cstheme="minorHAnsi"/>
        </w:rPr>
        <w:t>80</w:t>
      </w:r>
      <w:r w:rsidRPr="00C941F5">
        <w:rPr>
          <w:rFonts w:asciiTheme="minorHAnsi" w:hAnsiTheme="minorHAnsi" w:cstheme="minorHAnsi"/>
        </w:rPr>
        <w:t xml:space="preserve">m. Dobradiças de alta resistência em liga especial de alumínio </w:t>
      </w:r>
      <w:proofErr w:type="spellStart"/>
      <w:r w:rsidRPr="00C941F5">
        <w:rPr>
          <w:rFonts w:asciiTheme="minorHAnsi" w:hAnsiTheme="minorHAnsi" w:cstheme="minorHAnsi"/>
        </w:rPr>
        <w:t>anodizado</w:t>
      </w:r>
      <w:proofErr w:type="spellEnd"/>
      <w:r w:rsidRPr="00C941F5">
        <w:rPr>
          <w:rFonts w:asciiTheme="minorHAnsi" w:hAnsiTheme="minorHAnsi" w:cstheme="minorHAnsi"/>
        </w:rPr>
        <w:t xml:space="preserve"> fosco com dispositivo automático para abertura permanente de 10° nas portas dos boxes livres.</w:t>
      </w:r>
    </w:p>
    <w:p w:rsidR="00FD5209" w:rsidRPr="00C941F5" w:rsidRDefault="00FD5209" w:rsidP="00FD5209">
      <w:pPr>
        <w:spacing w:line="240" w:lineRule="auto"/>
        <w:rPr>
          <w:rFonts w:asciiTheme="minorHAnsi" w:hAnsiTheme="minorHAnsi" w:cstheme="minorHAnsi"/>
        </w:rPr>
      </w:pPr>
    </w:p>
    <w:p w:rsidR="00FD5209" w:rsidRPr="00C941F5" w:rsidRDefault="00FD5209" w:rsidP="00FD5209">
      <w:pPr>
        <w:spacing w:line="240" w:lineRule="auto"/>
        <w:ind w:firstLine="0"/>
        <w:rPr>
          <w:rFonts w:asciiTheme="minorHAnsi" w:hAnsiTheme="minorHAnsi" w:cstheme="minorHAnsi"/>
          <w:b/>
        </w:rPr>
      </w:pPr>
      <w:r w:rsidRPr="00C941F5">
        <w:rPr>
          <w:rFonts w:asciiTheme="minorHAnsi" w:hAnsiTheme="minorHAnsi" w:cstheme="minorHAnsi"/>
          <w:b/>
        </w:rPr>
        <w:t>Produto de Referência:</w:t>
      </w:r>
    </w:p>
    <w:p w:rsidR="00FD5209" w:rsidRPr="00C941F5" w:rsidRDefault="00FD5209" w:rsidP="00FD5209">
      <w:pPr>
        <w:spacing w:line="240" w:lineRule="auto"/>
        <w:rPr>
          <w:rFonts w:asciiTheme="minorHAnsi" w:hAnsiTheme="minorHAnsi" w:cstheme="minorHAnsi"/>
        </w:rPr>
      </w:pPr>
      <w:r w:rsidRPr="00C941F5">
        <w:rPr>
          <w:rFonts w:asciiTheme="minorHAnsi" w:hAnsiTheme="minorHAnsi" w:cstheme="minorHAnsi"/>
        </w:rPr>
        <w:t xml:space="preserve">Porta NEOCOM, linha </w:t>
      </w:r>
      <w:proofErr w:type="spellStart"/>
      <w:r w:rsidRPr="00C941F5">
        <w:rPr>
          <w:rFonts w:asciiTheme="minorHAnsi" w:hAnsiTheme="minorHAnsi" w:cstheme="minorHAnsi"/>
        </w:rPr>
        <w:t>Alcoplac</w:t>
      </w:r>
      <w:proofErr w:type="spellEnd"/>
      <w:r w:rsidRPr="00C941F5">
        <w:rPr>
          <w:rFonts w:asciiTheme="minorHAnsi" w:hAnsiTheme="minorHAnsi" w:cstheme="minorHAnsi"/>
        </w:rPr>
        <w:t>, ou outro produto equivalente técnico.</w:t>
      </w:r>
    </w:p>
    <w:p w:rsidR="00FD5209" w:rsidRPr="00C941F5" w:rsidRDefault="00FD5209" w:rsidP="00FD5209">
      <w:pPr>
        <w:spacing w:line="240" w:lineRule="auto"/>
        <w:rPr>
          <w:rFonts w:asciiTheme="minorHAnsi" w:hAnsiTheme="minorHAnsi" w:cstheme="minorHAnsi"/>
        </w:rPr>
      </w:pPr>
      <w:r w:rsidRPr="00C941F5">
        <w:rPr>
          <w:rFonts w:asciiTheme="minorHAnsi" w:hAnsiTheme="minorHAnsi" w:cstheme="minorHAnsi"/>
        </w:rPr>
        <w:t>Tarjeta Livre-Ocupado, IMAB, Linha Mármore, Ref.: 0819, ou outro produto equivalente técnico.</w:t>
      </w:r>
    </w:p>
    <w:p w:rsidR="00FD5209" w:rsidRPr="00C941F5" w:rsidRDefault="00FD5209" w:rsidP="00FD5209">
      <w:pPr>
        <w:spacing w:line="240" w:lineRule="auto"/>
        <w:rPr>
          <w:rFonts w:asciiTheme="minorHAnsi" w:hAnsiTheme="minorHAnsi" w:cstheme="minorHAnsi"/>
        </w:rPr>
      </w:pPr>
    </w:p>
    <w:p w:rsidR="00FD5209" w:rsidRPr="00C941F5" w:rsidRDefault="00FD5209" w:rsidP="00FD5209">
      <w:pPr>
        <w:spacing w:line="240" w:lineRule="auto"/>
        <w:ind w:firstLine="0"/>
        <w:rPr>
          <w:rFonts w:asciiTheme="minorHAnsi" w:hAnsiTheme="minorHAnsi" w:cstheme="minorHAnsi"/>
          <w:b/>
        </w:rPr>
      </w:pPr>
      <w:r w:rsidRPr="00C941F5">
        <w:rPr>
          <w:rFonts w:asciiTheme="minorHAnsi" w:hAnsiTheme="minorHAnsi" w:cstheme="minorHAnsi"/>
          <w:b/>
        </w:rPr>
        <w:t>Imagens de Referência:</w:t>
      </w:r>
    </w:p>
    <w:p w:rsidR="00FD5209" w:rsidRPr="00342352" w:rsidRDefault="00FD5209" w:rsidP="00FD5209">
      <w:pPr>
        <w:spacing w:line="240" w:lineRule="auto"/>
        <w:rPr>
          <w:rFonts w:ascii="Times New Roman" w:hAnsi="Times New Roman" w:cs="Times New Roman"/>
          <w:b/>
          <w:noProof/>
        </w:rPr>
      </w:pPr>
    </w:p>
    <w:p w:rsidR="00FD5209" w:rsidRPr="00342352" w:rsidRDefault="00FD5209" w:rsidP="00FD5209">
      <w:pPr>
        <w:spacing w:line="240" w:lineRule="auto"/>
        <w:jc w:val="center"/>
        <w:rPr>
          <w:rFonts w:ascii="Times New Roman" w:hAnsi="Times New Roman" w:cs="Times New Roman"/>
          <w:b/>
          <w:noProof/>
        </w:rPr>
      </w:pPr>
      <w:r w:rsidRPr="00342352">
        <w:rPr>
          <w:rFonts w:ascii="Times New Roman" w:hAnsi="Times New Roman" w:cs="Times New Roman"/>
          <w:noProof/>
        </w:rPr>
        <w:drawing>
          <wp:inline distT="0" distB="0" distL="0" distR="0" wp14:anchorId="05FC616E" wp14:editId="3E3270A2">
            <wp:extent cx="2524125" cy="1681699"/>
            <wp:effectExtent l="0" t="0" r="0" b="0"/>
            <wp:docPr id="127" name="Imagem 127" descr="Porta para Divisória de Granito | MDA Divisó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rta para Divisória de Granito | MDA Divisórias"/>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542437" cy="1693900"/>
                    </a:xfrm>
                    <a:prstGeom prst="rect">
                      <a:avLst/>
                    </a:prstGeom>
                    <a:noFill/>
                    <a:ln>
                      <a:noFill/>
                    </a:ln>
                  </pic:spPr>
                </pic:pic>
              </a:graphicData>
            </a:graphic>
          </wp:inline>
        </w:drawing>
      </w:r>
    </w:p>
    <w:p w:rsidR="00FD5209" w:rsidRPr="00FD5209" w:rsidRDefault="00FD5209" w:rsidP="00FD5209"/>
    <w:p w:rsidR="00256572" w:rsidRPr="00207CCF" w:rsidRDefault="00256572" w:rsidP="00256572">
      <w:pPr>
        <w:pStyle w:val="Ttulo1"/>
        <w:rPr>
          <w:rFonts w:asciiTheme="minorHAnsi" w:hAnsiTheme="minorHAnsi" w:cstheme="minorHAnsi"/>
        </w:rPr>
      </w:pPr>
      <w:bookmarkStart w:id="169" w:name="_Toc130290813"/>
      <w:bookmarkStart w:id="170" w:name="_Toc138858832"/>
      <w:bookmarkStart w:id="171" w:name="_Toc141778918"/>
      <w:r w:rsidRPr="00207CCF">
        <w:rPr>
          <w:rFonts w:asciiTheme="minorHAnsi" w:hAnsiTheme="minorHAnsi" w:cstheme="minorHAnsi"/>
        </w:rPr>
        <w:t>REVESTIMENTOS E TRATAMENTOS SUPERFICIAIS</w:t>
      </w:r>
      <w:bookmarkEnd w:id="169"/>
      <w:bookmarkEnd w:id="170"/>
      <w:bookmarkEnd w:id="171"/>
    </w:p>
    <w:p w:rsidR="00256572" w:rsidRPr="00207CCF" w:rsidRDefault="00256572" w:rsidP="00256572">
      <w:pPr>
        <w:pStyle w:val="Ttulo2"/>
        <w:rPr>
          <w:rFonts w:asciiTheme="minorHAnsi" w:hAnsiTheme="minorHAnsi" w:cstheme="minorHAnsi"/>
        </w:rPr>
      </w:pPr>
      <w:r w:rsidRPr="00207CCF">
        <w:rPr>
          <w:rFonts w:asciiTheme="minorHAnsi" w:hAnsiTheme="minorHAnsi" w:cstheme="minorHAnsi"/>
        </w:rPr>
        <w:t>PAREDES INERNAS OBRA BRUTA</w:t>
      </w:r>
    </w:p>
    <w:p w:rsidR="00256572" w:rsidRPr="00207CCF" w:rsidRDefault="00256572" w:rsidP="00256572">
      <w:pPr>
        <w:pStyle w:val="Ttulo3"/>
      </w:pPr>
      <w:r w:rsidRPr="00207CCF">
        <w:t xml:space="preserve">EMBOÇO, PARA RECEBIMENTO DE CERÂMICA, EM ARGAMASSA TRAÇO 1:2:8, PREPARO MECÂNICO COM BETONEIRA 400L, APLICADO MANUALMENTE EM FACES INTERNAS DE PAREDES, PARA AMBIENTE COM </w:t>
      </w:r>
      <w:proofErr w:type="gramStart"/>
      <w:r w:rsidRPr="00207CCF">
        <w:t>ÁREA  MAIOR</w:t>
      </w:r>
      <w:proofErr w:type="gramEnd"/>
      <w:r w:rsidRPr="00207CCF">
        <w:t xml:space="preserve"> QUE 10M2, ESPESSURA DE 20MM, COM EXECUÇÃO DE TALISCAS. AF_06/2014 – SINAPI 87535</w:t>
      </w:r>
    </w:p>
    <w:p w:rsidR="00256572" w:rsidRPr="00207CCF" w:rsidRDefault="00256572" w:rsidP="00256572">
      <w:pPr>
        <w:spacing w:before="120" w:after="120" w:line="240" w:lineRule="auto"/>
        <w:ind w:firstLine="0"/>
        <w:rPr>
          <w:rFonts w:asciiTheme="minorHAnsi" w:hAnsiTheme="minorHAnsi" w:cstheme="minorHAnsi"/>
          <w:b/>
        </w:rPr>
      </w:pPr>
      <w:r w:rsidRPr="00207CCF">
        <w:rPr>
          <w:rFonts w:asciiTheme="minorHAnsi" w:hAnsiTheme="minorHAnsi" w:cstheme="minorHAnsi"/>
          <w:b/>
        </w:rPr>
        <w:t>Execução do serviço:</w:t>
      </w:r>
    </w:p>
    <w:p w:rsidR="00256572" w:rsidRPr="00207CCF" w:rsidRDefault="00256572" w:rsidP="00256572">
      <w:pPr>
        <w:spacing w:before="120" w:after="120" w:line="240" w:lineRule="auto"/>
        <w:rPr>
          <w:rFonts w:asciiTheme="minorHAnsi" w:hAnsiTheme="minorHAnsi" w:cstheme="minorHAnsi"/>
        </w:rPr>
      </w:pPr>
      <w:proofErr w:type="spellStart"/>
      <w:r w:rsidRPr="00207CCF">
        <w:rPr>
          <w:rFonts w:asciiTheme="minorHAnsi" w:hAnsiTheme="minorHAnsi" w:cstheme="minorHAnsi"/>
        </w:rPr>
        <w:t>Taliscamento</w:t>
      </w:r>
      <w:proofErr w:type="spellEnd"/>
      <w:r w:rsidRPr="00207CCF">
        <w:rPr>
          <w:rFonts w:asciiTheme="minorHAnsi" w:hAnsiTheme="minorHAnsi" w:cstheme="minorHAnsi"/>
        </w:rPr>
        <w:t xml:space="preserve"> da base e Execução das mestras. - Lançamento da argamassa com colher de pedreiro. - Compressão da camada com o dorso da colher de pedreiro. - </w:t>
      </w:r>
      <w:proofErr w:type="spellStart"/>
      <w:r w:rsidRPr="00207CCF">
        <w:rPr>
          <w:rFonts w:asciiTheme="minorHAnsi" w:hAnsiTheme="minorHAnsi" w:cstheme="minorHAnsi"/>
        </w:rPr>
        <w:t>Sarrafeamento</w:t>
      </w:r>
      <w:proofErr w:type="spellEnd"/>
      <w:r w:rsidRPr="00207CCF">
        <w:rPr>
          <w:rFonts w:asciiTheme="minorHAnsi" w:hAnsiTheme="minorHAnsi" w:cstheme="minorHAnsi"/>
        </w:rPr>
        <w:t xml:space="preserve"> da camada com a régua metálica, seguindo as mestras executadas, retirando-se o excesso. - Acabamento superficial: </w:t>
      </w:r>
      <w:proofErr w:type="spellStart"/>
      <w:r w:rsidRPr="00207CCF">
        <w:rPr>
          <w:rFonts w:asciiTheme="minorHAnsi" w:hAnsiTheme="minorHAnsi" w:cstheme="minorHAnsi"/>
        </w:rPr>
        <w:t>desempenamento</w:t>
      </w:r>
      <w:proofErr w:type="spellEnd"/>
      <w:r w:rsidRPr="00207CCF">
        <w:rPr>
          <w:rFonts w:asciiTheme="minorHAnsi" w:hAnsiTheme="minorHAnsi" w:cstheme="minorHAnsi"/>
        </w:rPr>
        <w:t xml:space="preserve"> com desempenadeira de madeira.</w:t>
      </w:r>
    </w:p>
    <w:p w:rsidR="00256572" w:rsidRPr="00207CCF" w:rsidRDefault="00256572" w:rsidP="00256572">
      <w:pPr>
        <w:spacing w:line="240" w:lineRule="auto"/>
        <w:ind w:firstLine="0"/>
        <w:rPr>
          <w:rFonts w:asciiTheme="minorHAnsi" w:hAnsiTheme="minorHAnsi" w:cstheme="minorHAnsi"/>
          <w:b/>
        </w:rPr>
      </w:pPr>
    </w:p>
    <w:p w:rsidR="00256572" w:rsidRPr="00207CCF" w:rsidRDefault="00256572" w:rsidP="00256572">
      <w:pPr>
        <w:spacing w:line="240" w:lineRule="auto"/>
        <w:ind w:firstLine="0"/>
        <w:rPr>
          <w:rFonts w:asciiTheme="minorHAnsi" w:hAnsiTheme="minorHAnsi" w:cstheme="minorHAnsi"/>
          <w:b/>
        </w:rPr>
      </w:pPr>
      <w:r w:rsidRPr="00207CCF">
        <w:rPr>
          <w:rFonts w:asciiTheme="minorHAnsi" w:hAnsiTheme="minorHAnsi" w:cstheme="minorHAnsi"/>
          <w:b/>
        </w:rPr>
        <w:t>Materiais:</w:t>
      </w:r>
    </w:p>
    <w:p w:rsidR="00256572" w:rsidRPr="00207CCF" w:rsidRDefault="00256572" w:rsidP="00256572">
      <w:pPr>
        <w:spacing w:before="120" w:after="120" w:line="240" w:lineRule="auto"/>
        <w:rPr>
          <w:rFonts w:asciiTheme="minorHAnsi" w:hAnsiTheme="minorHAnsi" w:cstheme="minorHAnsi"/>
        </w:rPr>
      </w:pPr>
      <w:r w:rsidRPr="00207CCF">
        <w:rPr>
          <w:rFonts w:asciiTheme="minorHAnsi" w:hAnsiTheme="minorHAnsi" w:cstheme="minorHAnsi"/>
        </w:rPr>
        <w:t>Argamassa traço 1:2:8 (</w:t>
      </w:r>
      <w:proofErr w:type="spellStart"/>
      <w:r w:rsidRPr="00207CCF">
        <w:rPr>
          <w:rFonts w:asciiTheme="minorHAnsi" w:hAnsiTheme="minorHAnsi" w:cstheme="minorHAnsi"/>
        </w:rPr>
        <w:t>ci</w:t>
      </w:r>
      <w:proofErr w:type="spellEnd"/>
      <w:r w:rsidRPr="00207CCF">
        <w:rPr>
          <w:rFonts w:asciiTheme="minorHAnsi" w:hAnsiTheme="minorHAnsi" w:cstheme="minorHAnsi"/>
        </w:rPr>
        <w:t>, cal, areia média única) para emboço/massa única/ assentamento de alvenaria de vedação, preparo mecânico com betoneira 400 L.</w:t>
      </w:r>
    </w:p>
    <w:p w:rsidR="00256572" w:rsidRPr="00207CCF" w:rsidRDefault="00256572" w:rsidP="00256572">
      <w:pPr>
        <w:spacing w:line="240" w:lineRule="auto"/>
        <w:ind w:firstLine="0"/>
        <w:rPr>
          <w:rFonts w:asciiTheme="minorHAnsi" w:hAnsiTheme="minorHAnsi" w:cstheme="minorHAnsi"/>
          <w:b/>
        </w:rPr>
      </w:pPr>
      <w:r w:rsidRPr="00207CCF">
        <w:rPr>
          <w:rFonts w:asciiTheme="minorHAnsi" w:hAnsiTheme="minorHAnsi" w:cstheme="minorHAnsi"/>
          <w:b/>
        </w:rPr>
        <w:t>Equipamentos:</w:t>
      </w:r>
    </w:p>
    <w:p w:rsidR="00256572" w:rsidRPr="00207CCF" w:rsidRDefault="00256572" w:rsidP="00256572">
      <w:pPr>
        <w:spacing w:before="120" w:after="120" w:line="240" w:lineRule="auto"/>
        <w:rPr>
          <w:rFonts w:asciiTheme="minorHAnsi" w:hAnsiTheme="minorHAnsi" w:cstheme="minorHAnsi"/>
        </w:rPr>
      </w:pPr>
      <w:r w:rsidRPr="00207CCF">
        <w:rPr>
          <w:rFonts w:asciiTheme="minorHAnsi" w:hAnsiTheme="minorHAnsi" w:cstheme="minorHAnsi"/>
        </w:rPr>
        <w:t>Não se aplica.</w:t>
      </w:r>
    </w:p>
    <w:p w:rsidR="00256572" w:rsidRPr="00207CCF" w:rsidRDefault="00256572" w:rsidP="00256572">
      <w:pPr>
        <w:spacing w:before="120" w:after="120" w:line="240" w:lineRule="auto"/>
        <w:rPr>
          <w:rFonts w:asciiTheme="minorHAnsi" w:hAnsiTheme="minorHAnsi" w:cstheme="minorHAnsi"/>
        </w:rPr>
      </w:pPr>
    </w:p>
    <w:p w:rsidR="00256572" w:rsidRPr="00207CCF" w:rsidRDefault="00256572" w:rsidP="00256572">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256572" w:rsidRPr="00207CCF" w:rsidRDefault="00256572" w:rsidP="00256572">
      <w:pPr>
        <w:spacing w:line="240" w:lineRule="auto"/>
        <w:rPr>
          <w:rFonts w:asciiTheme="minorHAnsi" w:hAnsiTheme="minorHAnsi" w:cstheme="minorHAnsi"/>
        </w:rPr>
      </w:pPr>
      <w:r w:rsidRPr="00207CCF">
        <w:rPr>
          <w:rFonts w:asciiTheme="minorHAnsi" w:hAnsiTheme="minorHAnsi" w:cstheme="minorHAnsi"/>
        </w:rPr>
        <w:t xml:space="preserve">Utilizar a área de revestimento em paredes, excetuadas as áreas de </w:t>
      </w:r>
      <w:proofErr w:type="spellStart"/>
      <w:r w:rsidRPr="00207CCF">
        <w:rPr>
          <w:rFonts w:asciiTheme="minorHAnsi" w:hAnsiTheme="minorHAnsi" w:cstheme="minorHAnsi"/>
        </w:rPr>
        <w:t>requadros</w:t>
      </w:r>
      <w:proofErr w:type="spellEnd"/>
      <w:r w:rsidRPr="00207CCF">
        <w:rPr>
          <w:rFonts w:asciiTheme="minorHAnsi" w:hAnsiTheme="minorHAnsi" w:cstheme="minorHAnsi"/>
        </w:rPr>
        <w:t xml:space="preserve">. - Todos os vãos deverão ser descontados (portas, janelas etc.) e eventuais ressaltos (como pilar embutido) devem ser considerados. - O esforço para realização de </w:t>
      </w:r>
      <w:proofErr w:type="spellStart"/>
      <w:r w:rsidRPr="00207CCF">
        <w:rPr>
          <w:rFonts w:asciiTheme="minorHAnsi" w:hAnsiTheme="minorHAnsi" w:cstheme="minorHAnsi"/>
        </w:rPr>
        <w:t>requadros</w:t>
      </w:r>
      <w:proofErr w:type="spellEnd"/>
      <w:r w:rsidRPr="00207CCF">
        <w:rPr>
          <w:rFonts w:asciiTheme="minorHAnsi" w:hAnsiTheme="minorHAnsi" w:cstheme="minorHAnsi"/>
        </w:rPr>
        <w:t xml:space="preserve"> foi contemplado na composição; - A espessura média real inclui as perdas incorporadas, às quais foram adicionadas as perdas por resíduos gerados; - O esforço para colocação de escadas ou montagem das plataformas de trabalho e guarda-corpos está contemplado na composição.</w:t>
      </w:r>
    </w:p>
    <w:p w:rsidR="00256572" w:rsidRPr="00207CCF" w:rsidRDefault="00256572" w:rsidP="00256572">
      <w:pPr>
        <w:spacing w:line="240" w:lineRule="auto"/>
        <w:rPr>
          <w:rFonts w:asciiTheme="minorHAnsi" w:hAnsiTheme="minorHAnsi" w:cstheme="minorHAnsi"/>
        </w:rPr>
      </w:pPr>
    </w:p>
    <w:p w:rsidR="00256572" w:rsidRPr="00207CCF" w:rsidRDefault="00256572" w:rsidP="00256572">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256572" w:rsidRPr="00207CCF" w:rsidRDefault="00256572" w:rsidP="00256572">
      <w:pPr>
        <w:spacing w:line="240" w:lineRule="auto"/>
        <w:ind w:firstLine="0"/>
        <w:rPr>
          <w:rFonts w:asciiTheme="minorHAnsi" w:hAnsiTheme="minorHAnsi" w:cstheme="minorHAnsi"/>
          <w:b/>
        </w:rPr>
      </w:pPr>
    </w:p>
    <w:p w:rsidR="00256572" w:rsidRPr="00207CCF" w:rsidRDefault="00256572" w:rsidP="00256572">
      <w:pPr>
        <w:spacing w:line="240" w:lineRule="auto"/>
        <w:ind w:firstLine="0"/>
        <w:jc w:val="center"/>
        <w:rPr>
          <w:rFonts w:asciiTheme="minorHAnsi" w:hAnsiTheme="minorHAnsi" w:cstheme="minorHAnsi"/>
          <w:b/>
        </w:rPr>
      </w:pPr>
      <w:r w:rsidRPr="00207CCF">
        <w:rPr>
          <w:rFonts w:asciiTheme="minorHAnsi" w:hAnsiTheme="minorHAnsi" w:cstheme="minorHAnsi"/>
          <w:b/>
          <w:noProof/>
        </w:rPr>
        <w:drawing>
          <wp:inline distT="0" distB="0" distL="0" distR="0" wp14:anchorId="3017CF1E" wp14:editId="1C718AB1">
            <wp:extent cx="2520000" cy="1684800"/>
            <wp:effectExtent l="0" t="0" r="0" b="0"/>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520000" cy="1684800"/>
                    </a:xfrm>
                    <a:prstGeom prst="rect">
                      <a:avLst/>
                    </a:prstGeom>
                  </pic:spPr>
                </pic:pic>
              </a:graphicData>
            </a:graphic>
          </wp:inline>
        </w:drawing>
      </w:r>
    </w:p>
    <w:p w:rsidR="00256572" w:rsidRPr="00207CCF" w:rsidRDefault="00256572" w:rsidP="00256572">
      <w:pPr>
        <w:spacing w:line="240" w:lineRule="auto"/>
        <w:ind w:firstLine="0"/>
        <w:jc w:val="center"/>
        <w:rPr>
          <w:rFonts w:asciiTheme="minorHAnsi" w:hAnsiTheme="minorHAnsi" w:cstheme="minorHAnsi"/>
          <w:b/>
        </w:rPr>
      </w:pPr>
    </w:p>
    <w:p w:rsidR="00FD5209" w:rsidRPr="00207CCF" w:rsidRDefault="00FD5209" w:rsidP="00C54CC8">
      <w:pPr>
        <w:pStyle w:val="Ttulo3"/>
        <w:numPr>
          <w:ilvl w:val="2"/>
          <w:numId w:val="169"/>
        </w:numPr>
      </w:pPr>
      <w:bookmarkStart w:id="172" w:name="_Toc112074914"/>
      <w:r w:rsidRPr="00207CCF">
        <w:t>CHAPISCO APLICADO EM ALVENARIAS E ESTRUTURAS DE CONCRETO INTERNAS, COM COLHER DE PEDREIRO.  ARGAMASSA TRAÇO 1:3 COM PREPARO EM BETONEIRA 400L</w:t>
      </w:r>
      <w:bookmarkEnd w:id="172"/>
      <w:r w:rsidRPr="00207CCF">
        <w:t xml:space="preserve"> – SINAPI 87879</w:t>
      </w:r>
    </w:p>
    <w:p w:rsidR="00FD5209" w:rsidRPr="00207CCF" w:rsidRDefault="00FD5209" w:rsidP="00FD5209">
      <w:pPr>
        <w:spacing w:before="120" w:after="120" w:line="240" w:lineRule="auto"/>
        <w:ind w:firstLine="0"/>
        <w:rPr>
          <w:rFonts w:asciiTheme="minorHAnsi" w:hAnsiTheme="minorHAnsi" w:cstheme="minorHAnsi"/>
          <w:b/>
        </w:rPr>
      </w:pPr>
      <w:r w:rsidRPr="00207CCF">
        <w:rPr>
          <w:rFonts w:asciiTheme="minorHAnsi" w:hAnsiTheme="minorHAnsi" w:cstheme="minorHAnsi"/>
          <w:b/>
        </w:rPr>
        <w:t>Execução do serviço:</w:t>
      </w:r>
    </w:p>
    <w:p w:rsidR="00FD5209" w:rsidRPr="00207CCF" w:rsidRDefault="00FD5209" w:rsidP="00FD5209">
      <w:pPr>
        <w:spacing w:before="120" w:after="120" w:line="240" w:lineRule="auto"/>
        <w:rPr>
          <w:rFonts w:asciiTheme="minorHAnsi" w:hAnsiTheme="minorHAnsi" w:cstheme="minorHAnsi"/>
        </w:rPr>
      </w:pPr>
      <w:r w:rsidRPr="00207CCF">
        <w:rPr>
          <w:rFonts w:asciiTheme="minorHAnsi" w:hAnsiTheme="minorHAnsi" w:cstheme="minorHAnsi"/>
        </w:rPr>
        <w:t>Umedecer a base para evitar ressecamento da argamassa; com a argamassa preparada conforme especificado pelo projetista, aplicar com colher de pedreiro vigorosamente, formando uma camada uniforme de espessura de 3 a 5 mm.</w:t>
      </w:r>
    </w:p>
    <w:p w:rsidR="00FD5209" w:rsidRPr="00207CCF" w:rsidRDefault="00FD5209" w:rsidP="00FD5209">
      <w:pPr>
        <w:spacing w:line="240" w:lineRule="auto"/>
        <w:ind w:firstLine="0"/>
        <w:rPr>
          <w:rFonts w:asciiTheme="minorHAnsi" w:hAnsiTheme="minorHAnsi" w:cstheme="minorHAnsi"/>
          <w:b/>
        </w:rPr>
      </w:pPr>
    </w:p>
    <w:p w:rsidR="00FD5209" w:rsidRPr="00207CCF" w:rsidRDefault="00FD5209" w:rsidP="00FD5209">
      <w:pPr>
        <w:spacing w:line="240" w:lineRule="auto"/>
        <w:ind w:firstLine="0"/>
        <w:rPr>
          <w:rFonts w:asciiTheme="minorHAnsi" w:hAnsiTheme="minorHAnsi" w:cstheme="minorHAnsi"/>
          <w:b/>
        </w:rPr>
      </w:pPr>
      <w:r w:rsidRPr="00207CCF">
        <w:rPr>
          <w:rFonts w:asciiTheme="minorHAnsi" w:hAnsiTheme="minorHAnsi" w:cstheme="minorHAnsi"/>
          <w:b/>
        </w:rPr>
        <w:t>Materiais:</w:t>
      </w:r>
    </w:p>
    <w:p w:rsidR="00FD5209" w:rsidRPr="00207CCF" w:rsidRDefault="00FD5209" w:rsidP="00FD5209">
      <w:pPr>
        <w:spacing w:before="120" w:after="120" w:line="240" w:lineRule="auto"/>
        <w:rPr>
          <w:rFonts w:asciiTheme="minorHAnsi" w:hAnsiTheme="minorHAnsi" w:cstheme="minorHAnsi"/>
        </w:rPr>
      </w:pPr>
      <w:r w:rsidRPr="00207CCF">
        <w:rPr>
          <w:rFonts w:asciiTheme="minorHAnsi" w:hAnsiTheme="minorHAnsi" w:cstheme="minorHAnsi"/>
        </w:rPr>
        <w:t>Argamassa para chapisco convencional – argamassa preparada em obra misturando-se cimento e areia e traço 1:3, com preparo em betoneira.</w:t>
      </w:r>
    </w:p>
    <w:p w:rsidR="00FD5209" w:rsidRPr="00207CCF" w:rsidRDefault="00FD5209" w:rsidP="00FD5209">
      <w:pPr>
        <w:spacing w:before="120" w:after="120" w:line="240" w:lineRule="auto"/>
        <w:rPr>
          <w:rFonts w:asciiTheme="minorHAnsi" w:hAnsiTheme="minorHAnsi" w:cstheme="minorHAnsi"/>
        </w:rPr>
      </w:pPr>
    </w:p>
    <w:p w:rsidR="00FD5209" w:rsidRPr="00207CCF" w:rsidRDefault="00FD5209" w:rsidP="00FD5209">
      <w:pPr>
        <w:spacing w:line="240" w:lineRule="auto"/>
        <w:ind w:firstLine="0"/>
        <w:rPr>
          <w:rFonts w:asciiTheme="minorHAnsi" w:hAnsiTheme="minorHAnsi" w:cstheme="minorHAnsi"/>
          <w:b/>
        </w:rPr>
      </w:pPr>
      <w:r w:rsidRPr="00207CCF">
        <w:rPr>
          <w:rFonts w:asciiTheme="minorHAnsi" w:hAnsiTheme="minorHAnsi" w:cstheme="minorHAnsi"/>
          <w:b/>
        </w:rPr>
        <w:t>Equipamentos:</w:t>
      </w:r>
    </w:p>
    <w:p w:rsidR="00FD5209" w:rsidRPr="00207CCF" w:rsidRDefault="00FD5209" w:rsidP="00FD5209">
      <w:pPr>
        <w:spacing w:before="120" w:after="120" w:line="240" w:lineRule="auto"/>
        <w:rPr>
          <w:rFonts w:asciiTheme="minorHAnsi" w:hAnsiTheme="minorHAnsi" w:cstheme="minorHAnsi"/>
        </w:rPr>
      </w:pPr>
      <w:r w:rsidRPr="00207CCF">
        <w:rPr>
          <w:rFonts w:asciiTheme="minorHAnsi" w:hAnsiTheme="minorHAnsi" w:cstheme="minorHAnsi"/>
        </w:rPr>
        <w:t>O equipamento de mistura da argamassa está considerado na composição de argamassa para chapisco convencional preparada em obra, traço 1:3, que também inclui a mão de obra utilizada para o preparo e as perdas ocorridas nesse processo.</w:t>
      </w:r>
    </w:p>
    <w:p w:rsidR="00FD5209" w:rsidRPr="00207CCF" w:rsidRDefault="00FD5209" w:rsidP="00FD5209">
      <w:pPr>
        <w:spacing w:before="120" w:after="120" w:line="240" w:lineRule="auto"/>
        <w:rPr>
          <w:rFonts w:asciiTheme="minorHAnsi" w:hAnsiTheme="minorHAnsi" w:cstheme="minorHAnsi"/>
        </w:rPr>
      </w:pPr>
    </w:p>
    <w:p w:rsidR="00FD5209" w:rsidRPr="00207CCF" w:rsidRDefault="00FD5209" w:rsidP="00FD5209">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FD5209" w:rsidRPr="00207CCF" w:rsidRDefault="00FD5209" w:rsidP="00FD5209">
      <w:pPr>
        <w:spacing w:line="240" w:lineRule="auto"/>
        <w:rPr>
          <w:rFonts w:asciiTheme="minorHAnsi" w:hAnsiTheme="minorHAnsi" w:cstheme="minorHAnsi"/>
        </w:rPr>
      </w:pPr>
      <w:r w:rsidRPr="00207CCF">
        <w:rPr>
          <w:rFonts w:asciiTheme="minorHAnsi" w:hAnsiTheme="minorHAnsi" w:cstheme="minorHAnsi"/>
        </w:rPr>
        <w:t xml:space="preserve">Utilizar a área de revestimento efetivamente executada. Todos os vãos deverão ser descontados (portas, janelas etc.). Todos os </w:t>
      </w:r>
      <w:proofErr w:type="spellStart"/>
      <w:r w:rsidRPr="00207CCF">
        <w:rPr>
          <w:rFonts w:asciiTheme="minorHAnsi" w:hAnsiTheme="minorHAnsi" w:cstheme="minorHAnsi"/>
        </w:rPr>
        <w:t>requadros</w:t>
      </w:r>
      <w:proofErr w:type="spellEnd"/>
      <w:r w:rsidRPr="00207CCF">
        <w:rPr>
          <w:rFonts w:asciiTheme="minorHAnsi" w:hAnsiTheme="minorHAnsi" w:cstheme="minorHAnsi"/>
        </w:rPr>
        <w:t xml:space="preserve"> dos vãos estão inclusos no serviço.</w:t>
      </w:r>
    </w:p>
    <w:p w:rsidR="00FD5209" w:rsidRPr="00207CCF" w:rsidRDefault="00FD5209" w:rsidP="00FD5209">
      <w:pPr>
        <w:spacing w:line="240" w:lineRule="auto"/>
        <w:rPr>
          <w:rFonts w:asciiTheme="minorHAnsi" w:hAnsiTheme="minorHAnsi" w:cstheme="minorHAnsi"/>
        </w:rPr>
      </w:pPr>
    </w:p>
    <w:p w:rsidR="00FD5209" w:rsidRPr="00207CCF" w:rsidRDefault="00FD5209" w:rsidP="00FD5209">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FD5209" w:rsidRPr="00207CCF" w:rsidRDefault="00FD5209" w:rsidP="00FD5209">
      <w:pPr>
        <w:spacing w:line="240" w:lineRule="auto"/>
        <w:ind w:firstLine="0"/>
        <w:rPr>
          <w:rFonts w:asciiTheme="minorHAnsi" w:hAnsiTheme="minorHAnsi" w:cstheme="minorHAnsi"/>
          <w:b/>
        </w:rPr>
      </w:pPr>
    </w:p>
    <w:p w:rsidR="00FD5209" w:rsidRPr="00207CCF" w:rsidRDefault="00FD5209" w:rsidP="00FD5209">
      <w:pPr>
        <w:spacing w:line="240" w:lineRule="auto"/>
        <w:jc w:val="center"/>
        <w:rPr>
          <w:rFonts w:asciiTheme="minorHAnsi" w:hAnsiTheme="minorHAnsi" w:cstheme="minorHAnsi"/>
        </w:rPr>
      </w:pPr>
      <w:r w:rsidRPr="00207CCF">
        <w:rPr>
          <w:rFonts w:asciiTheme="minorHAnsi" w:hAnsiTheme="minorHAnsi" w:cstheme="minorHAnsi"/>
          <w:noProof/>
        </w:rPr>
        <w:drawing>
          <wp:inline distT="0" distB="0" distL="0" distR="0" wp14:anchorId="4AE26524" wp14:editId="6A4F02CC">
            <wp:extent cx="2520000" cy="1674000"/>
            <wp:effectExtent l="0" t="0" r="0" b="2540"/>
            <wp:docPr id="99" name="Imagem 99" descr="Aprenda fazer Chapisco, Emboço e Rebo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renda fazer Chapisco, Emboço e Reboco"/>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520000" cy="1674000"/>
                    </a:xfrm>
                    <a:prstGeom prst="rect">
                      <a:avLst/>
                    </a:prstGeom>
                    <a:noFill/>
                    <a:ln>
                      <a:noFill/>
                    </a:ln>
                  </pic:spPr>
                </pic:pic>
              </a:graphicData>
            </a:graphic>
          </wp:inline>
        </w:drawing>
      </w:r>
    </w:p>
    <w:p w:rsidR="00256572" w:rsidRPr="00207CCF" w:rsidRDefault="00256572" w:rsidP="00256572">
      <w:pPr>
        <w:pStyle w:val="Ttulo3"/>
      </w:pPr>
      <w:r w:rsidRPr="00207CCF">
        <w:t>MASSA ÚNICA, PARA RECEBIMENTO DE PINTURA, EM ARGAMASSA TRAÇO 1:2:8, PREPARO MECÂNICO COM BETONEIRA 400L, APLICADA MANUALMENTE EM FACES INTERNAS DE PAREDES, ESPESSURA DE 20MM, COM EXECUÇÃO DE TALISCAS. AF_06/2014 – SINAPI 87529</w:t>
      </w:r>
    </w:p>
    <w:p w:rsidR="00256572" w:rsidRPr="00207CCF" w:rsidRDefault="00256572" w:rsidP="00256572">
      <w:pPr>
        <w:spacing w:before="120" w:after="120" w:line="240" w:lineRule="auto"/>
        <w:ind w:firstLine="0"/>
        <w:rPr>
          <w:rFonts w:asciiTheme="minorHAnsi" w:hAnsiTheme="minorHAnsi" w:cstheme="minorHAnsi"/>
          <w:b/>
        </w:rPr>
      </w:pPr>
      <w:r w:rsidRPr="00207CCF">
        <w:rPr>
          <w:rFonts w:asciiTheme="minorHAnsi" w:hAnsiTheme="minorHAnsi" w:cstheme="minorHAnsi"/>
          <w:b/>
        </w:rPr>
        <w:t>Execução do serviço:</w:t>
      </w:r>
    </w:p>
    <w:p w:rsidR="00256572" w:rsidRPr="00207CCF" w:rsidRDefault="00256572" w:rsidP="00256572">
      <w:pPr>
        <w:spacing w:before="120" w:after="120" w:line="240" w:lineRule="auto"/>
        <w:rPr>
          <w:rFonts w:asciiTheme="minorHAnsi" w:hAnsiTheme="minorHAnsi" w:cstheme="minorHAnsi"/>
        </w:rPr>
      </w:pPr>
      <w:proofErr w:type="spellStart"/>
      <w:r w:rsidRPr="00207CCF">
        <w:rPr>
          <w:rFonts w:asciiTheme="minorHAnsi" w:hAnsiTheme="minorHAnsi" w:cstheme="minorHAnsi"/>
        </w:rPr>
        <w:t>Taliscamento</w:t>
      </w:r>
      <w:proofErr w:type="spellEnd"/>
      <w:r w:rsidRPr="00207CCF">
        <w:rPr>
          <w:rFonts w:asciiTheme="minorHAnsi" w:hAnsiTheme="minorHAnsi" w:cstheme="minorHAnsi"/>
        </w:rPr>
        <w:t xml:space="preserve"> da base e Execução das mestras. Lançamento da argamassa com colher de pedreiro. Compressão da camada com o dorso da colher de pedreiro. </w:t>
      </w:r>
      <w:proofErr w:type="spellStart"/>
      <w:r w:rsidRPr="00207CCF">
        <w:rPr>
          <w:rFonts w:asciiTheme="minorHAnsi" w:hAnsiTheme="minorHAnsi" w:cstheme="minorHAnsi"/>
        </w:rPr>
        <w:t>Sarrafeamento</w:t>
      </w:r>
      <w:proofErr w:type="spellEnd"/>
      <w:r w:rsidRPr="00207CCF">
        <w:rPr>
          <w:rFonts w:asciiTheme="minorHAnsi" w:hAnsiTheme="minorHAnsi" w:cstheme="minorHAnsi"/>
        </w:rPr>
        <w:t xml:space="preserve"> da camada com a régua metálica, seguindo as mestras executadas, retirando-se o excesso. Acabamento superficial: </w:t>
      </w:r>
      <w:proofErr w:type="spellStart"/>
      <w:r w:rsidRPr="00207CCF">
        <w:rPr>
          <w:rFonts w:asciiTheme="minorHAnsi" w:hAnsiTheme="minorHAnsi" w:cstheme="minorHAnsi"/>
        </w:rPr>
        <w:t>desempenamento</w:t>
      </w:r>
      <w:proofErr w:type="spellEnd"/>
      <w:r w:rsidRPr="00207CCF">
        <w:rPr>
          <w:rFonts w:asciiTheme="minorHAnsi" w:hAnsiTheme="minorHAnsi" w:cstheme="minorHAnsi"/>
        </w:rPr>
        <w:t xml:space="preserve"> com desempenadeira de madeira e posteriormente com desempenadeira com espuma com movimentos circulares.</w:t>
      </w:r>
    </w:p>
    <w:p w:rsidR="00256572" w:rsidRPr="00207CCF" w:rsidRDefault="00256572" w:rsidP="00256572">
      <w:pPr>
        <w:spacing w:line="240" w:lineRule="auto"/>
        <w:ind w:firstLine="0"/>
        <w:rPr>
          <w:rFonts w:asciiTheme="minorHAnsi" w:hAnsiTheme="minorHAnsi" w:cstheme="minorHAnsi"/>
          <w:b/>
        </w:rPr>
      </w:pPr>
    </w:p>
    <w:p w:rsidR="00256572" w:rsidRPr="00207CCF" w:rsidRDefault="00256572" w:rsidP="00256572">
      <w:pPr>
        <w:spacing w:line="240" w:lineRule="auto"/>
        <w:ind w:firstLine="0"/>
        <w:rPr>
          <w:rFonts w:asciiTheme="minorHAnsi" w:hAnsiTheme="minorHAnsi" w:cstheme="minorHAnsi"/>
          <w:b/>
        </w:rPr>
      </w:pPr>
      <w:r w:rsidRPr="00207CCF">
        <w:rPr>
          <w:rFonts w:asciiTheme="minorHAnsi" w:hAnsiTheme="minorHAnsi" w:cstheme="minorHAnsi"/>
          <w:b/>
        </w:rPr>
        <w:t>Materiais:</w:t>
      </w:r>
    </w:p>
    <w:p w:rsidR="00256572" w:rsidRPr="00207CCF" w:rsidRDefault="00256572" w:rsidP="00256572">
      <w:pPr>
        <w:spacing w:line="240" w:lineRule="auto"/>
        <w:rPr>
          <w:rFonts w:asciiTheme="minorHAnsi" w:hAnsiTheme="minorHAnsi" w:cstheme="minorHAnsi"/>
        </w:rPr>
      </w:pPr>
      <w:r w:rsidRPr="00207CCF">
        <w:rPr>
          <w:rFonts w:asciiTheme="minorHAnsi" w:hAnsiTheme="minorHAnsi" w:cstheme="minorHAnsi"/>
        </w:rPr>
        <w:t>Vide item anterior.</w:t>
      </w:r>
    </w:p>
    <w:p w:rsidR="00256572" w:rsidRPr="00207CCF" w:rsidRDefault="00256572" w:rsidP="00256572">
      <w:pPr>
        <w:spacing w:line="240" w:lineRule="auto"/>
        <w:rPr>
          <w:rFonts w:asciiTheme="minorHAnsi" w:hAnsiTheme="minorHAnsi" w:cstheme="minorHAnsi"/>
        </w:rPr>
      </w:pPr>
    </w:p>
    <w:p w:rsidR="00256572" w:rsidRPr="00207CCF" w:rsidRDefault="00256572" w:rsidP="00256572">
      <w:pPr>
        <w:spacing w:line="240" w:lineRule="auto"/>
        <w:ind w:firstLine="0"/>
        <w:rPr>
          <w:rFonts w:asciiTheme="minorHAnsi" w:hAnsiTheme="minorHAnsi" w:cstheme="minorHAnsi"/>
          <w:b/>
        </w:rPr>
      </w:pPr>
      <w:r w:rsidRPr="00207CCF">
        <w:rPr>
          <w:rFonts w:asciiTheme="minorHAnsi" w:hAnsiTheme="minorHAnsi" w:cstheme="minorHAnsi"/>
          <w:b/>
        </w:rPr>
        <w:t>Equipamentos:</w:t>
      </w:r>
    </w:p>
    <w:p w:rsidR="00256572" w:rsidRPr="00207CCF" w:rsidRDefault="00256572" w:rsidP="00256572">
      <w:pPr>
        <w:spacing w:before="120" w:after="120" w:line="240" w:lineRule="auto"/>
        <w:rPr>
          <w:rFonts w:asciiTheme="minorHAnsi" w:hAnsiTheme="minorHAnsi" w:cstheme="minorHAnsi"/>
        </w:rPr>
      </w:pPr>
      <w:r w:rsidRPr="00207CCF">
        <w:rPr>
          <w:rFonts w:asciiTheme="minorHAnsi" w:hAnsiTheme="minorHAnsi" w:cstheme="minorHAnsi"/>
        </w:rPr>
        <w:t>Não se aplica.</w:t>
      </w:r>
    </w:p>
    <w:p w:rsidR="00256572" w:rsidRPr="00207CCF" w:rsidRDefault="00256572" w:rsidP="00256572">
      <w:pPr>
        <w:spacing w:before="120" w:after="120" w:line="240" w:lineRule="auto"/>
        <w:rPr>
          <w:rFonts w:asciiTheme="minorHAnsi" w:hAnsiTheme="minorHAnsi" w:cstheme="minorHAnsi"/>
        </w:rPr>
      </w:pPr>
    </w:p>
    <w:p w:rsidR="00256572" w:rsidRPr="00207CCF" w:rsidRDefault="00256572" w:rsidP="00256572">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256572" w:rsidRPr="00207CCF" w:rsidRDefault="00256572" w:rsidP="00256572">
      <w:pPr>
        <w:spacing w:line="240" w:lineRule="auto"/>
        <w:rPr>
          <w:rFonts w:asciiTheme="minorHAnsi" w:hAnsiTheme="minorHAnsi" w:cstheme="minorHAnsi"/>
        </w:rPr>
      </w:pPr>
      <w:r w:rsidRPr="00207CCF">
        <w:rPr>
          <w:rFonts w:asciiTheme="minorHAnsi" w:hAnsiTheme="minorHAnsi" w:cstheme="minorHAnsi"/>
        </w:rPr>
        <w:t>Vide item anterior.</w:t>
      </w:r>
    </w:p>
    <w:p w:rsidR="00256572" w:rsidRPr="00207CCF" w:rsidRDefault="00256572" w:rsidP="00256572">
      <w:pPr>
        <w:spacing w:line="240" w:lineRule="auto"/>
        <w:rPr>
          <w:rFonts w:asciiTheme="minorHAnsi" w:hAnsiTheme="minorHAnsi" w:cstheme="minorHAnsi"/>
        </w:rPr>
      </w:pPr>
    </w:p>
    <w:p w:rsidR="00256572" w:rsidRPr="00207CCF" w:rsidRDefault="00256572" w:rsidP="00256572">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256572" w:rsidRPr="00207CCF" w:rsidRDefault="00256572" w:rsidP="00256572">
      <w:pPr>
        <w:spacing w:line="240" w:lineRule="auto"/>
        <w:rPr>
          <w:rFonts w:asciiTheme="minorHAnsi" w:hAnsiTheme="minorHAnsi" w:cstheme="minorHAnsi"/>
        </w:rPr>
      </w:pPr>
      <w:r w:rsidRPr="00207CCF">
        <w:rPr>
          <w:rFonts w:asciiTheme="minorHAnsi" w:hAnsiTheme="minorHAnsi" w:cstheme="minorHAnsi"/>
        </w:rPr>
        <w:t>Vide item anterior.</w:t>
      </w:r>
    </w:p>
    <w:p w:rsidR="00256572" w:rsidRPr="00207CCF" w:rsidRDefault="00256572" w:rsidP="00256572">
      <w:pPr>
        <w:spacing w:line="240" w:lineRule="auto"/>
        <w:ind w:firstLine="0"/>
        <w:jc w:val="center"/>
        <w:rPr>
          <w:rFonts w:asciiTheme="minorHAnsi" w:hAnsiTheme="minorHAnsi" w:cstheme="minorHAnsi"/>
          <w:b/>
        </w:rPr>
      </w:pPr>
    </w:p>
    <w:p w:rsidR="00256572" w:rsidRPr="00207CCF" w:rsidRDefault="00256572" w:rsidP="00256572">
      <w:pPr>
        <w:spacing w:line="240" w:lineRule="auto"/>
        <w:jc w:val="center"/>
        <w:rPr>
          <w:rFonts w:asciiTheme="minorHAnsi" w:hAnsiTheme="minorHAnsi" w:cstheme="minorHAnsi"/>
        </w:rPr>
      </w:pPr>
    </w:p>
    <w:p w:rsidR="00256572" w:rsidRPr="00207CCF" w:rsidRDefault="00256572" w:rsidP="00256572">
      <w:pPr>
        <w:spacing w:line="240" w:lineRule="auto"/>
        <w:jc w:val="center"/>
        <w:rPr>
          <w:rFonts w:asciiTheme="minorHAnsi" w:hAnsiTheme="minorHAnsi" w:cstheme="minorHAnsi"/>
        </w:rPr>
      </w:pPr>
    </w:p>
    <w:p w:rsidR="00256572" w:rsidRPr="00207CCF" w:rsidRDefault="00256572" w:rsidP="00256572">
      <w:pPr>
        <w:spacing w:line="240" w:lineRule="auto"/>
        <w:jc w:val="center"/>
        <w:rPr>
          <w:rFonts w:asciiTheme="minorHAnsi" w:hAnsiTheme="minorHAnsi" w:cstheme="minorHAnsi"/>
        </w:rPr>
      </w:pPr>
    </w:p>
    <w:p w:rsidR="00256572" w:rsidRPr="00207CCF" w:rsidRDefault="00256572" w:rsidP="00256572">
      <w:pPr>
        <w:pStyle w:val="Ttulo2"/>
        <w:rPr>
          <w:rFonts w:asciiTheme="minorHAnsi" w:hAnsiTheme="minorHAnsi" w:cstheme="minorHAnsi"/>
        </w:rPr>
      </w:pPr>
      <w:bookmarkStart w:id="173" w:name="_Toc112074918"/>
      <w:r w:rsidRPr="00207CCF">
        <w:rPr>
          <w:rFonts w:asciiTheme="minorHAnsi" w:hAnsiTheme="minorHAnsi" w:cstheme="minorHAnsi"/>
        </w:rPr>
        <w:t>paredes INTERNAS ACABAMENTO</w:t>
      </w:r>
      <w:bookmarkEnd w:id="173"/>
    </w:p>
    <w:p w:rsidR="00256572" w:rsidRPr="00207CCF" w:rsidRDefault="00256572" w:rsidP="00256572">
      <w:pPr>
        <w:pStyle w:val="Ttulo3"/>
      </w:pPr>
      <w:r w:rsidRPr="00207CCF">
        <w:t>ADAPT SINAPI (87269) - REVESTIMENTO CERÂMICO PARA PAREDE</w:t>
      </w:r>
      <w:r w:rsidR="00FD5209">
        <w:t>S INTERNAS CETIM BIANCO 30X60CM próprio 5834</w:t>
      </w: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Aplicar e estender a argamassa de assentamento, sobre a base totalmente limpa, seca e curada, com o lado liso da desempenadeira formando uma camada uniforme de 3 mm a 4 mm sobre área tal que facilite a colocação das placas cerâmicas e que seja possível respeitar o tempo de abertura, de acordo com as condições atmosféricas e o tipo de argamassa utilizada. Aplicar o lado denteado da desempenadeira sobre a camada de argamassa formando sulcos. Aplicar uma camada de argamassa colante no </w:t>
      </w:r>
      <w:proofErr w:type="spellStart"/>
      <w:r w:rsidRPr="00207CCF">
        <w:rPr>
          <w:rFonts w:asciiTheme="minorHAnsi" w:hAnsiTheme="minorHAnsi" w:cstheme="minorHAnsi"/>
        </w:rPr>
        <w:t>tardoz</w:t>
      </w:r>
      <w:proofErr w:type="spellEnd"/>
      <w:r w:rsidRPr="00207CCF">
        <w:rPr>
          <w:rFonts w:asciiTheme="minorHAnsi" w:hAnsiTheme="minorHAnsi" w:cstheme="minorHAnsi"/>
        </w:rPr>
        <w:t xml:space="preserve"> das peças. Assentar cada peça cerâmica, comprimindo manualmente ou aplicando pequenos impactos com martelo de borracha. A espessura de juntas especificada para o tipo de cerâmica deverá ser observada podendo ser obtida empregando-se espaçadores previamente gabaritados. Após no mínimo 72 horas da aplicação das placas, aplicar a argamassa para rejuntamento com auxílio de uma desempenadeira de EVA ou borracha em movimentos contínuos de vai e vem. Limpar a área com pano umedecido.</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rPr>
          <w:rFonts w:asciiTheme="minorHAnsi" w:eastAsia="Times New Roman" w:hAnsiTheme="minorHAnsi" w:cstheme="minorHAnsi"/>
        </w:rPr>
      </w:pPr>
    </w:p>
    <w:p w:rsidR="007F54C7" w:rsidRPr="00207CCF" w:rsidRDefault="007F54C7" w:rsidP="007F54C7">
      <w:pPr>
        <w:spacing w:line="240" w:lineRule="auto"/>
        <w:ind w:firstLine="0"/>
        <w:rPr>
          <w:rFonts w:asciiTheme="minorHAnsi" w:eastAsia="Times New Roman" w:hAnsiTheme="minorHAnsi" w:cstheme="minorHAnsi"/>
        </w:rPr>
      </w:pPr>
      <w:r w:rsidRPr="00207CCF">
        <w:rPr>
          <w:rFonts w:asciiTheme="minorHAnsi" w:hAnsiTheme="minorHAnsi" w:cstheme="minorHAnsi"/>
          <w:b/>
        </w:rPr>
        <w:t>Materiais:</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Placa cerâmica tipo porcelanato de dimensões </w:t>
      </w:r>
      <w:r>
        <w:rPr>
          <w:rFonts w:asciiTheme="minorHAnsi" w:hAnsiTheme="minorHAnsi" w:cstheme="minorHAnsi"/>
        </w:rPr>
        <w:t>3</w:t>
      </w:r>
      <w:r w:rsidRPr="00207CCF">
        <w:rPr>
          <w:rFonts w:asciiTheme="minorHAnsi" w:hAnsiTheme="minorHAnsi" w:cstheme="minorHAnsi"/>
        </w:rPr>
        <w:t>0x60 cm; Argamassa colante industrializada para assentamento de placas cerâmicas, do tipo AC III, preparada conforme indicação do fabricante; Argamassa para rejunte.</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Utilizar a área de revestimento efetivamente executada. A área de projeção das paredes e todos os vazios na laje devem ser descontados.</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7F54C7" w:rsidRPr="009E09C3" w:rsidRDefault="007F54C7" w:rsidP="007F54C7">
      <w:pPr>
        <w:spacing w:line="240" w:lineRule="auto"/>
        <w:rPr>
          <w:rFonts w:asciiTheme="minorHAnsi" w:hAnsiTheme="minorHAnsi" w:cstheme="minorHAnsi"/>
        </w:rPr>
      </w:pPr>
      <w:r w:rsidRPr="009E09C3">
        <w:rPr>
          <w:rFonts w:asciiTheme="minorHAnsi" w:hAnsiTheme="minorHAnsi" w:cstheme="minorHAnsi"/>
        </w:rPr>
        <w:t>Porcelanato Portobello, Linha White Home, Cetim Bianco V1, superfície mate, dimensão 30X60cm, ou outro produto equivalente técnico. Indicação de uso: Comercial pesado, residencial (incluindo banheiro, cozinha e área de serviço) e fachadas.</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7F54C7" w:rsidRPr="00207CCF" w:rsidRDefault="007F54C7" w:rsidP="007F54C7">
      <w:pPr>
        <w:spacing w:line="240" w:lineRule="auto"/>
        <w:ind w:firstLine="0"/>
        <w:rPr>
          <w:rFonts w:asciiTheme="minorHAnsi" w:hAnsiTheme="minorHAnsi" w:cstheme="minorHAnsi"/>
          <w:b/>
        </w:rPr>
      </w:pPr>
    </w:p>
    <w:p w:rsidR="00256572" w:rsidRDefault="007F54C7" w:rsidP="007F54C7">
      <w:pPr>
        <w:jc w:val="center"/>
        <w:rPr>
          <w:rFonts w:asciiTheme="minorHAnsi" w:hAnsiTheme="minorHAnsi" w:cstheme="minorHAnsi"/>
        </w:rPr>
      </w:pPr>
      <w:r w:rsidRPr="00342352">
        <w:rPr>
          <w:rFonts w:ascii="Times New Roman" w:hAnsi="Times New Roman" w:cs="Times New Roman"/>
          <w:noProof/>
        </w:rPr>
        <w:drawing>
          <wp:inline distT="0" distB="0" distL="0" distR="0" wp14:anchorId="742B3B73" wp14:editId="3994A7D5">
            <wp:extent cx="1968650" cy="901605"/>
            <wp:effectExtent l="0" t="0" r="0" b="0"/>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1683355.tmp"/>
                    <pic:cNvPicPr/>
                  </pic:nvPicPr>
                  <pic:blipFill rotWithShape="1">
                    <a:blip r:embed="rId139">
                      <a:extLst>
                        <a:ext uri="{28A0092B-C50C-407E-A947-70E740481C1C}">
                          <a14:useLocalDpi xmlns:a14="http://schemas.microsoft.com/office/drawing/2010/main" val="0"/>
                        </a:ext>
                      </a:extLst>
                    </a:blip>
                    <a:srcRect l="33181" t="27778" r="33181" b="27778"/>
                    <a:stretch/>
                  </pic:blipFill>
                  <pic:spPr bwMode="auto">
                    <a:xfrm>
                      <a:off x="0" y="0"/>
                      <a:ext cx="2014157" cy="922446"/>
                    </a:xfrm>
                    <a:prstGeom prst="rect">
                      <a:avLst/>
                    </a:prstGeom>
                    <a:ln>
                      <a:noFill/>
                    </a:ln>
                    <a:extLst>
                      <a:ext uri="{53640926-AAD7-44D8-BBD7-CCE9431645EC}">
                        <a14:shadowObscured xmlns:a14="http://schemas.microsoft.com/office/drawing/2010/main"/>
                      </a:ext>
                    </a:extLst>
                  </pic:spPr>
                </pic:pic>
              </a:graphicData>
            </a:graphic>
          </wp:inline>
        </w:drawing>
      </w:r>
    </w:p>
    <w:p w:rsidR="007F54C7" w:rsidRPr="00207CCF" w:rsidRDefault="007F54C7" w:rsidP="007F54C7">
      <w:pPr>
        <w:jc w:val="center"/>
        <w:rPr>
          <w:rFonts w:asciiTheme="minorHAnsi" w:hAnsiTheme="minorHAnsi" w:cstheme="minorHAnsi"/>
        </w:rPr>
      </w:pPr>
    </w:p>
    <w:p w:rsidR="007F54C7" w:rsidRDefault="007F54C7" w:rsidP="007F54C7">
      <w:pPr>
        <w:pStyle w:val="Ttulo3"/>
      </w:pPr>
      <w:r w:rsidRPr="007F54C7">
        <w:t>ADAPT SINAPI (87244) - PASTILHA CRISTAL 5X5 CM ATLAS BORAX SG8414</w:t>
      </w:r>
      <w:r>
        <w:t xml:space="preserve"> próprio 5830</w:t>
      </w:r>
    </w:p>
    <w:p w:rsidR="007F54C7" w:rsidRPr="00CB3C49" w:rsidRDefault="007F54C7" w:rsidP="007F54C7">
      <w:pPr>
        <w:spacing w:line="240" w:lineRule="auto"/>
        <w:ind w:firstLine="0"/>
        <w:rPr>
          <w:rFonts w:asciiTheme="minorHAnsi" w:hAnsiTheme="minorHAnsi" w:cstheme="minorHAnsi"/>
          <w:b/>
        </w:rPr>
      </w:pPr>
      <w:r>
        <w:rPr>
          <w:rFonts w:asciiTheme="minorHAnsi" w:hAnsiTheme="minorHAnsi" w:cstheme="minorHAnsi"/>
          <w:b/>
        </w:rPr>
        <w:t>Execução do serviço: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Aplicar e estender a argamassa de assentamento, sobre base totalmente limpa, seca e curada, com o lado liso da desempenadeira, formando camada uniforme de 3 mm a 4 mm sobre área, tal que facilite a colocação das placas e possibilite respeitar o tempo de abertura, de acordo com as condições atmosféricas e o tipo de argamassa utilizada; Aplicar o lado denteado da desempenadeira sobre a camada de argamassa formando sulcos; Aplicar camada de argamassa colante no </w:t>
      </w:r>
      <w:proofErr w:type="spellStart"/>
      <w:r w:rsidRPr="00207CCF">
        <w:rPr>
          <w:rFonts w:asciiTheme="minorHAnsi" w:hAnsiTheme="minorHAnsi" w:cstheme="minorHAnsi"/>
        </w:rPr>
        <w:t>tardoz</w:t>
      </w:r>
      <w:proofErr w:type="spellEnd"/>
      <w:r w:rsidRPr="00207CCF">
        <w:rPr>
          <w:rFonts w:asciiTheme="minorHAnsi" w:hAnsiTheme="minorHAnsi" w:cstheme="minorHAnsi"/>
        </w:rPr>
        <w:t xml:space="preserve"> das peças; Assentar as placas, comprimindo manualmente ou aplicando pequenos impactos com martelo de borracha. A espessura de juntas especificada para o tipo de cerâmica deverá ser observada, podendo ser obtida empregando-se espaçadores previamente gabaritados; </w:t>
      </w:r>
      <w:proofErr w:type="gramStart"/>
      <w:r w:rsidRPr="00207CCF">
        <w:rPr>
          <w:rFonts w:asciiTheme="minorHAnsi" w:hAnsiTheme="minorHAnsi" w:cstheme="minorHAnsi"/>
        </w:rPr>
        <w:t>Logo</w:t>
      </w:r>
      <w:proofErr w:type="gramEnd"/>
      <w:r w:rsidRPr="00207CCF">
        <w:rPr>
          <w:rFonts w:asciiTheme="minorHAnsi" w:hAnsiTheme="minorHAnsi" w:cstheme="minorHAnsi"/>
        </w:rPr>
        <w:t xml:space="preserve"> após o assentamento, rejuntar com a mesma argamassa colante, com auxílio de desempenadeira de borracha em movimentos contínuos de vai e vem; Limpar a área com pano umedecido.</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Materiais:</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Pastilhas de porcelana 5 </w:t>
      </w:r>
      <w:proofErr w:type="gramStart"/>
      <w:r w:rsidRPr="00207CCF">
        <w:rPr>
          <w:rFonts w:asciiTheme="minorHAnsi" w:hAnsiTheme="minorHAnsi" w:cstheme="minorHAnsi"/>
        </w:rPr>
        <w:t>x</w:t>
      </w:r>
      <w:proofErr w:type="gramEnd"/>
      <w:r w:rsidRPr="00207CCF">
        <w:rPr>
          <w:rFonts w:asciiTheme="minorHAnsi" w:hAnsiTheme="minorHAnsi" w:cstheme="minorHAnsi"/>
        </w:rPr>
        <w:t xml:space="preserve"> 5 cm, placa 30 x 30 cm (vide Figura 1), alinhadas a prumo, unidas por pontos de PVC; Argamassa colante industrializada para assentamento de placas cerâmicas, do tipo AC III-E, preparada conforme indicação do fabricante.</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Utilizar a área de revestimento efetivamente executada. Todos os vãos deverão ser descontados (portas, janelas etc.); O esforço relativo ao revestimento dos </w:t>
      </w:r>
      <w:proofErr w:type="spellStart"/>
      <w:r w:rsidRPr="00207CCF">
        <w:rPr>
          <w:rFonts w:asciiTheme="minorHAnsi" w:hAnsiTheme="minorHAnsi" w:cstheme="minorHAnsi"/>
        </w:rPr>
        <w:t>requadros</w:t>
      </w:r>
      <w:proofErr w:type="spellEnd"/>
      <w:r w:rsidRPr="00207CCF">
        <w:rPr>
          <w:rFonts w:asciiTheme="minorHAnsi" w:hAnsiTheme="minorHAnsi" w:cstheme="minorHAnsi"/>
        </w:rPr>
        <w:t xml:space="preserve"> dos vãos foi contemplado nas produtividades apresentadas, embora sua área não deva ser somada </w:t>
      </w:r>
      <w:proofErr w:type="spellStart"/>
      <w:r w:rsidRPr="00207CCF">
        <w:rPr>
          <w:rFonts w:asciiTheme="minorHAnsi" w:hAnsiTheme="minorHAnsi" w:cstheme="minorHAnsi"/>
        </w:rPr>
        <w:t>na</w:t>
      </w:r>
      <w:proofErr w:type="spellEnd"/>
      <w:r w:rsidRPr="00207CCF">
        <w:rPr>
          <w:rFonts w:asciiTheme="minorHAnsi" w:hAnsiTheme="minorHAnsi" w:cstheme="minorHAnsi"/>
        </w:rPr>
        <w:t xml:space="preserve"> quantificação do serviço.</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7F54C7" w:rsidRDefault="007F54C7" w:rsidP="007F54C7">
      <w:pPr>
        <w:spacing w:line="240" w:lineRule="auto"/>
      </w:pPr>
      <w:r w:rsidRPr="0000262C">
        <w:t xml:space="preserve">PASTILHA ATLAS 5X5 CM COR </w:t>
      </w:r>
      <w:r>
        <w:t xml:space="preserve">(BRANCA) </w:t>
      </w:r>
      <w:r w:rsidRPr="00F63093">
        <w:t>BORAX SG8414 OU EQUIVALENTE</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Informações complementares:</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No caso de uso de balancim elétrico, deve ser subtraída dos coeficientes do azulejista e servente uma porcentagem de 5%.</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rPr>
          <w:rFonts w:asciiTheme="minorHAnsi" w:hAnsiTheme="minorHAnsi" w:cstheme="minorHAnsi"/>
        </w:rPr>
      </w:pPr>
    </w:p>
    <w:p w:rsidR="007F54C7" w:rsidRDefault="007F54C7" w:rsidP="007F54C7">
      <w:pPr>
        <w:spacing w:line="240" w:lineRule="auto"/>
        <w:jc w:val="center"/>
        <w:rPr>
          <w:rFonts w:asciiTheme="minorHAnsi" w:hAnsiTheme="minorHAnsi" w:cstheme="minorHAnsi"/>
        </w:rPr>
      </w:pPr>
      <w:r w:rsidRPr="00207CCF">
        <w:rPr>
          <w:rFonts w:asciiTheme="minorHAnsi" w:hAnsiTheme="minorHAnsi" w:cstheme="minorHAnsi"/>
          <w:noProof/>
        </w:rPr>
        <w:drawing>
          <wp:inline distT="0" distB="0" distL="0" distR="0" wp14:anchorId="16F7765D" wp14:editId="2E849B6A">
            <wp:extent cx="2520000" cy="1616400"/>
            <wp:effectExtent l="0" t="0" r="0" b="3175"/>
            <wp:docPr id="128" name="Image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520000" cy="1616400"/>
                    </a:xfrm>
                    <a:prstGeom prst="rect">
                      <a:avLst/>
                    </a:prstGeom>
                  </pic:spPr>
                </pic:pic>
              </a:graphicData>
            </a:graphic>
          </wp:inline>
        </w:drawing>
      </w:r>
    </w:p>
    <w:p w:rsidR="007F54C7" w:rsidRPr="00207CCF" w:rsidRDefault="007F54C7" w:rsidP="007F54C7">
      <w:pPr>
        <w:spacing w:line="240" w:lineRule="auto"/>
        <w:jc w:val="center"/>
        <w:rPr>
          <w:rFonts w:asciiTheme="minorHAnsi" w:hAnsiTheme="minorHAnsi" w:cstheme="minorHAnsi"/>
        </w:rPr>
      </w:pPr>
    </w:p>
    <w:p w:rsidR="007F54C7" w:rsidRPr="00CB3C49" w:rsidRDefault="007F54C7" w:rsidP="007F54C7">
      <w:pPr>
        <w:pStyle w:val="Ttulo3"/>
        <w:tabs>
          <w:tab w:val="num" w:pos="0"/>
        </w:tabs>
        <w:ind w:left="720"/>
      </w:pPr>
      <w:r w:rsidRPr="00CB3C49">
        <w:t>ADAPT SINAPI (87244) - PASTILHA VERDE 5X5 CM ATLAS BERMUDA SG8348</w:t>
      </w:r>
    </w:p>
    <w:p w:rsidR="007F54C7" w:rsidRPr="00CB3C49" w:rsidRDefault="007F54C7" w:rsidP="007F54C7">
      <w:pPr>
        <w:spacing w:line="240" w:lineRule="auto"/>
        <w:ind w:firstLine="0"/>
        <w:rPr>
          <w:rFonts w:asciiTheme="minorHAnsi" w:hAnsiTheme="minorHAnsi" w:cstheme="minorHAnsi"/>
          <w:b/>
        </w:rPr>
      </w:pPr>
      <w:r>
        <w:rPr>
          <w:rFonts w:asciiTheme="minorHAnsi" w:hAnsiTheme="minorHAnsi" w:cstheme="minorHAnsi"/>
          <w:b/>
        </w:rPr>
        <w:t>Execução do serviço: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Aplicar e estender a argamassa de assentamento, sobre base totalmente limpa, seca e curada, com o lado liso da desempenadeira, formando camada uniforme de 3 mm a 4 mm sobre área, tal que facilite a colocação das placas e possibilite respeitar o tempo de abertura, de acordo com as condições atmosféricas e o tipo de argamassa utilizada; Aplicar o lado denteado da desempenadeira sobre a camada de argamassa formando sulcos; Aplicar camada de argamassa colante no </w:t>
      </w:r>
      <w:proofErr w:type="spellStart"/>
      <w:r w:rsidRPr="00207CCF">
        <w:rPr>
          <w:rFonts w:asciiTheme="minorHAnsi" w:hAnsiTheme="minorHAnsi" w:cstheme="minorHAnsi"/>
        </w:rPr>
        <w:t>tardoz</w:t>
      </w:r>
      <w:proofErr w:type="spellEnd"/>
      <w:r w:rsidRPr="00207CCF">
        <w:rPr>
          <w:rFonts w:asciiTheme="minorHAnsi" w:hAnsiTheme="minorHAnsi" w:cstheme="minorHAnsi"/>
        </w:rPr>
        <w:t xml:space="preserve"> das peças; Assentar as placas, comprimindo manualmente ou aplicando pequenos impactos com martelo de borracha. A espessura de juntas especificada para o tipo de cerâmica deverá ser observada, podendo ser obtida empregando-se espaçadores previamente gabaritados; </w:t>
      </w:r>
      <w:proofErr w:type="gramStart"/>
      <w:r w:rsidRPr="00207CCF">
        <w:rPr>
          <w:rFonts w:asciiTheme="minorHAnsi" w:hAnsiTheme="minorHAnsi" w:cstheme="minorHAnsi"/>
        </w:rPr>
        <w:t>Logo</w:t>
      </w:r>
      <w:proofErr w:type="gramEnd"/>
      <w:r w:rsidRPr="00207CCF">
        <w:rPr>
          <w:rFonts w:asciiTheme="minorHAnsi" w:hAnsiTheme="minorHAnsi" w:cstheme="minorHAnsi"/>
        </w:rPr>
        <w:t xml:space="preserve"> após o assentamento, rejuntar com a mesma argamassa colante, com auxílio de desempenadeira de borracha em movimentos contínuos de vai e vem; Limpar a área com pano umedecido.</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Materiais:</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Pastilhas de porcelana 5 </w:t>
      </w:r>
      <w:proofErr w:type="gramStart"/>
      <w:r w:rsidRPr="00207CCF">
        <w:rPr>
          <w:rFonts w:asciiTheme="minorHAnsi" w:hAnsiTheme="minorHAnsi" w:cstheme="minorHAnsi"/>
        </w:rPr>
        <w:t>x</w:t>
      </w:r>
      <w:proofErr w:type="gramEnd"/>
      <w:r w:rsidRPr="00207CCF">
        <w:rPr>
          <w:rFonts w:asciiTheme="minorHAnsi" w:hAnsiTheme="minorHAnsi" w:cstheme="minorHAnsi"/>
        </w:rPr>
        <w:t xml:space="preserve"> 5 cm, placa 30 x 30 cm (vide Figura 1), alinhadas a prumo, unidas por pontos de PVC; Argamassa colante industrializada para assentamento de placas cerâmicas, do tipo AC III-E, preparada conforme indicação do fabricante.</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Utilizar a área de revestimento efetivamente executada. Todos os vãos deverão ser descontados (portas, janelas etc.); O esforço relativo ao revestimento dos </w:t>
      </w:r>
      <w:proofErr w:type="spellStart"/>
      <w:r w:rsidRPr="00207CCF">
        <w:rPr>
          <w:rFonts w:asciiTheme="minorHAnsi" w:hAnsiTheme="minorHAnsi" w:cstheme="minorHAnsi"/>
        </w:rPr>
        <w:t>requadros</w:t>
      </w:r>
      <w:proofErr w:type="spellEnd"/>
      <w:r w:rsidRPr="00207CCF">
        <w:rPr>
          <w:rFonts w:asciiTheme="minorHAnsi" w:hAnsiTheme="minorHAnsi" w:cstheme="minorHAnsi"/>
        </w:rPr>
        <w:t xml:space="preserve"> dos vãos foi contemplado nas produtividades apresentadas, embora sua área não deva ser somada </w:t>
      </w:r>
      <w:proofErr w:type="spellStart"/>
      <w:r w:rsidRPr="00207CCF">
        <w:rPr>
          <w:rFonts w:asciiTheme="minorHAnsi" w:hAnsiTheme="minorHAnsi" w:cstheme="minorHAnsi"/>
        </w:rPr>
        <w:t>na</w:t>
      </w:r>
      <w:proofErr w:type="spellEnd"/>
      <w:r w:rsidRPr="00207CCF">
        <w:rPr>
          <w:rFonts w:asciiTheme="minorHAnsi" w:hAnsiTheme="minorHAnsi" w:cstheme="minorHAnsi"/>
        </w:rPr>
        <w:t xml:space="preserve"> quantificação do serviço.</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7F54C7" w:rsidRPr="00CB3C49" w:rsidRDefault="007F54C7" w:rsidP="007F54C7">
      <w:pPr>
        <w:pStyle w:val="Ttulo3"/>
        <w:numPr>
          <w:ilvl w:val="0"/>
          <w:numId w:val="0"/>
        </w:numPr>
        <w:tabs>
          <w:tab w:val="num" w:pos="284"/>
        </w:tabs>
        <w:ind w:left="1146" w:hanging="720"/>
        <w:rPr>
          <w:b w:val="0"/>
        </w:rPr>
      </w:pPr>
      <w:r w:rsidRPr="00CB3C49">
        <w:rPr>
          <w:b w:val="0"/>
        </w:rPr>
        <w:t>PASTILHA ATLAS 5X5 CM COR (VERDE) BERMUDA SG8348 OU EQUIVALENTE</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Informações complementares:</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No caso de uso de balancim elétrico, deve ser subtraída dos coeficientes do azulejista e servente uma porcentagem de 5%.</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noProof/>
        </w:rPr>
        <w:drawing>
          <wp:inline distT="0" distB="0" distL="0" distR="0" wp14:anchorId="304AEBE1" wp14:editId="4547DD52">
            <wp:extent cx="2520000" cy="1616400"/>
            <wp:effectExtent l="0" t="0" r="0" b="3175"/>
            <wp:docPr id="129" name="Image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520000" cy="1616400"/>
                    </a:xfrm>
                    <a:prstGeom prst="rect">
                      <a:avLst/>
                    </a:prstGeom>
                  </pic:spPr>
                </pic:pic>
              </a:graphicData>
            </a:graphic>
          </wp:inline>
        </w:drawing>
      </w:r>
    </w:p>
    <w:p w:rsidR="007F54C7" w:rsidRPr="00207CCF" w:rsidRDefault="007F54C7" w:rsidP="007F54C7">
      <w:pPr>
        <w:spacing w:line="240" w:lineRule="auto"/>
        <w:rPr>
          <w:rFonts w:asciiTheme="minorHAnsi" w:hAnsiTheme="minorHAnsi" w:cstheme="minorHAnsi"/>
        </w:rPr>
      </w:pPr>
    </w:p>
    <w:p w:rsidR="007F54C7" w:rsidRPr="001D70DC" w:rsidRDefault="007F54C7" w:rsidP="007F54C7">
      <w:pPr>
        <w:pStyle w:val="Ttulo3"/>
        <w:tabs>
          <w:tab w:val="num" w:pos="0"/>
        </w:tabs>
        <w:ind w:left="720"/>
      </w:pPr>
      <w:r w:rsidRPr="001D70DC">
        <w:t>ADAPT (SINAPI;87263) - PORCELANATO ACETINADO BORDA RETA 100X100 CM TRAVERTINO CEUSAExecução do serviço: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Aplicar e estender a argamassa de assentamento, sobre a base totalmente limpa, seca e curada, com o lado liso da desempenadeira formando uma camada uniforme de 3 mm a 4 mm sobre área tal que facilite a colocação das placas cerâmicas e que seja possível respeitar o tempo de abertura, de acordo com as condições atmosféricas e o tipo de argamassa utilizada. Aplicar o lado denteado da desempenadeira sobre a camada de argamassa formando sulcos. Aplicar uma camada de argamassa colante no </w:t>
      </w:r>
      <w:proofErr w:type="spellStart"/>
      <w:r w:rsidRPr="00207CCF">
        <w:rPr>
          <w:rFonts w:asciiTheme="minorHAnsi" w:hAnsiTheme="minorHAnsi" w:cstheme="minorHAnsi"/>
        </w:rPr>
        <w:t>tardoz</w:t>
      </w:r>
      <w:proofErr w:type="spellEnd"/>
      <w:r w:rsidRPr="00207CCF">
        <w:rPr>
          <w:rFonts w:asciiTheme="minorHAnsi" w:hAnsiTheme="minorHAnsi" w:cstheme="minorHAnsi"/>
        </w:rPr>
        <w:t xml:space="preserve"> das peças. Assentar cada peça cerâmica, comprimindo manualmente ou aplicando pequenos impactos com martelo de borracha. A espessura de juntas especificada para o tipo de cerâmica deverá ser observada podendo ser obtida empregando-se espaçadores previamente gabaritados. Após no mínimo 72 horas da aplicação das placas, aplicar a argamassa para rejuntamento com auxílio de uma desempenadeira de EVA ou borracha em movimentos contínuos de vai e vem. Limpar a área com pano umedecido.</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rPr>
          <w:rFonts w:asciiTheme="minorHAnsi" w:eastAsia="Times New Roman" w:hAnsiTheme="minorHAnsi" w:cstheme="minorHAnsi"/>
        </w:rPr>
      </w:pPr>
    </w:p>
    <w:p w:rsidR="007F54C7" w:rsidRPr="00207CCF" w:rsidRDefault="007F54C7" w:rsidP="007F54C7">
      <w:pPr>
        <w:spacing w:line="240" w:lineRule="auto"/>
        <w:ind w:firstLine="0"/>
        <w:rPr>
          <w:rFonts w:asciiTheme="minorHAnsi" w:eastAsia="Times New Roman" w:hAnsiTheme="minorHAnsi" w:cstheme="minorHAnsi"/>
        </w:rPr>
      </w:pPr>
      <w:r w:rsidRPr="00207CCF">
        <w:rPr>
          <w:rFonts w:asciiTheme="minorHAnsi" w:hAnsiTheme="minorHAnsi" w:cstheme="minorHAnsi"/>
          <w:b/>
        </w:rPr>
        <w:t>Materiais:</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Placa cerâmica tipo porcelanato de dimensões </w:t>
      </w:r>
      <w:r>
        <w:rPr>
          <w:rFonts w:asciiTheme="minorHAnsi" w:hAnsiTheme="minorHAnsi" w:cstheme="minorHAnsi"/>
        </w:rPr>
        <w:t>3</w:t>
      </w:r>
      <w:r w:rsidRPr="00207CCF">
        <w:rPr>
          <w:rFonts w:asciiTheme="minorHAnsi" w:hAnsiTheme="minorHAnsi" w:cstheme="minorHAnsi"/>
        </w:rPr>
        <w:t>0x60 cm; Argamassa colante industrializada para assentamento de placas cerâmicas, do tipo AC III, preparada conforme indicação do fabricante; Argamassa para rejunte.</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Utilizar a área de revestimento efetivamente executada. A área de projeção das paredes e todos os vazios na laje devem ser descontados.</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7F54C7" w:rsidRPr="00FA2B6D" w:rsidRDefault="007F54C7" w:rsidP="007F54C7">
      <w:pPr>
        <w:pStyle w:val="Ttulo3"/>
        <w:numPr>
          <w:ilvl w:val="0"/>
          <w:numId w:val="0"/>
        </w:numPr>
        <w:ind w:left="1146" w:hanging="720"/>
        <w:rPr>
          <w:b w:val="0"/>
        </w:rPr>
      </w:pPr>
      <w:r w:rsidRPr="00FA2B6D">
        <w:rPr>
          <w:b w:val="0"/>
        </w:rPr>
        <w:t>PORCELANATO ACETINADO BORDA RETA 100X100 CM TRAVERTINO CEUSA</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7F54C7" w:rsidRPr="00207CCF" w:rsidRDefault="007F54C7" w:rsidP="007F54C7">
      <w:pPr>
        <w:spacing w:line="240" w:lineRule="auto"/>
        <w:ind w:firstLine="0"/>
        <w:rPr>
          <w:rFonts w:asciiTheme="minorHAnsi" w:hAnsiTheme="minorHAnsi" w:cstheme="minorHAnsi"/>
          <w:b/>
        </w:rPr>
      </w:pPr>
    </w:p>
    <w:p w:rsidR="007F54C7" w:rsidRPr="00207CCF" w:rsidRDefault="007F54C7" w:rsidP="007F54C7">
      <w:pPr>
        <w:spacing w:line="240" w:lineRule="auto"/>
        <w:ind w:firstLine="0"/>
        <w:jc w:val="center"/>
        <w:rPr>
          <w:rFonts w:asciiTheme="minorHAnsi" w:hAnsiTheme="minorHAnsi" w:cstheme="minorHAnsi"/>
          <w:b/>
        </w:rPr>
      </w:pPr>
      <w:r>
        <w:rPr>
          <w:noProof/>
        </w:rPr>
        <w:drawing>
          <wp:inline distT="0" distB="0" distL="0" distR="0" wp14:anchorId="710270AC" wp14:editId="05A9672E">
            <wp:extent cx="952500" cy="952500"/>
            <wp:effectExtent l="0" t="0" r="0" b="0"/>
            <wp:docPr id="130" name="Imagem 130" descr="TRAVERTINO - Produtos - Ceusa Revestimentos Cerâm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RAVERTINO - Produtos - Ceusa Revestimentos Cerâmicos"/>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flipH="1">
                      <a:off x="0" y="0"/>
                      <a:ext cx="952500" cy="952500"/>
                    </a:xfrm>
                    <a:prstGeom prst="rect">
                      <a:avLst/>
                    </a:prstGeom>
                    <a:noFill/>
                    <a:ln>
                      <a:noFill/>
                    </a:ln>
                  </pic:spPr>
                </pic:pic>
              </a:graphicData>
            </a:graphic>
          </wp:inline>
        </w:drawing>
      </w:r>
    </w:p>
    <w:p w:rsidR="007F54C7" w:rsidRDefault="007F54C7" w:rsidP="007F54C7"/>
    <w:p w:rsidR="00256572" w:rsidRPr="00207CCF" w:rsidRDefault="007F54C7" w:rsidP="007F54C7">
      <w:pPr>
        <w:pStyle w:val="Ttulo2"/>
        <w:rPr>
          <w:rFonts w:asciiTheme="minorHAnsi" w:hAnsiTheme="minorHAnsi" w:cstheme="minorHAnsi"/>
        </w:rPr>
      </w:pPr>
      <w:r w:rsidRPr="007F54C7">
        <w:rPr>
          <w:rFonts w:asciiTheme="minorHAnsi" w:hAnsiTheme="minorHAnsi" w:cstheme="minorHAnsi"/>
        </w:rPr>
        <w:t>PAREDES EXTERNAS ACABAMENTO</w:t>
      </w:r>
    </w:p>
    <w:p w:rsidR="00256572" w:rsidRPr="00207CCF" w:rsidRDefault="007F54C7" w:rsidP="007F54C7">
      <w:pPr>
        <w:pStyle w:val="Ttulo3"/>
      </w:pPr>
      <w:r w:rsidRPr="007F54C7">
        <w:t>ADAPT SINAPI (98672) - REVESTIMENTO EM MÁRMORE APLICADO EM PAREDES EXTERNAS</w:t>
      </w:r>
      <w:r>
        <w:t xml:space="preserve"> próprio 6269</w:t>
      </w: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7F54C7" w:rsidRDefault="007F54C7" w:rsidP="007F54C7">
      <w:pPr>
        <w:spacing w:line="240" w:lineRule="auto"/>
        <w:ind w:firstLine="0"/>
      </w:pPr>
      <w:r>
        <w:t>Sobre a parede limpa e perfeitamente nivelada, estender a argamassa colante com desempenadeira dentada, com aproximadamente 6mm de espessura, formando sulcos na argamassa; iniciar o assentamento de pedras inteiras, para definir o alinhamento, e finalizar com as peças cortadas; após finalização do assentamento, realizar o rejuntamento com argamassa adequada, aplicando-a com rodo pequeno, para não agredir as pedras, e, logo após, limpar os resíduos de argamassa para que estes não adiram à superfície da pedra.</w:t>
      </w:r>
    </w:p>
    <w:p w:rsidR="007F54C7" w:rsidRPr="00207CCF" w:rsidRDefault="007F54C7" w:rsidP="007F54C7">
      <w:pPr>
        <w:spacing w:line="240" w:lineRule="auto"/>
        <w:ind w:firstLine="0"/>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Materiais:</w:t>
      </w:r>
    </w:p>
    <w:p w:rsidR="007F54C7" w:rsidRDefault="007F54C7" w:rsidP="007F54C7">
      <w:pPr>
        <w:spacing w:line="240" w:lineRule="auto"/>
      </w:pPr>
      <w:r>
        <w:t xml:space="preserve">Revestimento em mármore, polido, branco, espessura de 2 cm: material que compõe o revestimento da fachada. Rejunte branco, </w:t>
      </w:r>
      <w:proofErr w:type="spellStart"/>
      <w:r>
        <w:t>cimenticio</w:t>
      </w:r>
      <w:proofErr w:type="spellEnd"/>
      <w:r>
        <w:t>: material utilizado para rejuntamento. Argamassa colante tipo ACIII: para a fixação do mármore na base de aplicação.</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7F54C7" w:rsidRDefault="007F54C7" w:rsidP="007F54C7">
      <w:pPr>
        <w:spacing w:line="240" w:lineRule="auto"/>
      </w:pPr>
      <w:r>
        <w:t>Utilizar a área real de execução do revestimento de fachada.</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7F54C7" w:rsidRPr="00207CCF" w:rsidRDefault="007F54C7" w:rsidP="007F54C7">
      <w:pPr>
        <w:spacing w:line="240" w:lineRule="auto"/>
        <w:ind w:firstLine="0"/>
        <w:jc w:val="center"/>
        <w:rPr>
          <w:rFonts w:asciiTheme="minorHAnsi" w:hAnsiTheme="minorHAnsi" w:cstheme="minorHAnsi"/>
        </w:rPr>
      </w:pPr>
      <w:r>
        <w:rPr>
          <w:noProof/>
        </w:rPr>
        <w:drawing>
          <wp:inline distT="0" distB="0" distL="0" distR="0" wp14:anchorId="4EE80A61" wp14:editId="36E30DB2">
            <wp:extent cx="2004480" cy="1294003"/>
            <wp:effectExtent l="0" t="0" r="0" b="1905"/>
            <wp:docPr id="131" name="Imagem 131" descr="Qual a diferença entre as argamassas? Conheça os 4 ti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ual a diferença entre as argamassas? Conheça os 4 tipos"/>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009766" cy="1297415"/>
                    </a:xfrm>
                    <a:prstGeom prst="rect">
                      <a:avLst/>
                    </a:prstGeom>
                    <a:noFill/>
                    <a:ln>
                      <a:noFill/>
                    </a:ln>
                  </pic:spPr>
                </pic:pic>
              </a:graphicData>
            </a:graphic>
          </wp:inline>
        </w:drawing>
      </w:r>
    </w:p>
    <w:p w:rsidR="00256572" w:rsidRPr="00207CCF" w:rsidRDefault="00256572" w:rsidP="00256572">
      <w:pPr>
        <w:spacing w:line="240" w:lineRule="auto"/>
        <w:jc w:val="center"/>
        <w:rPr>
          <w:rFonts w:asciiTheme="minorHAnsi" w:hAnsiTheme="minorHAnsi" w:cstheme="minorHAnsi"/>
        </w:rPr>
      </w:pPr>
    </w:p>
    <w:p w:rsidR="00256572" w:rsidRPr="00207CCF" w:rsidRDefault="00256572" w:rsidP="00256572">
      <w:pPr>
        <w:pStyle w:val="Ttulo2"/>
        <w:rPr>
          <w:rFonts w:asciiTheme="minorHAnsi" w:hAnsiTheme="minorHAnsi" w:cstheme="minorHAnsi"/>
        </w:rPr>
      </w:pPr>
      <w:r w:rsidRPr="00207CCF">
        <w:rPr>
          <w:rFonts w:asciiTheme="minorHAnsi" w:hAnsiTheme="minorHAnsi" w:cstheme="minorHAnsi"/>
        </w:rPr>
        <w:t>TETO ACABAMENTO</w:t>
      </w:r>
    </w:p>
    <w:p w:rsidR="007F54C7" w:rsidRDefault="007F54C7" w:rsidP="007F54C7">
      <w:pPr>
        <w:pStyle w:val="Ttulo3"/>
      </w:pPr>
      <w:r w:rsidRPr="007F54C7">
        <w:t>FORRO EM DRYWALL, PARA AMBIENTES COMERCIAIS,</w:t>
      </w:r>
      <w:r>
        <w:t xml:space="preserve"> INCLUSIVE ESTRUTURA DE FIXAÇÃO sinapi 96114</w:t>
      </w:r>
    </w:p>
    <w:p w:rsidR="007F54C7" w:rsidRPr="00207CCF" w:rsidRDefault="007F54C7" w:rsidP="007F54C7">
      <w:pPr>
        <w:spacing w:line="240" w:lineRule="auto"/>
        <w:ind w:firstLine="0"/>
        <w:rPr>
          <w:rFonts w:asciiTheme="minorHAnsi" w:hAnsiTheme="minorHAnsi" w:cstheme="minorHAnsi"/>
          <w:b/>
        </w:rPr>
      </w:pPr>
      <w:r w:rsidRPr="007F54C7">
        <w:t xml:space="preserve"> </w:t>
      </w:r>
      <w:r w:rsidRPr="00207CCF">
        <w:rPr>
          <w:rFonts w:asciiTheme="minorHAnsi" w:hAnsiTheme="minorHAnsi" w:cstheme="minorHAnsi"/>
          <w:b/>
        </w:rPr>
        <w:t>Execução do serviço: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Determinar o nível em que será instalado o forro na estrutura periférica (paredes) do ambiente, com o auxílio da mangueira de nível ou nível a laser; Marcar nas paredes a posição exata onde serão fixadas as guias, cantoneiras ou tabicas, com o auxílio do cordão de marcação ou fio </w:t>
      </w:r>
      <w:proofErr w:type="spellStart"/>
      <w:r w:rsidRPr="00207CCF">
        <w:rPr>
          <w:rFonts w:asciiTheme="minorHAnsi" w:hAnsiTheme="minorHAnsi" w:cstheme="minorHAnsi"/>
        </w:rPr>
        <w:t>traçante</w:t>
      </w:r>
      <w:proofErr w:type="spellEnd"/>
      <w:r w:rsidRPr="00207CCF">
        <w:rPr>
          <w:rFonts w:asciiTheme="minorHAnsi" w:hAnsiTheme="minorHAnsi" w:cstheme="minorHAnsi"/>
        </w:rPr>
        <w:t xml:space="preserve">; Fixar as guias, cantoneiras ou tabicas, nas paredes; Com o auxílio do cordão de marcação ou fio </w:t>
      </w:r>
      <w:proofErr w:type="spellStart"/>
      <w:r w:rsidRPr="00207CCF">
        <w:rPr>
          <w:rFonts w:asciiTheme="minorHAnsi" w:hAnsiTheme="minorHAnsi" w:cstheme="minorHAnsi"/>
        </w:rPr>
        <w:t>traçante</w:t>
      </w:r>
      <w:proofErr w:type="spellEnd"/>
      <w:r w:rsidRPr="00207CCF">
        <w:rPr>
          <w:rFonts w:asciiTheme="minorHAnsi" w:hAnsiTheme="minorHAnsi" w:cstheme="minorHAnsi"/>
        </w:rPr>
        <w:t xml:space="preserve">, marcar no teto a posição dos eixos dos perfis F-47 e os pontos de fixação dos arames (tirantes); Observar espaçamento de 1.000 mm entre os arames (tirantes); Fixar os rebites no teto e prender os arames (tirantes) aos rebites; Colocar os suportes niveladores nos arames (tirantes); Encaixar os perfis F-47 (perfis primários) no suporte nivelador, de maneira que fiquem firmes, e ajustar o nível dos perfis na altura correta do rebaixo do teto; Fixar as chapas de </w:t>
      </w:r>
      <w:proofErr w:type="spellStart"/>
      <w:r w:rsidRPr="00207CCF">
        <w:rPr>
          <w:rFonts w:asciiTheme="minorHAnsi" w:hAnsiTheme="minorHAnsi" w:cstheme="minorHAnsi"/>
        </w:rPr>
        <w:t>drywall</w:t>
      </w:r>
      <w:proofErr w:type="spellEnd"/>
      <w:r w:rsidRPr="00207CCF">
        <w:rPr>
          <w:rFonts w:asciiTheme="minorHAnsi" w:hAnsiTheme="minorHAnsi" w:cstheme="minorHAnsi"/>
        </w:rPr>
        <w:t xml:space="preserve"> na estrutura, por meio de parafusos TA-25; Os parafusos TA-25 devem estar distanciados 200 mm entre si e a 10 mm da borda; Aplicar uma primeira camada de massa de rejunte ao longo das juntas entre as chapas de </w:t>
      </w:r>
      <w:proofErr w:type="spellStart"/>
      <w:r w:rsidRPr="00207CCF">
        <w:rPr>
          <w:rFonts w:asciiTheme="minorHAnsi" w:hAnsiTheme="minorHAnsi" w:cstheme="minorHAnsi"/>
        </w:rPr>
        <w:t>drywall</w:t>
      </w:r>
      <w:proofErr w:type="spellEnd"/>
      <w:r w:rsidRPr="00207CCF">
        <w:rPr>
          <w:rFonts w:asciiTheme="minorHAnsi" w:hAnsiTheme="minorHAnsi" w:cstheme="minorHAnsi"/>
        </w:rPr>
        <w:t>; Colocar a fita adesiva para juntas sobre o eixo das juntas e, com o auxílio de uma espátula, pressionar firmemente a fita sobre a primeira camada de massa; Além do tratamento das juntas, aplicar a massa para cobrir as cabeças dos parafusos; Aplicar as demais camadas de massa com o auxílio de uma desempenadeira, deixando um acabamento uniforme.</w:t>
      </w:r>
    </w:p>
    <w:p w:rsidR="007F54C7" w:rsidRPr="00207CCF" w:rsidRDefault="007F54C7" w:rsidP="007F54C7">
      <w:pPr>
        <w:spacing w:line="240" w:lineRule="auto"/>
        <w:ind w:firstLine="0"/>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Materiais:</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 xml:space="preserve">Chapa ST em </w:t>
      </w:r>
      <w:proofErr w:type="spellStart"/>
      <w:r w:rsidRPr="00207CCF">
        <w:rPr>
          <w:rFonts w:asciiTheme="minorHAnsi" w:hAnsiTheme="minorHAnsi" w:cstheme="minorHAnsi"/>
        </w:rPr>
        <w:t>drywall</w:t>
      </w:r>
      <w:proofErr w:type="spellEnd"/>
      <w:r w:rsidRPr="00207CCF">
        <w:rPr>
          <w:rFonts w:asciiTheme="minorHAnsi" w:hAnsiTheme="minorHAnsi" w:cstheme="minorHAnsi"/>
        </w:rPr>
        <w:t xml:space="preserve"> 2,4m x 1,2m x 10 mm; Perfil metálico F-</w:t>
      </w:r>
      <w:proofErr w:type="gramStart"/>
      <w:r w:rsidRPr="00207CCF">
        <w:rPr>
          <w:rFonts w:asciiTheme="minorHAnsi" w:hAnsiTheme="minorHAnsi" w:cstheme="minorHAnsi"/>
        </w:rPr>
        <w:t>47 ;</w:t>
      </w:r>
      <w:proofErr w:type="gramEnd"/>
      <w:r w:rsidRPr="00207CCF">
        <w:rPr>
          <w:rFonts w:asciiTheme="minorHAnsi" w:hAnsiTheme="minorHAnsi" w:cstheme="minorHAnsi"/>
        </w:rPr>
        <w:t xml:space="preserve"> Conector de perfil F-47; Rebite de repuxo 4,8mm x 22mm ; Massa de rejunte em pó para </w:t>
      </w:r>
      <w:proofErr w:type="spellStart"/>
      <w:r w:rsidRPr="00207CCF">
        <w:rPr>
          <w:rFonts w:asciiTheme="minorHAnsi" w:hAnsiTheme="minorHAnsi" w:cstheme="minorHAnsi"/>
        </w:rPr>
        <w:t>drywall</w:t>
      </w:r>
      <w:proofErr w:type="spellEnd"/>
      <w:r w:rsidRPr="00207CCF">
        <w:rPr>
          <w:rFonts w:asciiTheme="minorHAnsi" w:hAnsiTheme="minorHAnsi" w:cstheme="minorHAnsi"/>
        </w:rPr>
        <w:t xml:space="preserve">; Arame galvanizado 10bwg, 3,40mm (0,0713 kg/m); Fita de papel </w:t>
      </w:r>
      <w:proofErr w:type="spellStart"/>
      <w:r w:rsidRPr="00207CCF">
        <w:rPr>
          <w:rFonts w:asciiTheme="minorHAnsi" w:hAnsiTheme="minorHAnsi" w:cstheme="minorHAnsi"/>
        </w:rPr>
        <w:t>microperfurado</w:t>
      </w:r>
      <w:proofErr w:type="spellEnd"/>
      <w:r w:rsidRPr="00207CCF">
        <w:rPr>
          <w:rFonts w:asciiTheme="minorHAnsi" w:hAnsiTheme="minorHAnsi" w:cstheme="minorHAnsi"/>
        </w:rPr>
        <w:t xml:space="preserve">, 50x150 mm, para tratamento de juntas de chapa de gesso para </w:t>
      </w:r>
      <w:proofErr w:type="spellStart"/>
      <w:r w:rsidRPr="00207CCF">
        <w:rPr>
          <w:rFonts w:asciiTheme="minorHAnsi" w:hAnsiTheme="minorHAnsi" w:cstheme="minorHAnsi"/>
        </w:rPr>
        <w:t>drywall</w:t>
      </w:r>
      <w:proofErr w:type="spellEnd"/>
      <w:r w:rsidRPr="00207CCF">
        <w:rPr>
          <w:rFonts w:asciiTheme="minorHAnsi" w:hAnsiTheme="minorHAnsi" w:cstheme="minorHAnsi"/>
        </w:rPr>
        <w:t>; Suporte nivelador ; Parafuso TA-25.</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Utilizar a área de forro executada no ambiente.</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7F54C7" w:rsidRPr="00207CCF" w:rsidRDefault="007F54C7" w:rsidP="007F54C7">
      <w:pPr>
        <w:spacing w:line="240" w:lineRule="auto"/>
        <w:ind w:firstLine="0"/>
        <w:jc w:val="center"/>
        <w:rPr>
          <w:rFonts w:asciiTheme="minorHAnsi" w:hAnsiTheme="minorHAnsi" w:cstheme="minorHAnsi"/>
        </w:rPr>
      </w:pPr>
      <w:r w:rsidRPr="00207CCF">
        <w:rPr>
          <w:rFonts w:asciiTheme="minorHAnsi" w:hAnsiTheme="minorHAnsi" w:cstheme="minorHAnsi"/>
          <w:noProof/>
        </w:rPr>
        <w:drawing>
          <wp:inline distT="0" distB="0" distL="0" distR="0" wp14:anchorId="3F913311" wp14:editId="4060DF01">
            <wp:extent cx="2707950" cy="1800000"/>
            <wp:effectExtent l="0" t="0" r="0" b="0"/>
            <wp:docPr id="102"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A08ACE.tmp"/>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707950" cy="1800000"/>
                    </a:xfrm>
                    <a:prstGeom prst="rect">
                      <a:avLst/>
                    </a:prstGeom>
                  </pic:spPr>
                </pic:pic>
              </a:graphicData>
            </a:graphic>
          </wp:inline>
        </w:drawing>
      </w:r>
    </w:p>
    <w:p w:rsidR="00256572" w:rsidRPr="00207CCF" w:rsidRDefault="00256572" w:rsidP="007F54C7">
      <w:pPr>
        <w:pStyle w:val="Ttulo3"/>
        <w:numPr>
          <w:ilvl w:val="0"/>
          <w:numId w:val="0"/>
        </w:numPr>
        <w:ind w:left="1146"/>
      </w:pPr>
    </w:p>
    <w:p w:rsidR="00256572" w:rsidRPr="00207CCF" w:rsidRDefault="00256572" w:rsidP="00256572">
      <w:pPr>
        <w:spacing w:line="240" w:lineRule="auto"/>
        <w:ind w:firstLine="0"/>
        <w:jc w:val="center"/>
        <w:rPr>
          <w:rFonts w:asciiTheme="minorHAnsi" w:hAnsiTheme="minorHAnsi" w:cstheme="minorHAnsi"/>
        </w:rPr>
      </w:pPr>
      <w:r w:rsidRPr="00207CCF">
        <w:rPr>
          <w:rFonts w:asciiTheme="minorHAnsi" w:hAnsiTheme="minorHAnsi" w:cstheme="minorHAnsi"/>
        </w:rPr>
        <w:t xml:space="preserve"> </w:t>
      </w:r>
    </w:p>
    <w:p w:rsidR="00256572" w:rsidRPr="00207CCF" w:rsidRDefault="00256572" w:rsidP="00256572">
      <w:pPr>
        <w:pStyle w:val="Ttulo2"/>
        <w:rPr>
          <w:rStyle w:val="CorpodetextoChar"/>
          <w:rFonts w:asciiTheme="minorHAnsi" w:eastAsia="Segoe UI" w:hAnsiTheme="minorHAnsi" w:cstheme="minorHAnsi"/>
          <w:szCs w:val="24"/>
          <w:lang w:eastAsia="pt-BR"/>
        </w:rPr>
      </w:pPr>
      <w:bookmarkStart w:id="174" w:name="_Toc112074926"/>
      <w:r w:rsidRPr="00207CCF">
        <w:rPr>
          <w:rStyle w:val="CorpodetextoChar"/>
          <w:rFonts w:asciiTheme="minorHAnsi" w:eastAsia="Segoe UI" w:hAnsiTheme="minorHAnsi" w:cstheme="minorHAnsi"/>
          <w:szCs w:val="24"/>
          <w:lang w:eastAsia="pt-BR"/>
        </w:rPr>
        <w:t>BANCADAS</w:t>
      </w:r>
      <w:bookmarkEnd w:id="174"/>
    </w:p>
    <w:p w:rsidR="007F54C7" w:rsidRDefault="007F54C7" w:rsidP="007F54C7">
      <w:pPr>
        <w:pStyle w:val="Ttulo3"/>
        <w:tabs>
          <w:tab w:val="num" w:pos="0"/>
        </w:tabs>
        <w:ind w:left="720"/>
      </w:pPr>
      <w:r w:rsidRPr="00F87178">
        <w:t xml:space="preserve">ADAPT (SINAPI;86889) - BANCADA DE GRANITO PRETO SÃO </w:t>
      </w:r>
      <w:proofErr w:type="gramStart"/>
      <w:r w:rsidRPr="00F87178">
        <w:t>GABRIEL ,</w:t>
      </w:r>
      <w:proofErr w:type="gramEnd"/>
      <w:r w:rsidRPr="00F87178">
        <w:t xml:space="preserve"> DE 3,47 X 0,50 M - FORNECIMENTO E INSTALAÇÃO</w:t>
      </w:r>
    </w:p>
    <w:p w:rsidR="007F54C7" w:rsidRPr="00F87178" w:rsidRDefault="007F54C7" w:rsidP="007F54C7">
      <w:pPr>
        <w:spacing w:line="240" w:lineRule="auto"/>
        <w:ind w:firstLine="0"/>
        <w:rPr>
          <w:rFonts w:asciiTheme="minorHAnsi" w:hAnsiTheme="minorHAnsi" w:cstheme="minorHAnsi"/>
          <w:b/>
        </w:rPr>
      </w:pPr>
      <w:r w:rsidRPr="00F87178">
        <w:rPr>
          <w:rFonts w:asciiTheme="minorHAnsi" w:hAnsiTheme="minorHAnsi" w:cstheme="minorHAnsi"/>
          <w:b/>
        </w:rPr>
        <w:t>Execução do serviço: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Marcar o ponto de perfuração da parede; parafusar as mãos francesas na parede; aplicar a massa plástica sobre as mãos francesas; apoiar a bancada sobre as mãos francesas; - Verificar o nível da bancada; - Rejuntar utilizando argamassa industrializada de rejuntamento flexível.</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Materiais:</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Bancada de granito cinza polido, com espessura de 2 cm e frontão/</w:t>
      </w:r>
      <w:proofErr w:type="spellStart"/>
      <w:r w:rsidRPr="00207CCF">
        <w:rPr>
          <w:rFonts w:asciiTheme="minorHAnsi" w:hAnsiTheme="minorHAnsi" w:cstheme="minorHAnsi"/>
        </w:rPr>
        <w:t>rodabanca</w:t>
      </w:r>
      <w:proofErr w:type="spellEnd"/>
      <w:r w:rsidRPr="00207CCF">
        <w:rPr>
          <w:rFonts w:asciiTheme="minorHAnsi" w:hAnsiTheme="minorHAnsi" w:cstheme="minorHAnsi"/>
        </w:rPr>
        <w:t xml:space="preserve"> de mesmo material; mão francesa de 30cm; bucha Nylon S-10 com parafuso aço zincado com rosca soberba cabeça chata 5,5 x 65mm para fixação das mãos francesas; massa plástica adesiva: utilizada para fixação da bancada na mão francesa e do frontão/</w:t>
      </w:r>
      <w:proofErr w:type="spellStart"/>
      <w:r w:rsidRPr="00207CCF">
        <w:rPr>
          <w:rFonts w:asciiTheme="minorHAnsi" w:hAnsiTheme="minorHAnsi" w:cstheme="minorHAnsi"/>
        </w:rPr>
        <w:t>rodabanca</w:t>
      </w:r>
      <w:proofErr w:type="spellEnd"/>
      <w:r w:rsidRPr="00207CCF">
        <w:rPr>
          <w:rFonts w:asciiTheme="minorHAnsi" w:hAnsiTheme="minorHAnsi" w:cstheme="minorHAnsi"/>
        </w:rPr>
        <w:t xml:space="preserve"> na parede; argamassa industrializada de rejuntamento epóxi branco: utilizada para rejuntamento do encontro da bancada de granito com o frontão/</w:t>
      </w:r>
      <w:proofErr w:type="spellStart"/>
      <w:r w:rsidRPr="00207CCF">
        <w:rPr>
          <w:rFonts w:asciiTheme="minorHAnsi" w:hAnsiTheme="minorHAnsi" w:cstheme="minorHAnsi"/>
        </w:rPr>
        <w:t>rodabanca</w:t>
      </w:r>
      <w:proofErr w:type="spellEnd"/>
      <w:r w:rsidRPr="00207CCF">
        <w:rPr>
          <w:rFonts w:asciiTheme="minorHAnsi" w:hAnsiTheme="minorHAnsi" w:cstheme="minorHAnsi"/>
        </w:rPr>
        <w:t xml:space="preserve"> e do frontão/</w:t>
      </w:r>
      <w:proofErr w:type="spellStart"/>
      <w:r w:rsidRPr="00207CCF">
        <w:rPr>
          <w:rFonts w:asciiTheme="minorHAnsi" w:hAnsiTheme="minorHAnsi" w:cstheme="minorHAnsi"/>
        </w:rPr>
        <w:t>rodabanca</w:t>
      </w:r>
      <w:proofErr w:type="spellEnd"/>
      <w:r w:rsidRPr="00207CCF">
        <w:rPr>
          <w:rFonts w:asciiTheme="minorHAnsi" w:hAnsiTheme="minorHAnsi" w:cstheme="minorHAnsi"/>
        </w:rPr>
        <w:t xml:space="preserve"> com a parede.</w:t>
      </w:r>
    </w:p>
    <w:p w:rsidR="007F54C7" w:rsidRPr="00207CCF" w:rsidRDefault="007F54C7" w:rsidP="007F54C7">
      <w:pPr>
        <w:spacing w:line="240" w:lineRule="auto"/>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7F54C7" w:rsidRPr="00207CCF" w:rsidRDefault="007F54C7" w:rsidP="007F54C7">
      <w:pPr>
        <w:spacing w:line="240" w:lineRule="auto"/>
        <w:rPr>
          <w:rFonts w:asciiTheme="minorHAnsi" w:hAnsiTheme="minorHAnsi" w:cstheme="minorHAnsi"/>
        </w:rPr>
      </w:pPr>
      <w:r w:rsidRPr="00207CCF">
        <w:rPr>
          <w:rFonts w:asciiTheme="minorHAnsi" w:hAnsiTheme="minorHAnsi" w:cstheme="minorHAnsi"/>
        </w:rPr>
        <w:t>Quantificar as unidades por tipo de peça instalada.</w:t>
      </w:r>
    </w:p>
    <w:p w:rsidR="007F54C7" w:rsidRPr="00207CCF" w:rsidRDefault="007F54C7" w:rsidP="007F54C7">
      <w:pPr>
        <w:spacing w:line="240" w:lineRule="auto"/>
        <w:ind w:firstLine="0"/>
        <w:rPr>
          <w:rFonts w:asciiTheme="minorHAnsi" w:hAnsiTheme="minorHAnsi" w:cstheme="minorHAnsi"/>
        </w:rPr>
      </w:pPr>
    </w:p>
    <w:p w:rsidR="007F54C7" w:rsidRPr="00207CCF" w:rsidRDefault="007F54C7" w:rsidP="007F54C7">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7F54C7" w:rsidRPr="00207CCF" w:rsidRDefault="007F54C7" w:rsidP="007F54C7">
      <w:pPr>
        <w:spacing w:line="240" w:lineRule="auto"/>
        <w:ind w:firstLine="0"/>
        <w:rPr>
          <w:rFonts w:asciiTheme="minorHAnsi" w:hAnsiTheme="minorHAnsi" w:cstheme="minorHAnsi"/>
          <w:b/>
        </w:rPr>
      </w:pPr>
    </w:p>
    <w:p w:rsidR="007F54C7" w:rsidRPr="00F87178" w:rsidRDefault="007F54C7" w:rsidP="007F54C7">
      <w:pPr>
        <w:spacing w:line="240" w:lineRule="auto"/>
        <w:ind w:firstLine="0"/>
        <w:jc w:val="center"/>
        <w:rPr>
          <w:rFonts w:asciiTheme="minorHAnsi" w:hAnsiTheme="minorHAnsi" w:cstheme="minorHAnsi"/>
          <w:b/>
        </w:rPr>
      </w:pPr>
      <w:r w:rsidRPr="00207CCF">
        <w:rPr>
          <w:rFonts w:asciiTheme="minorHAnsi" w:hAnsiTheme="minorHAnsi" w:cstheme="minorHAnsi"/>
          <w:b/>
          <w:noProof/>
        </w:rPr>
        <w:drawing>
          <wp:inline distT="0" distB="0" distL="0" distR="0" wp14:anchorId="5F57FC4F" wp14:editId="4D773F76">
            <wp:extent cx="2520000" cy="1641600"/>
            <wp:effectExtent l="0" t="0" r="0" b="0"/>
            <wp:docPr id="136" name="Image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4"/>
                    <a:srcRect r="2743"/>
                    <a:stretch/>
                  </pic:blipFill>
                  <pic:spPr bwMode="auto">
                    <a:xfrm>
                      <a:off x="0" y="0"/>
                      <a:ext cx="2520000" cy="1641600"/>
                    </a:xfrm>
                    <a:prstGeom prst="rect">
                      <a:avLst/>
                    </a:prstGeom>
                    <a:ln>
                      <a:noFill/>
                    </a:ln>
                    <a:extLst>
                      <a:ext uri="{53640926-AAD7-44D8-BBD7-CCE9431645EC}">
                        <a14:shadowObscured xmlns:a14="http://schemas.microsoft.com/office/drawing/2010/main"/>
                      </a:ext>
                    </a:extLst>
                  </pic:spPr>
                </pic:pic>
              </a:graphicData>
            </a:graphic>
          </wp:inline>
        </w:drawing>
      </w:r>
    </w:p>
    <w:p w:rsidR="007F54C7" w:rsidRPr="00F87178" w:rsidRDefault="007F54C7" w:rsidP="007F54C7"/>
    <w:p w:rsidR="007F54C7" w:rsidRPr="00F87178" w:rsidRDefault="007F54C7" w:rsidP="007F54C7">
      <w:pPr>
        <w:pStyle w:val="Ttulo3"/>
        <w:tabs>
          <w:tab w:val="num" w:pos="0"/>
        </w:tabs>
        <w:ind w:left="720"/>
      </w:pPr>
      <w:r w:rsidRPr="00F87178">
        <w:t>ADAPT (SINAPI;86889) - BANCAD</w:t>
      </w:r>
      <w:r>
        <w:t xml:space="preserve">A DE GRANITO PRETO SÃO GABRIEL </w:t>
      </w:r>
      <w:r w:rsidRPr="00F87178">
        <w:t xml:space="preserve">2,5 </w:t>
      </w:r>
      <w:proofErr w:type="gramStart"/>
      <w:r w:rsidRPr="00F87178">
        <w:t>X</w:t>
      </w:r>
      <w:proofErr w:type="gramEnd"/>
      <w:r w:rsidRPr="00F87178">
        <w:t xml:space="preserve"> 0,50 M - FORNECIMENTO E INSTALAÇÃO</w:t>
      </w:r>
    </w:p>
    <w:p w:rsidR="007F54C7" w:rsidRPr="00554CB1" w:rsidRDefault="007F54C7" w:rsidP="007F54C7">
      <w:pPr>
        <w:spacing w:line="240" w:lineRule="auto"/>
        <w:ind w:firstLine="0"/>
        <w:rPr>
          <w:rFonts w:asciiTheme="minorHAnsi" w:hAnsiTheme="minorHAnsi" w:cstheme="minorHAnsi"/>
        </w:rPr>
      </w:pPr>
      <w:r w:rsidRPr="00673380">
        <w:rPr>
          <w:rFonts w:asciiTheme="minorHAnsi" w:hAnsiTheme="minorHAnsi" w:cstheme="minorHAnsi"/>
          <w:noProof/>
        </w:rPr>
        <w:t>Conforme item anterior</w:t>
      </w:r>
    </w:p>
    <w:p w:rsidR="007F54C7" w:rsidRPr="00F87178" w:rsidRDefault="007F54C7" w:rsidP="007F54C7">
      <w:pPr>
        <w:pStyle w:val="Ttulo3"/>
        <w:tabs>
          <w:tab w:val="num" w:pos="0"/>
        </w:tabs>
        <w:ind w:left="720"/>
      </w:pPr>
      <w:r w:rsidRPr="00F87178">
        <w:t xml:space="preserve">ADAPT (SINAPI;86889) - BANCADA DE GRANITO PRETO SÃO GABRIEL </w:t>
      </w:r>
      <w:r>
        <w:t xml:space="preserve">0,9 </w:t>
      </w:r>
      <w:proofErr w:type="gramStart"/>
      <w:r w:rsidRPr="00F87178">
        <w:t>X</w:t>
      </w:r>
      <w:proofErr w:type="gramEnd"/>
      <w:r w:rsidRPr="00F87178">
        <w:t xml:space="preserve"> 0,5</w:t>
      </w:r>
      <w:r>
        <w:t>5</w:t>
      </w:r>
      <w:r w:rsidRPr="00F87178">
        <w:t xml:space="preserve"> M - FORNECIMENTO E INSTALAÇÃO</w:t>
      </w:r>
    </w:p>
    <w:p w:rsidR="007F54C7" w:rsidRPr="00554CB1" w:rsidRDefault="007F54C7" w:rsidP="007F54C7">
      <w:pPr>
        <w:spacing w:line="240" w:lineRule="auto"/>
        <w:ind w:firstLine="0"/>
        <w:rPr>
          <w:rFonts w:asciiTheme="minorHAnsi" w:hAnsiTheme="minorHAnsi" w:cstheme="minorHAnsi"/>
        </w:rPr>
      </w:pPr>
      <w:r w:rsidRPr="00673380">
        <w:rPr>
          <w:rFonts w:asciiTheme="minorHAnsi" w:hAnsiTheme="minorHAnsi" w:cstheme="minorHAnsi"/>
          <w:noProof/>
        </w:rPr>
        <w:t>Conforme item anterior</w:t>
      </w:r>
    </w:p>
    <w:p w:rsidR="007F54C7" w:rsidRPr="00F87178" w:rsidRDefault="007F54C7" w:rsidP="007F54C7">
      <w:pPr>
        <w:pStyle w:val="Ttulo3"/>
        <w:tabs>
          <w:tab w:val="num" w:pos="0"/>
        </w:tabs>
        <w:ind w:left="720"/>
      </w:pPr>
      <w:r w:rsidRPr="00F87178">
        <w:t xml:space="preserve">ADAPT (SINAPI;86889) - BANCADA DE GRANITO PRETO SÃO GABRIEL </w:t>
      </w:r>
      <w:r>
        <w:t>1,49</w:t>
      </w:r>
      <w:r w:rsidRPr="00F87178">
        <w:t xml:space="preserve"> </w:t>
      </w:r>
      <w:proofErr w:type="gramStart"/>
      <w:r w:rsidRPr="00F87178">
        <w:t>X</w:t>
      </w:r>
      <w:proofErr w:type="gramEnd"/>
      <w:r w:rsidRPr="00F87178">
        <w:t xml:space="preserve"> 0,50 M - FORNECIMENTO E INSTALAÇÃO</w:t>
      </w:r>
    </w:p>
    <w:p w:rsidR="007F54C7" w:rsidRPr="00554CB1" w:rsidRDefault="007F54C7" w:rsidP="007F54C7">
      <w:pPr>
        <w:spacing w:line="240" w:lineRule="auto"/>
        <w:ind w:firstLine="0"/>
        <w:rPr>
          <w:rFonts w:asciiTheme="minorHAnsi" w:hAnsiTheme="minorHAnsi" w:cstheme="minorHAnsi"/>
        </w:rPr>
      </w:pPr>
      <w:r w:rsidRPr="00673380">
        <w:rPr>
          <w:rFonts w:asciiTheme="minorHAnsi" w:hAnsiTheme="minorHAnsi" w:cstheme="minorHAnsi"/>
          <w:noProof/>
        </w:rPr>
        <w:t>Conforme item anterior</w:t>
      </w:r>
    </w:p>
    <w:p w:rsidR="007F54C7" w:rsidRPr="00F87178" w:rsidRDefault="007F54C7" w:rsidP="007F54C7">
      <w:pPr>
        <w:pStyle w:val="Ttulo3"/>
        <w:tabs>
          <w:tab w:val="num" w:pos="0"/>
        </w:tabs>
        <w:ind w:left="720"/>
      </w:pPr>
      <w:r w:rsidRPr="00F87178">
        <w:t xml:space="preserve">ADAPT (SINAPI;86889) - BANCADA DE GRANITO PRETO SÃO GABRIEL </w:t>
      </w:r>
      <w:r>
        <w:t>1,28</w:t>
      </w:r>
      <w:r w:rsidRPr="00F87178">
        <w:t xml:space="preserve"> </w:t>
      </w:r>
      <w:proofErr w:type="gramStart"/>
      <w:r w:rsidRPr="00F87178">
        <w:t>X</w:t>
      </w:r>
      <w:proofErr w:type="gramEnd"/>
      <w:r w:rsidRPr="00F87178">
        <w:t xml:space="preserve"> 0,5</w:t>
      </w:r>
      <w:r>
        <w:t>5</w:t>
      </w:r>
      <w:r w:rsidRPr="00F87178">
        <w:t xml:space="preserve"> M - FORNECIMENTO E INSTALAÇÃO</w:t>
      </w:r>
    </w:p>
    <w:p w:rsidR="007F54C7" w:rsidRPr="00554CB1" w:rsidRDefault="007F54C7" w:rsidP="007F54C7">
      <w:pPr>
        <w:spacing w:line="240" w:lineRule="auto"/>
        <w:ind w:firstLine="0"/>
        <w:rPr>
          <w:rFonts w:asciiTheme="minorHAnsi" w:hAnsiTheme="minorHAnsi" w:cstheme="minorHAnsi"/>
        </w:rPr>
      </w:pPr>
      <w:r w:rsidRPr="00673380">
        <w:rPr>
          <w:rFonts w:asciiTheme="minorHAnsi" w:hAnsiTheme="minorHAnsi" w:cstheme="minorHAnsi"/>
          <w:noProof/>
        </w:rPr>
        <w:t>Conforme item anterior</w:t>
      </w:r>
    </w:p>
    <w:p w:rsidR="007F54C7" w:rsidRPr="00F87178" w:rsidRDefault="007F54C7" w:rsidP="007F54C7">
      <w:pPr>
        <w:pStyle w:val="Ttulo3"/>
        <w:tabs>
          <w:tab w:val="num" w:pos="0"/>
        </w:tabs>
        <w:ind w:left="720"/>
      </w:pPr>
      <w:r w:rsidRPr="00F87178">
        <w:t xml:space="preserve">ADAPT (SINAPI;86889) - BANCADA DE GRANITO PRETO SÃO GABRIEL </w:t>
      </w:r>
      <w:r>
        <w:t>1,8</w:t>
      </w:r>
      <w:r w:rsidRPr="00F87178">
        <w:t xml:space="preserve"> </w:t>
      </w:r>
      <w:proofErr w:type="gramStart"/>
      <w:r w:rsidRPr="00F87178">
        <w:t>X</w:t>
      </w:r>
      <w:proofErr w:type="gramEnd"/>
      <w:r w:rsidRPr="00F87178">
        <w:t xml:space="preserve"> 0,5</w:t>
      </w:r>
      <w:r>
        <w:t>1</w:t>
      </w:r>
      <w:r w:rsidRPr="00F87178">
        <w:t xml:space="preserve"> M - FORNECIMENTO E INSTALAÇÃO</w:t>
      </w:r>
    </w:p>
    <w:p w:rsidR="007F54C7" w:rsidRPr="00554CB1" w:rsidRDefault="007F54C7" w:rsidP="007F54C7">
      <w:pPr>
        <w:spacing w:line="240" w:lineRule="auto"/>
        <w:ind w:firstLine="0"/>
        <w:rPr>
          <w:rFonts w:asciiTheme="minorHAnsi" w:hAnsiTheme="minorHAnsi" w:cstheme="minorHAnsi"/>
        </w:rPr>
      </w:pPr>
      <w:r w:rsidRPr="00673380">
        <w:rPr>
          <w:rFonts w:asciiTheme="minorHAnsi" w:hAnsiTheme="minorHAnsi" w:cstheme="minorHAnsi"/>
          <w:noProof/>
        </w:rPr>
        <w:t>Conforme item anterior</w:t>
      </w:r>
    </w:p>
    <w:p w:rsidR="007F54C7" w:rsidRPr="00F87178" w:rsidRDefault="007F54C7" w:rsidP="007F54C7">
      <w:pPr>
        <w:pStyle w:val="Ttulo3"/>
        <w:tabs>
          <w:tab w:val="num" w:pos="0"/>
        </w:tabs>
        <w:ind w:left="720"/>
      </w:pPr>
      <w:r w:rsidRPr="00F87178">
        <w:t xml:space="preserve">ADAPT (SINAPI;86889) - BANCADA DE GRANITO PRETO SÃO GABRIEL </w:t>
      </w:r>
      <w:r>
        <w:t>1,65</w:t>
      </w:r>
      <w:r w:rsidRPr="00F87178">
        <w:t xml:space="preserve"> </w:t>
      </w:r>
      <w:proofErr w:type="gramStart"/>
      <w:r w:rsidRPr="00F87178">
        <w:t>X</w:t>
      </w:r>
      <w:proofErr w:type="gramEnd"/>
      <w:r w:rsidRPr="00F87178">
        <w:t xml:space="preserve"> 0,50 M - FORNECIMENTO E INSTALAÇÃO</w:t>
      </w:r>
    </w:p>
    <w:p w:rsidR="007F54C7" w:rsidRPr="00673380" w:rsidRDefault="007F54C7" w:rsidP="007F54C7">
      <w:pPr>
        <w:spacing w:line="240" w:lineRule="auto"/>
        <w:ind w:firstLine="0"/>
        <w:rPr>
          <w:rFonts w:asciiTheme="minorHAnsi" w:hAnsiTheme="minorHAnsi" w:cstheme="minorHAnsi"/>
        </w:rPr>
      </w:pPr>
      <w:r w:rsidRPr="00673380">
        <w:rPr>
          <w:rFonts w:asciiTheme="minorHAnsi" w:hAnsiTheme="minorHAnsi" w:cstheme="minorHAnsi"/>
          <w:noProof/>
        </w:rPr>
        <w:t>Conforme item anterior</w:t>
      </w:r>
    </w:p>
    <w:p w:rsidR="007F54C7" w:rsidRPr="00F87178" w:rsidRDefault="007F54C7" w:rsidP="007F54C7">
      <w:pPr>
        <w:pStyle w:val="Ttulo3"/>
        <w:tabs>
          <w:tab w:val="num" w:pos="0"/>
        </w:tabs>
        <w:ind w:left="720"/>
      </w:pPr>
      <w:r w:rsidRPr="00F87178">
        <w:t xml:space="preserve">ADAPT (SINAPI;86889) - BANCADA DE GRANITO PRETO SÃO GABRIEL </w:t>
      </w:r>
      <w:r>
        <w:t>0,8</w:t>
      </w:r>
      <w:r w:rsidRPr="00F87178">
        <w:t xml:space="preserve"> </w:t>
      </w:r>
      <w:proofErr w:type="gramStart"/>
      <w:r w:rsidRPr="00F87178">
        <w:t>X</w:t>
      </w:r>
      <w:proofErr w:type="gramEnd"/>
      <w:r w:rsidRPr="00F87178">
        <w:t xml:space="preserve"> 0,50 M - FORNECIMENTO E INSTALAÇÃO</w:t>
      </w:r>
    </w:p>
    <w:p w:rsidR="007F54C7" w:rsidRPr="00673380" w:rsidRDefault="007F54C7" w:rsidP="007F54C7">
      <w:pPr>
        <w:spacing w:line="240" w:lineRule="auto"/>
        <w:ind w:firstLine="0"/>
        <w:rPr>
          <w:rFonts w:asciiTheme="minorHAnsi" w:hAnsiTheme="minorHAnsi" w:cstheme="minorHAnsi"/>
        </w:rPr>
      </w:pPr>
      <w:r w:rsidRPr="00673380">
        <w:rPr>
          <w:rFonts w:asciiTheme="minorHAnsi" w:hAnsiTheme="minorHAnsi" w:cstheme="minorHAnsi"/>
          <w:noProof/>
        </w:rPr>
        <w:t>Conforme item anterior</w:t>
      </w:r>
    </w:p>
    <w:p w:rsidR="007F54C7" w:rsidRPr="00F87178" w:rsidRDefault="007F54C7" w:rsidP="007F54C7">
      <w:pPr>
        <w:pStyle w:val="Ttulo3"/>
        <w:tabs>
          <w:tab w:val="num" w:pos="0"/>
        </w:tabs>
        <w:ind w:left="720"/>
      </w:pPr>
      <w:r w:rsidRPr="00F87178">
        <w:t xml:space="preserve">ADAPT (SINAPI;86889) - BANCADA DE GRANITO PRETO SÃO GABRIEL </w:t>
      </w:r>
      <w:r>
        <w:t>2,14</w:t>
      </w:r>
      <w:r w:rsidRPr="00F87178">
        <w:t xml:space="preserve"> </w:t>
      </w:r>
      <w:proofErr w:type="gramStart"/>
      <w:r w:rsidRPr="00F87178">
        <w:t>X</w:t>
      </w:r>
      <w:proofErr w:type="gramEnd"/>
      <w:r w:rsidRPr="00F87178">
        <w:t xml:space="preserve"> 0,50 M - FORNECIMENTO E INSTALAÇÃO</w:t>
      </w:r>
    </w:p>
    <w:p w:rsidR="007F54C7" w:rsidRPr="00673380" w:rsidRDefault="007F54C7" w:rsidP="007F54C7">
      <w:pPr>
        <w:spacing w:line="240" w:lineRule="auto"/>
        <w:ind w:firstLine="0"/>
        <w:rPr>
          <w:rFonts w:asciiTheme="minorHAnsi" w:hAnsiTheme="minorHAnsi" w:cstheme="minorHAnsi"/>
        </w:rPr>
      </w:pPr>
      <w:r w:rsidRPr="00673380">
        <w:rPr>
          <w:rFonts w:asciiTheme="minorHAnsi" w:hAnsiTheme="minorHAnsi" w:cstheme="minorHAnsi"/>
          <w:noProof/>
        </w:rPr>
        <w:t>Conforme item anterior</w:t>
      </w:r>
    </w:p>
    <w:p w:rsidR="007F54C7" w:rsidRPr="00F87178" w:rsidRDefault="007F54C7" w:rsidP="007F54C7">
      <w:pPr>
        <w:pStyle w:val="Ttulo3"/>
        <w:tabs>
          <w:tab w:val="num" w:pos="0"/>
        </w:tabs>
        <w:ind w:left="720"/>
      </w:pPr>
      <w:r w:rsidRPr="00F87178">
        <w:t xml:space="preserve">ADAPT (SINAPI;86889) - BANCADA DE GRANITO PRETO SÃO GABRIEL </w:t>
      </w:r>
      <w:r>
        <w:t>3,65</w:t>
      </w:r>
      <w:r w:rsidRPr="00F87178">
        <w:t xml:space="preserve"> </w:t>
      </w:r>
      <w:proofErr w:type="gramStart"/>
      <w:r w:rsidRPr="00F87178">
        <w:t>X</w:t>
      </w:r>
      <w:proofErr w:type="gramEnd"/>
      <w:r w:rsidRPr="00F87178">
        <w:t xml:space="preserve"> 0,5</w:t>
      </w:r>
      <w:r>
        <w:t>5</w:t>
      </w:r>
      <w:r w:rsidRPr="00F87178">
        <w:t xml:space="preserve"> M - FORNECIMENTO E INSTALAÇÃO</w:t>
      </w:r>
    </w:p>
    <w:p w:rsidR="007F54C7" w:rsidRPr="00554CB1" w:rsidRDefault="007F54C7" w:rsidP="007F54C7">
      <w:pPr>
        <w:spacing w:line="240" w:lineRule="auto"/>
        <w:ind w:firstLine="0"/>
        <w:rPr>
          <w:rFonts w:asciiTheme="minorHAnsi" w:hAnsiTheme="minorHAnsi" w:cstheme="minorHAnsi"/>
          <w:noProof/>
        </w:rPr>
      </w:pPr>
      <w:r w:rsidRPr="00673380">
        <w:rPr>
          <w:rFonts w:asciiTheme="minorHAnsi" w:hAnsiTheme="minorHAnsi" w:cstheme="minorHAnsi"/>
          <w:noProof/>
        </w:rPr>
        <w:t>Conforme item anterior</w:t>
      </w:r>
    </w:p>
    <w:p w:rsidR="007F54C7" w:rsidRDefault="007F54C7" w:rsidP="007F54C7">
      <w:pPr>
        <w:pStyle w:val="Ttulo3"/>
        <w:tabs>
          <w:tab w:val="num" w:pos="0"/>
        </w:tabs>
        <w:ind w:left="720"/>
      </w:pPr>
      <w:r w:rsidRPr="00F87178">
        <w:t xml:space="preserve">ADAPT (SINAPI;86889) - BANCADA DE </w:t>
      </w:r>
      <w:r>
        <w:t>MÁRMORE TRAVERTINO</w:t>
      </w:r>
      <w:r w:rsidRPr="00F87178">
        <w:t xml:space="preserve"> </w:t>
      </w:r>
      <w:r>
        <w:t>1,8</w:t>
      </w:r>
      <w:r w:rsidRPr="00F87178">
        <w:t xml:space="preserve"> </w:t>
      </w:r>
      <w:proofErr w:type="gramStart"/>
      <w:r w:rsidRPr="00F87178">
        <w:t>X</w:t>
      </w:r>
      <w:proofErr w:type="gramEnd"/>
      <w:r w:rsidRPr="00F87178">
        <w:t xml:space="preserve"> 0,</w:t>
      </w:r>
      <w:r>
        <w:t>6</w:t>
      </w:r>
      <w:r w:rsidRPr="00F87178">
        <w:t>0 M - FORNECIMENTO E INSTALA</w:t>
      </w:r>
      <w:r>
        <w:t>ÇÃO</w:t>
      </w:r>
    </w:p>
    <w:p w:rsidR="007F54C7" w:rsidRPr="00554CB1" w:rsidRDefault="007F54C7" w:rsidP="007F54C7">
      <w:pPr>
        <w:spacing w:line="240" w:lineRule="auto"/>
        <w:ind w:firstLine="0"/>
        <w:rPr>
          <w:rFonts w:asciiTheme="minorHAnsi" w:hAnsiTheme="minorHAnsi" w:cstheme="minorHAnsi"/>
          <w:noProof/>
        </w:rPr>
      </w:pPr>
      <w:r w:rsidRPr="00673380">
        <w:rPr>
          <w:rFonts w:asciiTheme="minorHAnsi" w:hAnsiTheme="minorHAnsi" w:cstheme="minorHAnsi"/>
          <w:noProof/>
        </w:rPr>
        <w:t>Conforme item anterior</w:t>
      </w:r>
    </w:p>
    <w:p w:rsidR="007F54C7" w:rsidRPr="008D5505" w:rsidRDefault="007F54C7" w:rsidP="007F54C7"/>
    <w:p w:rsidR="007F54C7" w:rsidRDefault="007F54C7" w:rsidP="007F54C7">
      <w:pPr>
        <w:pStyle w:val="Ttulo3"/>
        <w:tabs>
          <w:tab w:val="num" w:pos="0"/>
        </w:tabs>
        <w:ind w:left="720"/>
      </w:pPr>
      <w:r w:rsidRPr="008D5505">
        <w:t>ADAPT SUDECAP (18.08.92) - RODABANCA EM MARMORE TRAVERTINO ALTURAL 20CM</w:t>
      </w:r>
    </w:p>
    <w:p w:rsidR="007F54C7" w:rsidRDefault="007F54C7" w:rsidP="007F54C7">
      <w:pPr>
        <w:pStyle w:val="Ttulo3"/>
        <w:tabs>
          <w:tab w:val="num" w:pos="0"/>
        </w:tabs>
        <w:ind w:left="720"/>
      </w:pPr>
      <w:r w:rsidRPr="008D5505">
        <w:t>ADAPT SUDECAP (18.08.92) - RODABANCA EM MARMORE TRAVERTINO ALTURAL 20CM</w:t>
      </w:r>
    </w:p>
    <w:p w:rsidR="00416446" w:rsidRDefault="007F54C7" w:rsidP="00024835">
      <w:pPr>
        <w:pStyle w:val="Ttulo3"/>
        <w:tabs>
          <w:tab w:val="num" w:pos="0"/>
        </w:tabs>
        <w:ind w:left="720"/>
      </w:pPr>
      <w:r w:rsidRPr="008D5505">
        <w:t>ADAPT ORSE (10759) - APARADOR DE GRANITO PRETO SÃO GABRIEL</w:t>
      </w:r>
    </w:p>
    <w:p w:rsidR="00024835" w:rsidRPr="00024835" w:rsidRDefault="00024835" w:rsidP="00024835"/>
    <w:p w:rsidR="00256572" w:rsidRPr="00207CCF" w:rsidRDefault="00046551" w:rsidP="00256572">
      <w:pPr>
        <w:pStyle w:val="Ttulo1"/>
        <w:rPr>
          <w:rFonts w:asciiTheme="minorHAnsi" w:hAnsiTheme="minorHAnsi" w:cstheme="minorHAnsi"/>
        </w:rPr>
      </w:pPr>
      <w:bookmarkStart w:id="175" w:name="_Toc112074930"/>
      <w:bookmarkStart w:id="176" w:name="_Toc130290814"/>
      <w:bookmarkStart w:id="177" w:name="_Toc138858833"/>
      <w:bookmarkStart w:id="178" w:name="_Toc141778919"/>
      <w:r w:rsidRPr="00207CCF">
        <w:rPr>
          <w:rFonts w:asciiTheme="minorHAnsi" w:hAnsiTheme="minorHAnsi" w:cstheme="minorHAnsi"/>
          <w:caps w:val="0"/>
        </w:rPr>
        <w:t>PISOS</w:t>
      </w:r>
      <w:bookmarkEnd w:id="175"/>
      <w:r w:rsidRPr="00207CCF">
        <w:rPr>
          <w:rFonts w:asciiTheme="minorHAnsi" w:hAnsiTheme="minorHAnsi" w:cstheme="minorHAnsi"/>
          <w:caps w:val="0"/>
        </w:rPr>
        <w:t>/SOLEIRAS/RODAPÉS</w:t>
      </w:r>
      <w:bookmarkEnd w:id="176"/>
      <w:bookmarkEnd w:id="177"/>
      <w:bookmarkEnd w:id="178"/>
    </w:p>
    <w:p w:rsidR="00256572" w:rsidRPr="00207CCF" w:rsidRDefault="00256572" w:rsidP="00256572">
      <w:pPr>
        <w:pStyle w:val="Ttulo2"/>
        <w:rPr>
          <w:rFonts w:asciiTheme="minorHAnsi" w:hAnsiTheme="minorHAnsi" w:cstheme="minorHAnsi"/>
        </w:rPr>
      </w:pPr>
      <w:r w:rsidRPr="00207CCF">
        <w:rPr>
          <w:rStyle w:val="CorpodetextoChar"/>
          <w:rFonts w:asciiTheme="minorHAnsi" w:eastAsia="Segoe UI" w:hAnsiTheme="minorHAnsi" w:cstheme="minorHAnsi"/>
          <w:szCs w:val="24"/>
          <w:lang w:eastAsia="pt-BR"/>
        </w:rPr>
        <w:t>PISOS</w:t>
      </w:r>
    </w:p>
    <w:p w:rsidR="00024835" w:rsidRPr="00207CCF" w:rsidRDefault="00256572" w:rsidP="00024835">
      <w:pPr>
        <w:pStyle w:val="Ttulo3"/>
        <w:tabs>
          <w:tab w:val="num" w:pos="0"/>
        </w:tabs>
        <w:ind w:left="720"/>
      </w:pPr>
      <w:r w:rsidRPr="00207CCF">
        <w:t xml:space="preserve">ADAPT </w:t>
      </w:r>
      <w:r w:rsidR="00024835">
        <w:t xml:space="preserve">SINAPI 87759 - </w:t>
      </w:r>
      <w:r w:rsidR="00024835" w:rsidRPr="00207CCF">
        <w:t>CONTRAPISO EM ARGAMASSA PRONTA, PREPARO MANUAL, APLICADO EM ÁREAS MOLHADAS SOBRE IMPERMEABILIZAÇÃO, ACABAMENTO NÃO REFORÇADO, ESPESSURA 3CM. AF_07/2021</w:t>
      </w: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Limpar a base, incluindo lavar e molhar; </w:t>
      </w:r>
      <w:proofErr w:type="gramStart"/>
      <w:r w:rsidRPr="00207CCF">
        <w:rPr>
          <w:rFonts w:asciiTheme="minorHAnsi" w:hAnsiTheme="minorHAnsi" w:cstheme="minorHAnsi"/>
        </w:rPr>
        <w:t>Definir</w:t>
      </w:r>
      <w:proofErr w:type="gramEnd"/>
      <w:r w:rsidRPr="00207CCF">
        <w:rPr>
          <w:rFonts w:asciiTheme="minorHAnsi" w:hAnsiTheme="minorHAnsi" w:cstheme="minorHAnsi"/>
        </w:rPr>
        <w:t xml:space="preserve"> os níveis do </w:t>
      </w:r>
      <w:proofErr w:type="spellStart"/>
      <w:r w:rsidRPr="00207CCF">
        <w:rPr>
          <w:rFonts w:asciiTheme="minorHAnsi" w:hAnsiTheme="minorHAnsi" w:cstheme="minorHAnsi"/>
        </w:rPr>
        <w:t>contrapiso</w:t>
      </w:r>
      <w:proofErr w:type="spellEnd"/>
      <w:r w:rsidRPr="00207CCF">
        <w:rPr>
          <w:rFonts w:asciiTheme="minorHAnsi" w:hAnsiTheme="minorHAnsi" w:cstheme="minorHAnsi"/>
        </w:rPr>
        <w:t xml:space="preserve">; Assentar taliscas; - Ponte de aderência: molhar a base e polvilhar o cimento; Argamassa de </w:t>
      </w:r>
      <w:proofErr w:type="spellStart"/>
      <w:r w:rsidRPr="00207CCF">
        <w:rPr>
          <w:rFonts w:asciiTheme="minorHAnsi" w:hAnsiTheme="minorHAnsi" w:cstheme="minorHAnsi"/>
        </w:rPr>
        <w:t>contrapiso</w:t>
      </w:r>
      <w:proofErr w:type="spellEnd"/>
      <w:r w:rsidRPr="00207CCF">
        <w:rPr>
          <w:rFonts w:asciiTheme="minorHAnsi" w:hAnsiTheme="minorHAnsi" w:cstheme="minorHAnsi"/>
        </w:rPr>
        <w:t>: envolve lançamento, espalhamento e compactação, definição preliminar de mestras e posterior atuação no resto do ambiente; Acabamento superficial sarrafeado, desempenado ou alisado.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Materiais:</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Argamassa pronta para </w:t>
      </w:r>
      <w:proofErr w:type="spellStart"/>
      <w:r w:rsidRPr="00207CCF">
        <w:rPr>
          <w:rFonts w:asciiTheme="minorHAnsi" w:hAnsiTheme="minorHAnsi" w:cstheme="minorHAnsi"/>
        </w:rPr>
        <w:t>contrapiso</w:t>
      </w:r>
      <w:proofErr w:type="spellEnd"/>
      <w:r w:rsidRPr="00207CCF">
        <w:rPr>
          <w:rFonts w:asciiTheme="minorHAnsi" w:hAnsiTheme="minorHAnsi" w:cstheme="minorHAnsi"/>
        </w:rPr>
        <w:t xml:space="preserve"> e preparo manual; Cimento Portland CP II-32 – polvilhado durante o preparo da base com uso de cimento e água para ponte de aderência entre impermeabilização e </w:t>
      </w:r>
      <w:proofErr w:type="spellStart"/>
      <w:r w:rsidRPr="00207CCF">
        <w:rPr>
          <w:rFonts w:asciiTheme="minorHAnsi" w:hAnsiTheme="minorHAnsi" w:cstheme="minorHAnsi"/>
        </w:rPr>
        <w:t>contrapiso</w:t>
      </w:r>
      <w:proofErr w:type="spellEnd"/>
      <w:r w:rsidRPr="00207CCF">
        <w:rPr>
          <w:rFonts w:asciiTheme="minorHAnsi" w:hAnsiTheme="minorHAnsi" w:cstheme="minorHAnsi"/>
        </w:rPr>
        <w:t>.</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Utilizar a área de </w:t>
      </w:r>
      <w:proofErr w:type="spellStart"/>
      <w:r w:rsidRPr="00207CCF">
        <w:rPr>
          <w:rFonts w:asciiTheme="minorHAnsi" w:hAnsiTheme="minorHAnsi" w:cstheme="minorHAnsi"/>
        </w:rPr>
        <w:t>contrapiso</w:t>
      </w:r>
      <w:proofErr w:type="spellEnd"/>
      <w:r w:rsidRPr="00207CCF">
        <w:rPr>
          <w:rFonts w:asciiTheme="minorHAnsi" w:hAnsiTheme="minorHAnsi" w:cstheme="minorHAnsi"/>
        </w:rPr>
        <w:t xml:space="preserve"> efetivamente executada, em ambientes molhados; </w:t>
      </w:r>
      <w:proofErr w:type="gramStart"/>
      <w:r w:rsidRPr="00207CCF">
        <w:rPr>
          <w:rFonts w:asciiTheme="minorHAnsi" w:hAnsiTheme="minorHAnsi" w:cstheme="minorHAnsi"/>
        </w:rPr>
        <w:t>Descontar</w:t>
      </w:r>
      <w:proofErr w:type="gramEnd"/>
      <w:r w:rsidRPr="00207CCF">
        <w:rPr>
          <w:rFonts w:asciiTheme="minorHAnsi" w:hAnsiTheme="minorHAnsi" w:cstheme="minorHAnsi"/>
        </w:rPr>
        <w:t xml:space="preserve"> a área de projeção das paredes e todos os vazios na laje.</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Não se aplica.</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024835" w:rsidRPr="00207CCF" w:rsidRDefault="00024835" w:rsidP="00024835">
      <w:pPr>
        <w:spacing w:line="240" w:lineRule="auto"/>
        <w:ind w:firstLine="0"/>
        <w:rPr>
          <w:rFonts w:asciiTheme="minorHAnsi" w:hAnsiTheme="minorHAnsi" w:cstheme="minorHAnsi"/>
          <w:b/>
        </w:rPr>
      </w:pPr>
    </w:p>
    <w:p w:rsidR="00024835" w:rsidRPr="00081128" w:rsidRDefault="00024835" w:rsidP="00024835">
      <w:pPr>
        <w:spacing w:line="240" w:lineRule="auto"/>
        <w:ind w:firstLine="0"/>
        <w:jc w:val="center"/>
        <w:rPr>
          <w:rFonts w:asciiTheme="minorHAnsi" w:hAnsiTheme="minorHAnsi" w:cstheme="minorHAnsi"/>
          <w:b/>
        </w:rPr>
      </w:pPr>
      <w:r w:rsidRPr="00207CCF">
        <w:rPr>
          <w:rFonts w:asciiTheme="minorHAnsi" w:hAnsiTheme="minorHAnsi" w:cstheme="minorHAnsi"/>
          <w:b/>
          <w:noProof/>
        </w:rPr>
        <w:drawing>
          <wp:inline distT="0" distB="0" distL="0" distR="0" wp14:anchorId="72CA66C2" wp14:editId="59D518F6">
            <wp:extent cx="2240433" cy="1421074"/>
            <wp:effectExtent l="0" t="0" r="7620" b="8255"/>
            <wp:docPr id="141" name="Imagem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248087" cy="1425929"/>
                    </a:xfrm>
                    <a:prstGeom prst="rect">
                      <a:avLst/>
                    </a:prstGeom>
                  </pic:spPr>
                </pic:pic>
              </a:graphicData>
            </a:graphic>
          </wp:inline>
        </w:drawing>
      </w:r>
    </w:p>
    <w:p w:rsidR="00024835" w:rsidRPr="00081128" w:rsidRDefault="00024835" w:rsidP="00024835"/>
    <w:p w:rsidR="00024835" w:rsidRPr="00207CCF" w:rsidRDefault="00024835" w:rsidP="00024835">
      <w:pPr>
        <w:pStyle w:val="Ttulo3"/>
        <w:tabs>
          <w:tab w:val="num" w:pos="0"/>
        </w:tabs>
        <w:ind w:left="720"/>
      </w:pPr>
      <w:r>
        <w:t xml:space="preserve">SINAPI 87640 - </w:t>
      </w:r>
      <w:r w:rsidRPr="00081128">
        <w:t>CONTRAPISO EM ARGAMASSA TRAÇO 1:4 (CIMENTO E AREIA), PREPARO MECÂNICO COM BETONEIRA 400 L, APLICADO EM ÁREAS SECAS SOBRE LAJE, ADERIDO, ACABAMENTO NÃO REFORÇADO, ESPESSURA 4CM. AF_07/2021</w:t>
      </w: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024835" w:rsidRDefault="00024835" w:rsidP="00024835">
      <w:pPr>
        <w:spacing w:line="240" w:lineRule="auto"/>
      </w:pPr>
      <w:r>
        <w:t xml:space="preserve">Limpar a base, incluindo lavar e molhar; definir os níveis do </w:t>
      </w:r>
      <w:proofErr w:type="spellStart"/>
      <w:r>
        <w:t>contrapiso</w:t>
      </w:r>
      <w:proofErr w:type="spellEnd"/>
      <w:r>
        <w:t xml:space="preserve">; assentar taliscas; camada de aderência: aplicar o adesivo diluído e misturado com cimento; argamassa de </w:t>
      </w:r>
      <w:proofErr w:type="spellStart"/>
      <w:r>
        <w:t>contrapiso</w:t>
      </w:r>
      <w:proofErr w:type="spellEnd"/>
      <w:r>
        <w:t>: envolve lançamento, espalhamento e compactação, definição preliminar de mestras e posterior atuação no resto do ambiente; acabamento superficial sarrafeado, desempenado ou alisado.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Materiais:</w:t>
      </w:r>
    </w:p>
    <w:p w:rsidR="00024835" w:rsidRDefault="00024835" w:rsidP="00024835">
      <w:pPr>
        <w:spacing w:line="240" w:lineRule="auto"/>
      </w:pPr>
      <w:r>
        <w:t xml:space="preserve">Argamassa traço 1:4 (cimento e areia média) em volume de material úmido para </w:t>
      </w:r>
      <w:proofErr w:type="spellStart"/>
      <w:r>
        <w:t>contrapiso</w:t>
      </w:r>
      <w:proofErr w:type="spellEnd"/>
      <w:r>
        <w:t xml:space="preserve"> e preparo mecânico com betoneira 400 litros; cimento Portland CP II-32 – adicionado à emulsão polimérica diluída para o preparo da base; adesivo para argamassas e chapisco – emulsão polimérica PVA a ser diluída em água na proporção indicada pelo fabricante.</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Utilizar a área de </w:t>
      </w:r>
      <w:proofErr w:type="spellStart"/>
      <w:r w:rsidRPr="00207CCF">
        <w:rPr>
          <w:rFonts w:asciiTheme="minorHAnsi" w:hAnsiTheme="minorHAnsi" w:cstheme="minorHAnsi"/>
        </w:rPr>
        <w:t>contrapiso</w:t>
      </w:r>
      <w:proofErr w:type="spellEnd"/>
      <w:r w:rsidRPr="00207CCF">
        <w:rPr>
          <w:rFonts w:asciiTheme="minorHAnsi" w:hAnsiTheme="minorHAnsi" w:cstheme="minorHAnsi"/>
        </w:rPr>
        <w:t xml:space="preserve"> efetivamente executada, em ambientes molhados; </w:t>
      </w:r>
      <w:proofErr w:type="gramStart"/>
      <w:r w:rsidRPr="00207CCF">
        <w:rPr>
          <w:rFonts w:asciiTheme="minorHAnsi" w:hAnsiTheme="minorHAnsi" w:cstheme="minorHAnsi"/>
        </w:rPr>
        <w:t>Descontar</w:t>
      </w:r>
      <w:proofErr w:type="gramEnd"/>
      <w:r w:rsidRPr="00207CCF">
        <w:rPr>
          <w:rFonts w:asciiTheme="minorHAnsi" w:hAnsiTheme="minorHAnsi" w:cstheme="minorHAnsi"/>
        </w:rPr>
        <w:t xml:space="preserve"> a área de projeção das paredes e todos os vazios na laje.</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Não se aplica.</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024835" w:rsidRPr="00207CCF" w:rsidRDefault="00024835" w:rsidP="00024835">
      <w:pPr>
        <w:spacing w:line="240" w:lineRule="auto"/>
        <w:ind w:firstLine="0"/>
        <w:rPr>
          <w:rFonts w:asciiTheme="minorHAnsi" w:hAnsiTheme="minorHAnsi" w:cstheme="minorHAnsi"/>
          <w:b/>
        </w:rPr>
      </w:pPr>
    </w:p>
    <w:p w:rsidR="00024835" w:rsidRPr="00207CCF" w:rsidRDefault="00024835" w:rsidP="00024835">
      <w:pPr>
        <w:spacing w:line="240" w:lineRule="auto"/>
        <w:ind w:firstLine="0"/>
        <w:jc w:val="center"/>
        <w:rPr>
          <w:rFonts w:asciiTheme="minorHAnsi" w:hAnsiTheme="minorHAnsi" w:cstheme="minorHAnsi"/>
          <w:b/>
        </w:rPr>
      </w:pPr>
      <w:r w:rsidRPr="00207CCF">
        <w:rPr>
          <w:rFonts w:asciiTheme="minorHAnsi" w:hAnsiTheme="minorHAnsi" w:cstheme="minorHAnsi"/>
          <w:b/>
          <w:noProof/>
        </w:rPr>
        <w:drawing>
          <wp:inline distT="0" distB="0" distL="0" distR="0" wp14:anchorId="5F2B7234" wp14:editId="20C910C1">
            <wp:extent cx="2240433" cy="1421074"/>
            <wp:effectExtent l="0" t="0" r="7620" b="8255"/>
            <wp:docPr id="158" name="Imagem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248087" cy="1425929"/>
                    </a:xfrm>
                    <a:prstGeom prst="rect">
                      <a:avLst/>
                    </a:prstGeom>
                  </pic:spPr>
                </pic:pic>
              </a:graphicData>
            </a:graphic>
          </wp:inline>
        </w:drawing>
      </w:r>
    </w:p>
    <w:p w:rsidR="00024835" w:rsidRPr="00207CCF" w:rsidRDefault="00024835" w:rsidP="00024835">
      <w:pPr>
        <w:spacing w:line="240" w:lineRule="auto"/>
        <w:ind w:firstLine="0"/>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rPr>
      </w:pPr>
    </w:p>
    <w:p w:rsidR="00024835" w:rsidRPr="004C29E2" w:rsidRDefault="00024835" w:rsidP="00024835">
      <w:pPr>
        <w:pStyle w:val="Ttulo3"/>
        <w:tabs>
          <w:tab w:val="num" w:pos="0"/>
        </w:tabs>
        <w:ind w:left="720"/>
      </w:pPr>
      <w:r>
        <w:t xml:space="preserve">ADAPT (SINAPI </w:t>
      </w:r>
      <w:r w:rsidRPr="004C29E2">
        <w:t xml:space="preserve">101727) - PISO </w:t>
      </w:r>
      <w:proofErr w:type="gramStart"/>
      <w:r w:rsidRPr="004C29E2">
        <w:t>VINILICO  COLADO</w:t>
      </w:r>
      <w:proofErr w:type="gramEnd"/>
      <w:r w:rsidRPr="004C29E2">
        <w:t xml:space="preserve"> DURAFLOOR ITAPUÃ OU EQUIVALENTE</w:t>
      </w: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Sobre o </w:t>
      </w:r>
      <w:proofErr w:type="spellStart"/>
      <w:r w:rsidRPr="00207CCF">
        <w:rPr>
          <w:rFonts w:asciiTheme="minorHAnsi" w:hAnsiTheme="minorHAnsi" w:cstheme="minorHAnsi"/>
        </w:rPr>
        <w:t>contrapiso</w:t>
      </w:r>
      <w:proofErr w:type="spellEnd"/>
      <w:r w:rsidRPr="00207CCF">
        <w:rPr>
          <w:rFonts w:asciiTheme="minorHAnsi" w:hAnsiTheme="minorHAnsi" w:cstheme="minorHAnsi"/>
        </w:rPr>
        <w:t xml:space="preserve"> devidamente limpo e nivelado, marcar o eixo/linha de início da instalação dos revestimentos </w:t>
      </w:r>
      <w:proofErr w:type="spellStart"/>
      <w:r w:rsidRPr="00207CCF">
        <w:rPr>
          <w:rFonts w:asciiTheme="minorHAnsi" w:hAnsiTheme="minorHAnsi" w:cstheme="minorHAnsi"/>
        </w:rPr>
        <w:t>vinílicos</w:t>
      </w:r>
      <w:proofErr w:type="spellEnd"/>
      <w:r w:rsidRPr="00207CCF">
        <w:rPr>
          <w:rFonts w:asciiTheme="minorHAnsi" w:hAnsiTheme="minorHAnsi" w:cstheme="minorHAnsi"/>
        </w:rPr>
        <w:t xml:space="preserve"> e as dimensões das bordas, tabeiras e desenhos conforme projeto; caso necessário, as placas ou réguas </w:t>
      </w:r>
      <w:proofErr w:type="spellStart"/>
      <w:r w:rsidRPr="00207CCF">
        <w:rPr>
          <w:rFonts w:asciiTheme="minorHAnsi" w:hAnsiTheme="minorHAnsi" w:cstheme="minorHAnsi"/>
        </w:rPr>
        <w:t>vinílicas</w:t>
      </w:r>
      <w:proofErr w:type="spellEnd"/>
      <w:r w:rsidRPr="00207CCF">
        <w:rPr>
          <w:rFonts w:asciiTheme="minorHAnsi" w:hAnsiTheme="minorHAnsi" w:cstheme="minorHAnsi"/>
        </w:rPr>
        <w:t xml:space="preserve"> serão cortadas com uso de estilete; espalhar o adesivo, utilizando uma desempenadeira denteada, em áreas de até 10 m²; aguardar o “tempo de </w:t>
      </w:r>
      <w:proofErr w:type="spellStart"/>
      <w:r w:rsidRPr="00207CCF">
        <w:rPr>
          <w:rFonts w:asciiTheme="minorHAnsi" w:hAnsiTheme="minorHAnsi" w:cstheme="minorHAnsi"/>
        </w:rPr>
        <w:t>tack</w:t>
      </w:r>
      <w:proofErr w:type="spellEnd"/>
      <w:r w:rsidRPr="00207CCF">
        <w:rPr>
          <w:rFonts w:asciiTheme="minorHAnsi" w:hAnsiTheme="minorHAnsi" w:cstheme="minorHAnsi"/>
        </w:rPr>
        <w:t>” do adesivo e distribuir as placas ou réguas; imediatamente após o término da colagem, passar uma tábua protegida com um tecido grosso sobre as placas coladas, comprimindo o revestimento na base.</w:t>
      </w:r>
    </w:p>
    <w:p w:rsidR="00024835" w:rsidRPr="00207CCF" w:rsidRDefault="00024835" w:rsidP="00024835">
      <w:pPr>
        <w:spacing w:line="240" w:lineRule="auto"/>
        <w:rPr>
          <w:rFonts w:asciiTheme="minorHAnsi" w:eastAsia="Times New Roman" w:hAnsiTheme="minorHAnsi" w:cstheme="minorHAnsi"/>
        </w:rPr>
      </w:pPr>
    </w:p>
    <w:p w:rsidR="00024835" w:rsidRPr="00207CCF" w:rsidRDefault="00024835" w:rsidP="00024835">
      <w:pPr>
        <w:spacing w:line="240" w:lineRule="auto"/>
        <w:ind w:firstLine="0"/>
        <w:rPr>
          <w:rFonts w:asciiTheme="minorHAnsi" w:eastAsia="Times New Roman" w:hAnsiTheme="minorHAnsi" w:cstheme="minorHAnsi"/>
        </w:rPr>
      </w:pPr>
      <w:r w:rsidRPr="00207CCF">
        <w:rPr>
          <w:rFonts w:asciiTheme="minorHAnsi" w:hAnsiTheme="minorHAnsi" w:cstheme="minorHAnsi"/>
          <w:b/>
        </w:rPr>
        <w:t>Materiais:</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Régua </w:t>
      </w:r>
      <w:proofErr w:type="spellStart"/>
      <w:r w:rsidRPr="00207CCF">
        <w:rPr>
          <w:rFonts w:asciiTheme="minorHAnsi" w:hAnsiTheme="minorHAnsi" w:cstheme="minorHAnsi"/>
        </w:rPr>
        <w:t>vinílica</w:t>
      </w:r>
      <w:proofErr w:type="spellEnd"/>
      <w:r w:rsidRPr="00207CCF">
        <w:rPr>
          <w:rFonts w:asciiTheme="minorHAnsi" w:hAnsiTheme="minorHAnsi" w:cstheme="minorHAnsi"/>
        </w:rPr>
        <w:t xml:space="preserve"> 3mm x 20cm x 120 cm: material que compõe o revestimento do piso. Adesivo acrílico/ cola de contato: para a fixação do piso na base de aplicação.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Utilizar a área de revestimento efetivamente executada. </w:t>
      </w:r>
    </w:p>
    <w:p w:rsidR="00024835" w:rsidRPr="00207CCF" w:rsidRDefault="00024835" w:rsidP="00024835">
      <w:pPr>
        <w:spacing w:line="240" w:lineRule="auto"/>
        <w:ind w:firstLine="0"/>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024835" w:rsidRPr="00207CCF" w:rsidRDefault="00024835" w:rsidP="00024835">
      <w:pPr>
        <w:spacing w:line="240" w:lineRule="auto"/>
        <w:ind w:firstLine="0"/>
        <w:rPr>
          <w:rFonts w:asciiTheme="minorHAnsi" w:hAnsiTheme="minorHAnsi" w:cstheme="minorHAnsi"/>
        </w:rPr>
      </w:pPr>
      <w:r w:rsidRPr="00207CCF">
        <w:rPr>
          <w:rFonts w:asciiTheme="minorHAnsi" w:hAnsiTheme="minorHAnsi" w:cstheme="minorHAnsi"/>
        </w:rPr>
        <w:t xml:space="preserve">Piso </w:t>
      </w:r>
      <w:proofErr w:type="spellStart"/>
      <w:r w:rsidRPr="00207CCF">
        <w:rPr>
          <w:rFonts w:asciiTheme="minorHAnsi" w:hAnsiTheme="minorHAnsi" w:cstheme="minorHAnsi"/>
        </w:rPr>
        <w:t>vinílico</w:t>
      </w:r>
      <w:proofErr w:type="spellEnd"/>
      <w:r w:rsidRPr="00207CCF">
        <w:rPr>
          <w:rFonts w:asciiTheme="minorHAnsi" w:hAnsiTheme="minorHAnsi" w:cstheme="minorHAnsi"/>
        </w:rPr>
        <w:t xml:space="preserve"> LVT </w:t>
      </w:r>
      <w:proofErr w:type="spellStart"/>
      <w:r w:rsidRPr="00207CCF">
        <w:rPr>
          <w:rFonts w:asciiTheme="minorHAnsi" w:hAnsiTheme="minorHAnsi" w:cstheme="minorHAnsi"/>
        </w:rPr>
        <w:t>Durafloor</w:t>
      </w:r>
      <w:proofErr w:type="spellEnd"/>
      <w:r w:rsidRPr="00207CCF">
        <w:rPr>
          <w:rFonts w:asciiTheme="minorHAnsi" w:hAnsiTheme="minorHAnsi" w:cstheme="minorHAnsi"/>
        </w:rPr>
        <w:t xml:space="preserve"> </w:t>
      </w:r>
      <w:proofErr w:type="spellStart"/>
      <w:r w:rsidRPr="00207CCF">
        <w:rPr>
          <w:rFonts w:asciiTheme="minorHAnsi" w:hAnsiTheme="minorHAnsi" w:cstheme="minorHAnsi"/>
        </w:rPr>
        <w:t>Art</w:t>
      </w:r>
      <w:proofErr w:type="spellEnd"/>
      <w:r w:rsidRPr="00207CCF">
        <w:rPr>
          <w:rFonts w:asciiTheme="minorHAnsi" w:hAnsiTheme="minorHAnsi" w:cstheme="minorHAnsi"/>
        </w:rPr>
        <w:t xml:space="preserve"> Nápoles 3mm</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024835" w:rsidRPr="00207CCF" w:rsidRDefault="00024835" w:rsidP="00024835">
      <w:pPr>
        <w:spacing w:line="240" w:lineRule="auto"/>
        <w:ind w:firstLine="0"/>
        <w:rPr>
          <w:rFonts w:asciiTheme="minorHAnsi" w:hAnsiTheme="minorHAnsi" w:cstheme="minorHAnsi"/>
          <w:b/>
        </w:rPr>
      </w:pPr>
    </w:p>
    <w:p w:rsidR="00024835" w:rsidRPr="00207CCF" w:rsidRDefault="00024835" w:rsidP="00024835">
      <w:pPr>
        <w:spacing w:line="240" w:lineRule="auto"/>
        <w:ind w:firstLine="0"/>
        <w:jc w:val="center"/>
        <w:rPr>
          <w:rFonts w:asciiTheme="minorHAnsi" w:hAnsiTheme="minorHAnsi" w:cstheme="minorHAnsi"/>
          <w:b/>
        </w:rPr>
      </w:pPr>
    </w:p>
    <w:p w:rsidR="00024835" w:rsidRPr="004C29E2" w:rsidRDefault="00024835" w:rsidP="00024835">
      <w:pPr>
        <w:spacing w:line="240" w:lineRule="auto"/>
        <w:ind w:firstLine="0"/>
        <w:jc w:val="center"/>
        <w:rPr>
          <w:rFonts w:asciiTheme="minorHAnsi" w:hAnsiTheme="minorHAnsi" w:cstheme="minorHAnsi"/>
          <w:b/>
        </w:rPr>
      </w:pPr>
      <w:r w:rsidRPr="00207CCF">
        <w:rPr>
          <w:rFonts w:asciiTheme="minorHAnsi" w:hAnsiTheme="minorHAnsi" w:cstheme="minorHAnsi"/>
          <w:noProof/>
        </w:rPr>
        <w:drawing>
          <wp:inline distT="0" distB="0" distL="0" distR="0" wp14:anchorId="5C948A1D" wp14:editId="498357BF">
            <wp:extent cx="2476500" cy="1148592"/>
            <wp:effectExtent l="0" t="0" r="0" b="0"/>
            <wp:docPr id="105" name="Imagem 105" descr="Piso Laminado ou Piso Vinílico? Qual escolher? - RC Empório dos Pis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so Laminado ou Piso Vinílico? Qual escolher? - RC Empório dos Pisos"/>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487158" cy="1153535"/>
                    </a:xfrm>
                    <a:prstGeom prst="rect">
                      <a:avLst/>
                    </a:prstGeom>
                    <a:noFill/>
                    <a:ln>
                      <a:noFill/>
                    </a:ln>
                  </pic:spPr>
                </pic:pic>
              </a:graphicData>
            </a:graphic>
          </wp:inline>
        </w:drawing>
      </w:r>
      <w:r w:rsidRPr="00207CCF">
        <w:rPr>
          <w:rFonts w:asciiTheme="minorHAnsi" w:hAnsiTheme="minorHAnsi" w:cstheme="minorHAnsi"/>
        </w:rPr>
        <w:t xml:space="preserve"> </w:t>
      </w:r>
      <w:r w:rsidRPr="00207CCF">
        <w:rPr>
          <w:rFonts w:asciiTheme="minorHAnsi" w:hAnsiTheme="minorHAnsi" w:cstheme="minorHAnsi"/>
          <w:noProof/>
        </w:rPr>
        <mc:AlternateContent>
          <mc:Choice Requires="wps">
            <w:drawing>
              <wp:inline distT="0" distB="0" distL="0" distR="0" wp14:anchorId="4ECA12BA" wp14:editId="393D4954">
                <wp:extent cx="304800" cy="304800"/>
                <wp:effectExtent l="0" t="0" r="0" b="0"/>
                <wp:docPr id="42" name="Retângulo 42" descr="Imagem grande ampliável de Piso vinílico Lvt Durafloor Art. 1 d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B5C258" id="Retângulo 42" o:spid="_x0000_s1026" alt="Imagem grande ampliável de Piso vinílico Lvt Durafloor Art. 1 de 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" filled="f" stroked="f">
                <o:lock v:ext="edit" aspectratio="t"/>
                <w10:anchorlock/>
              </v:rect>
            </w:pict>
          </mc:Fallback>
        </mc:AlternateContent>
      </w:r>
      <w:r w:rsidRPr="00207CCF">
        <w:rPr>
          <w:rFonts w:asciiTheme="minorHAnsi" w:hAnsiTheme="minorHAnsi" w:cstheme="minorHAnsi"/>
        </w:rPr>
        <w:t xml:space="preserve"> </w:t>
      </w:r>
      <w:r w:rsidRPr="00207CCF">
        <w:rPr>
          <w:rFonts w:asciiTheme="minorHAnsi" w:hAnsiTheme="minorHAnsi" w:cstheme="minorHAnsi"/>
          <w:noProof/>
        </w:rPr>
        <w:drawing>
          <wp:inline distT="0" distB="0" distL="0" distR="0" wp14:anchorId="7F32FA99" wp14:editId="61C4ACAD">
            <wp:extent cx="1133475" cy="1133475"/>
            <wp:effectExtent l="0" t="0" r="9525" b="9525"/>
            <wp:docPr id="106" name="Imagem 106" descr="Piso Vinílico Lvt Durafloor Art Ná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iso Vinílico Lvt Durafloor Art Nápoles"/>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ln>
                      <a:noFill/>
                    </a:ln>
                  </pic:spPr>
                </pic:pic>
              </a:graphicData>
            </a:graphic>
          </wp:inline>
        </w:drawing>
      </w:r>
      <w:r w:rsidRPr="00207CCF">
        <w:rPr>
          <w:rFonts w:asciiTheme="minorHAnsi" w:hAnsiTheme="minorHAnsi" w:cstheme="minorHAnsi"/>
        </w:rPr>
        <w:t xml:space="preserve"> </w:t>
      </w:r>
    </w:p>
    <w:p w:rsidR="00024835" w:rsidRPr="004C29E2" w:rsidRDefault="00024835" w:rsidP="00024835"/>
    <w:p w:rsidR="00024835" w:rsidRDefault="00024835" w:rsidP="00024835">
      <w:pPr>
        <w:pStyle w:val="Ttulo3"/>
        <w:tabs>
          <w:tab w:val="num" w:pos="0"/>
        </w:tabs>
        <w:ind w:left="720"/>
      </w:pPr>
      <w:r>
        <w:t xml:space="preserve">ADAPT (SINAPI </w:t>
      </w:r>
      <w:r w:rsidRPr="004C29E2">
        <w:t>87263) - PORCELANATO ACETINADO BORDA RETA 60X60 CM MUNARI CONCRETO ELIANE</w:t>
      </w:r>
    </w:p>
    <w:p w:rsidR="00024835" w:rsidRPr="004C29E2" w:rsidRDefault="00024835" w:rsidP="00024835">
      <w:pPr>
        <w:spacing w:line="240" w:lineRule="auto"/>
        <w:ind w:firstLine="0"/>
        <w:rPr>
          <w:rFonts w:asciiTheme="minorHAnsi" w:hAnsiTheme="minorHAnsi" w:cstheme="minorHAnsi"/>
          <w:b/>
        </w:rPr>
      </w:pPr>
      <w:r w:rsidRPr="004C29E2">
        <w:rPr>
          <w:rFonts w:asciiTheme="minorHAnsi" w:hAnsiTheme="minorHAnsi" w:cstheme="minorHAnsi"/>
          <w:b/>
        </w:rPr>
        <w:t>Execução do serviço: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Aplicar e estender a argamassa de assentamento, sobre a base totalmente limpa, seca e curada, com o lado liso da desempenadeira formando uma camada uniforme de 3 mm a 4 mm sobre área tal que facilite a colocação das placas cerâmicas e que seja possível respeitar o tempo de abertura, de acordo com as condições atmosféricas e o tipo de argamassa utilizada. Aplicar o lado denteado da desempenadeira sobre a camada de argamassa formando sulcos. Aplicar uma camada de argamassa colante no </w:t>
      </w:r>
      <w:proofErr w:type="spellStart"/>
      <w:r w:rsidRPr="00207CCF">
        <w:rPr>
          <w:rFonts w:asciiTheme="minorHAnsi" w:hAnsiTheme="minorHAnsi" w:cstheme="minorHAnsi"/>
        </w:rPr>
        <w:t>tardoz</w:t>
      </w:r>
      <w:proofErr w:type="spellEnd"/>
      <w:r w:rsidRPr="00207CCF">
        <w:rPr>
          <w:rFonts w:asciiTheme="minorHAnsi" w:hAnsiTheme="minorHAnsi" w:cstheme="minorHAnsi"/>
        </w:rPr>
        <w:t xml:space="preserve"> das peças. Assentar cada peça cerâmica, comprimindo manualmente ou aplicando pequenos impactos com martelo de borracha. A espessura de juntas especificada para o tipo de cerâmica deverá ser observada podendo ser obtida empregando-se espaçadores previamente gabaritados. Após no mínimo 72 horas da aplicação das placas, aplicar a argamassa para rejuntamento com auxílio de uma desempenadeira de EVA ou borracha em movimentos contínuos de vai e vem. Limpar a área com pano umedecido.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rPr>
          <w:rFonts w:asciiTheme="minorHAnsi" w:eastAsia="Times New Roman" w:hAnsiTheme="minorHAnsi" w:cstheme="minorHAnsi"/>
        </w:rPr>
      </w:pPr>
    </w:p>
    <w:p w:rsidR="00024835" w:rsidRPr="00207CCF" w:rsidRDefault="00024835" w:rsidP="00024835">
      <w:pPr>
        <w:spacing w:line="240" w:lineRule="auto"/>
        <w:ind w:firstLine="0"/>
        <w:rPr>
          <w:rFonts w:asciiTheme="minorHAnsi" w:eastAsia="Times New Roman" w:hAnsiTheme="minorHAnsi" w:cstheme="minorHAnsi"/>
        </w:rPr>
      </w:pPr>
      <w:r w:rsidRPr="00207CCF">
        <w:rPr>
          <w:rFonts w:asciiTheme="minorHAnsi" w:hAnsiTheme="minorHAnsi" w:cstheme="minorHAnsi"/>
          <w:b/>
        </w:rPr>
        <w:t>Materiais:</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Placa cerâmica tipo porcelanato de dimensões 60x60 cm; Argamassa colante industrializada para assentamento de placas cerâmicas, do tipo AC III, preparada conforme indicação do fabricante; Argamassa para rejunte.</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Utilizar a área de revestimento efetivamente executada. A área de projeção das paredes e todos os vazios na laje devem ser descontados.</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024835" w:rsidRDefault="00024835" w:rsidP="00024835">
      <w:pPr>
        <w:spacing w:line="240" w:lineRule="auto"/>
      </w:pPr>
      <w:r w:rsidRPr="004C29E2">
        <w:t>PORCELANATO ACETINADO BORDA RETA 60X60 CM MUNARI CONCRETO ELIANE</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024835" w:rsidRPr="00207CCF" w:rsidRDefault="00024835" w:rsidP="00024835">
      <w:pPr>
        <w:spacing w:line="240" w:lineRule="auto"/>
        <w:ind w:firstLine="0"/>
        <w:rPr>
          <w:rFonts w:asciiTheme="minorHAnsi" w:hAnsiTheme="minorHAnsi" w:cstheme="minorHAnsi"/>
          <w:b/>
        </w:rPr>
      </w:pPr>
    </w:p>
    <w:p w:rsidR="00024835" w:rsidRPr="00207CCF" w:rsidRDefault="00024835" w:rsidP="00024835">
      <w:pPr>
        <w:spacing w:line="240" w:lineRule="auto"/>
        <w:ind w:firstLine="0"/>
        <w:jc w:val="center"/>
        <w:rPr>
          <w:rFonts w:asciiTheme="minorHAnsi" w:hAnsiTheme="minorHAnsi" w:cstheme="minorHAnsi"/>
          <w:b/>
        </w:rPr>
      </w:pPr>
    </w:p>
    <w:p w:rsidR="00024835" w:rsidRPr="00207CCF" w:rsidRDefault="00024835" w:rsidP="00024835">
      <w:pPr>
        <w:spacing w:line="240" w:lineRule="auto"/>
        <w:ind w:firstLine="0"/>
        <w:jc w:val="center"/>
        <w:rPr>
          <w:rFonts w:asciiTheme="minorHAnsi" w:hAnsiTheme="minorHAnsi" w:cstheme="minorHAnsi"/>
          <w:b/>
        </w:rPr>
      </w:pPr>
      <w:r w:rsidRPr="00207CCF">
        <w:rPr>
          <w:rFonts w:asciiTheme="minorHAnsi" w:hAnsiTheme="minorHAnsi" w:cstheme="minorHAnsi"/>
          <w:noProof/>
        </w:rPr>
        <w:drawing>
          <wp:inline distT="0" distB="0" distL="0" distR="0" wp14:anchorId="512154AB" wp14:editId="06BA0C93">
            <wp:extent cx="1266825" cy="1266825"/>
            <wp:effectExtent l="0" t="0" r="9525" b="9525"/>
            <wp:docPr id="143" name="Imagem 143" descr="Imagem de Porcelanato Cemento Grigio 60X60 Biancog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m de Porcelanato Cemento Grigio 60X60 Biancogres"/>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a:ln>
                      <a:noFill/>
                    </a:ln>
                  </pic:spPr>
                </pic:pic>
              </a:graphicData>
            </a:graphic>
          </wp:inline>
        </w:drawing>
      </w:r>
    </w:p>
    <w:p w:rsidR="00024835" w:rsidRPr="004C29E2" w:rsidRDefault="00024835" w:rsidP="00024835">
      <w:pPr>
        <w:pStyle w:val="Ttulo3"/>
        <w:numPr>
          <w:ilvl w:val="0"/>
          <w:numId w:val="0"/>
        </w:numPr>
      </w:pPr>
    </w:p>
    <w:p w:rsidR="00024835" w:rsidRDefault="00024835" w:rsidP="00024835">
      <w:pPr>
        <w:pStyle w:val="Ttulo3"/>
        <w:tabs>
          <w:tab w:val="num" w:pos="0"/>
        </w:tabs>
        <w:ind w:left="720"/>
      </w:pPr>
      <w:r>
        <w:t xml:space="preserve">ADAPT </w:t>
      </w:r>
      <w:proofErr w:type="spellStart"/>
      <w:r>
        <w:t>ADAPT</w:t>
      </w:r>
      <w:proofErr w:type="spellEnd"/>
      <w:r>
        <w:t xml:space="preserve"> (SINAPI </w:t>
      </w:r>
      <w:r w:rsidRPr="004C29E2">
        <w:t>87263) - PORCELANATO ACETINADO BORDA RETA 100X100 CM TRAVERTINO CEUSA</w:t>
      </w:r>
    </w:p>
    <w:p w:rsidR="00024835" w:rsidRPr="004C29E2" w:rsidRDefault="00024835" w:rsidP="00024835">
      <w:pPr>
        <w:spacing w:line="240" w:lineRule="auto"/>
        <w:ind w:firstLine="0"/>
        <w:rPr>
          <w:rFonts w:asciiTheme="minorHAnsi" w:hAnsiTheme="minorHAnsi" w:cstheme="minorHAnsi"/>
          <w:b/>
        </w:rPr>
      </w:pPr>
      <w:r w:rsidRPr="004C29E2">
        <w:rPr>
          <w:rFonts w:asciiTheme="minorHAnsi" w:hAnsiTheme="minorHAnsi" w:cstheme="minorHAnsi"/>
          <w:b/>
        </w:rPr>
        <w:t>Execução do serviço: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Aplicar e estender a argamassa de assentamento, sobre a base totalmente limpa, seca e curada, com o lado liso da desempenadeira formando uma camada uniforme de 3 mm a 4 mm sobre área tal que facilite a colocação das placas cerâmicas e que seja possível respeitar o tempo de abertura, de acordo com as condições atmosféricas e o tipo de argamassa utilizada. Aplicar o lado denteado da desempenadeira sobre a camada de argamassa formando sulcos. Aplicar uma camada de argamassa colante no </w:t>
      </w:r>
      <w:proofErr w:type="spellStart"/>
      <w:r w:rsidRPr="00207CCF">
        <w:rPr>
          <w:rFonts w:asciiTheme="minorHAnsi" w:hAnsiTheme="minorHAnsi" w:cstheme="minorHAnsi"/>
        </w:rPr>
        <w:t>tardoz</w:t>
      </w:r>
      <w:proofErr w:type="spellEnd"/>
      <w:r w:rsidRPr="00207CCF">
        <w:rPr>
          <w:rFonts w:asciiTheme="minorHAnsi" w:hAnsiTheme="minorHAnsi" w:cstheme="minorHAnsi"/>
        </w:rPr>
        <w:t xml:space="preserve"> das peças. Assentar cada peça cerâmica, comprimindo manualmente ou aplicando pequenos impactos com martelo de borracha. A espessura de juntas especificada para o tipo de cerâmica deverá ser observada podendo ser obtida empregando-se espaçadores previamente gabaritados. Após no mínimo 72 horas da aplicação das placas, aplicar a argamassa para rejuntamento com auxílio de uma desempenadeira de EVA ou borracha em movimentos contínuos de vai e vem. Limpar a área com pano umedecido.</w:t>
      </w:r>
    </w:p>
    <w:p w:rsidR="00024835" w:rsidRPr="00207CCF" w:rsidRDefault="00024835" w:rsidP="00024835">
      <w:pPr>
        <w:spacing w:line="240" w:lineRule="auto"/>
        <w:ind w:firstLine="0"/>
        <w:rPr>
          <w:rFonts w:asciiTheme="minorHAnsi" w:eastAsia="Times New Roman" w:hAnsiTheme="minorHAnsi" w:cstheme="minorHAnsi"/>
        </w:rPr>
      </w:pPr>
    </w:p>
    <w:p w:rsidR="00024835" w:rsidRPr="00207CCF" w:rsidRDefault="00024835" w:rsidP="00024835">
      <w:pPr>
        <w:spacing w:line="240" w:lineRule="auto"/>
        <w:ind w:firstLine="0"/>
        <w:rPr>
          <w:rFonts w:asciiTheme="minorHAnsi" w:eastAsia="Times New Roman" w:hAnsiTheme="minorHAnsi" w:cstheme="minorHAnsi"/>
        </w:rPr>
      </w:pPr>
      <w:r w:rsidRPr="00207CCF">
        <w:rPr>
          <w:rFonts w:asciiTheme="minorHAnsi" w:hAnsiTheme="minorHAnsi" w:cstheme="minorHAnsi"/>
          <w:b/>
        </w:rPr>
        <w:t>Materiais:</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Placa cerâmica tipo porcelanato de dimensões 60x60 cm; Argamassa colante industrializada para assentamento de placas cerâmicas, do tipo AC III, preparada conforme indicação do fabricante; Argamassa para rejunte.</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Utilizar a área de revestimento efetivamente executada. A área de projeção das paredes e todos os vazios na laje devem ser descontados.</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024835" w:rsidRDefault="00024835" w:rsidP="00024835">
      <w:pPr>
        <w:spacing w:line="240" w:lineRule="auto"/>
        <w:rPr>
          <w:rFonts w:asciiTheme="minorHAnsi" w:hAnsiTheme="minorHAnsi" w:cstheme="minorHAnsi"/>
        </w:rPr>
      </w:pPr>
      <w:r w:rsidRPr="00CA2C13">
        <w:rPr>
          <w:rFonts w:asciiTheme="minorHAnsi" w:hAnsiTheme="minorHAnsi" w:cstheme="minorHAnsi"/>
        </w:rPr>
        <w:t>PORCELANATO ACETINADO BORDA RETA 100X100 CM TRAVERTINO CEUSA</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Pr>
          <w:rFonts w:asciiTheme="minorHAnsi" w:hAnsiTheme="minorHAnsi" w:cstheme="minorHAnsi"/>
          <w:b/>
        </w:rPr>
        <w:t>Imagens de Referência:</w:t>
      </w:r>
    </w:p>
    <w:p w:rsidR="00024835" w:rsidRPr="00207CCF" w:rsidRDefault="00024835" w:rsidP="00024835">
      <w:pPr>
        <w:spacing w:line="240" w:lineRule="auto"/>
        <w:ind w:firstLine="0"/>
        <w:jc w:val="center"/>
        <w:rPr>
          <w:rFonts w:asciiTheme="minorHAnsi" w:hAnsiTheme="minorHAnsi" w:cstheme="minorHAnsi"/>
          <w:b/>
        </w:rPr>
      </w:pPr>
    </w:p>
    <w:p w:rsidR="00024835" w:rsidRPr="00CA2C13" w:rsidRDefault="00024835" w:rsidP="00024835">
      <w:pPr>
        <w:spacing w:line="240" w:lineRule="auto"/>
        <w:ind w:firstLine="0"/>
        <w:jc w:val="center"/>
        <w:rPr>
          <w:rFonts w:asciiTheme="minorHAnsi" w:hAnsiTheme="minorHAnsi" w:cstheme="minorHAnsi"/>
          <w:b/>
        </w:rPr>
      </w:pPr>
      <w:r>
        <w:rPr>
          <w:rFonts w:asciiTheme="minorHAnsi" w:hAnsiTheme="minorHAnsi" w:cstheme="minorHAnsi"/>
          <w:b/>
        </w:rPr>
        <w:t xml:space="preserve"> </w:t>
      </w:r>
      <w:r>
        <w:rPr>
          <w:noProof/>
        </w:rPr>
        <w:drawing>
          <wp:inline distT="0" distB="0" distL="0" distR="0" wp14:anchorId="2A811ED2" wp14:editId="368839B4">
            <wp:extent cx="1269834" cy="1269834"/>
            <wp:effectExtent l="0" t="0" r="6985" b="6985"/>
            <wp:docPr id="150" name="Imagem 150" descr="TRAVERTINO - Produtos - Ceusa Revestimentos Cerâm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RAVERTINO - Produtos - Ceusa Revestimentos Cerâmicos"/>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278808" cy="1278808"/>
                    </a:xfrm>
                    <a:prstGeom prst="rect">
                      <a:avLst/>
                    </a:prstGeom>
                    <a:noFill/>
                    <a:ln>
                      <a:noFill/>
                    </a:ln>
                  </pic:spPr>
                </pic:pic>
              </a:graphicData>
            </a:graphic>
          </wp:inline>
        </w:drawing>
      </w:r>
    </w:p>
    <w:p w:rsidR="00024835" w:rsidRPr="00CA2C13" w:rsidRDefault="00024835" w:rsidP="00024835"/>
    <w:p w:rsidR="00024835" w:rsidRDefault="00024835" w:rsidP="00024835">
      <w:pPr>
        <w:pStyle w:val="Ttulo3"/>
        <w:tabs>
          <w:tab w:val="num" w:pos="0"/>
        </w:tabs>
        <w:ind w:left="720"/>
      </w:pPr>
      <w:r w:rsidRPr="00CA2C13">
        <w:t>ADAPT SINAPI (98671) - PISO EM GRANITO APLICADO EM AMBIENTES INTERNOS. BORDO CHINES OU SIMILAR</w:t>
      </w:r>
    </w:p>
    <w:p w:rsidR="00024835" w:rsidRPr="00CA2C13" w:rsidRDefault="00024835" w:rsidP="00024835">
      <w:pPr>
        <w:spacing w:line="240" w:lineRule="auto"/>
        <w:ind w:firstLine="0"/>
        <w:rPr>
          <w:rFonts w:asciiTheme="minorHAnsi" w:hAnsiTheme="minorHAnsi" w:cstheme="minorHAnsi"/>
          <w:b/>
        </w:rPr>
      </w:pPr>
      <w:r w:rsidRPr="00CA2C13">
        <w:rPr>
          <w:rFonts w:asciiTheme="minorHAnsi" w:hAnsiTheme="minorHAnsi" w:cstheme="minorHAnsi"/>
          <w:b/>
        </w:rPr>
        <w:t>Execução do serviço:</w:t>
      </w:r>
    </w:p>
    <w:p w:rsidR="00024835" w:rsidRDefault="00024835" w:rsidP="00024835">
      <w:pPr>
        <w:spacing w:line="240" w:lineRule="auto"/>
        <w:ind w:firstLine="0"/>
      </w:pPr>
      <w:r>
        <w:t xml:space="preserve">Sobre </w:t>
      </w:r>
      <w:proofErr w:type="spellStart"/>
      <w:r>
        <w:t>contrapiso</w:t>
      </w:r>
      <w:proofErr w:type="spellEnd"/>
      <w:r>
        <w:t xml:space="preserve"> limpo e perfeitamente nivelado, estender a argamassa colante com desempenadeira dentada, com aproximadamente 6mm de espessura, formando sulcos na argamassa; iniciar o assentamento de pedras inteiras, para definir o alinhamento, e finalizar com as peças cortadas; após finalização do assentamento, realizar o rejuntamento com argamassa adequada, aplicando-a com rodo pequeno, para não agredir as pedras, e, logo após, limpar os resíduos de argamassa para que estes não adiram à superfície da pedra.</w:t>
      </w:r>
    </w:p>
    <w:p w:rsidR="00024835" w:rsidRPr="00207CCF" w:rsidRDefault="00024835" w:rsidP="00024835">
      <w:pPr>
        <w:spacing w:line="240" w:lineRule="auto"/>
        <w:ind w:firstLine="0"/>
        <w:rPr>
          <w:rFonts w:asciiTheme="minorHAnsi" w:eastAsia="Times New Roman" w:hAnsiTheme="minorHAnsi" w:cstheme="minorHAnsi"/>
        </w:rPr>
      </w:pPr>
    </w:p>
    <w:p w:rsidR="00024835" w:rsidRPr="00207CCF" w:rsidRDefault="00024835" w:rsidP="00024835">
      <w:pPr>
        <w:spacing w:line="240" w:lineRule="auto"/>
        <w:ind w:firstLine="0"/>
        <w:rPr>
          <w:rFonts w:asciiTheme="minorHAnsi" w:eastAsia="Times New Roman" w:hAnsiTheme="minorHAnsi" w:cstheme="minorHAnsi"/>
        </w:rPr>
      </w:pPr>
      <w:r w:rsidRPr="00207CCF">
        <w:rPr>
          <w:rFonts w:asciiTheme="minorHAnsi" w:hAnsiTheme="minorHAnsi" w:cstheme="minorHAnsi"/>
          <w:b/>
        </w:rPr>
        <w:t>Materiais:</w:t>
      </w:r>
    </w:p>
    <w:p w:rsidR="00024835" w:rsidRDefault="00024835" w:rsidP="00024835">
      <w:pPr>
        <w:spacing w:line="240" w:lineRule="auto"/>
      </w:pPr>
      <w:r>
        <w:t xml:space="preserve">Granito polido para piso, com espessura de 2 cm: material que compõe o revestimento do piso. Rejunte branco, </w:t>
      </w:r>
      <w:proofErr w:type="spellStart"/>
      <w:r>
        <w:t>cimenticio</w:t>
      </w:r>
      <w:proofErr w:type="spellEnd"/>
      <w:r>
        <w:t>: material utilizado para rejuntamento. Argamassa colante tipo ACIII: para a fixação do piso na base de aplicação.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Default="00024835" w:rsidP="00024835">
      <w:pPr>
        <w:spacing w:line="240" w:lineRule="auto"/>
      </w:pPr>
      <w:r>
        <w:t>Utilizar a área real de execução do revestimento de piso.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024835" w:rsidRDefault="00024835" w:rsidP="00024835">
      <w:pPr>
        <w:spacing w:line="240" w:lineRule="auto"/>
        <w:rPr>
          <w:rFonts w:asciiTheme="minorHAnsi" w:hAnsiTheme="minorHAnsi" w:cstheme="minorHAnsi"/>
        </w:rPr>
      </w:pPr>
      <w:r>
        <w:rPr>
          <w:rFonts w:asciiTheme="minorHAnsi" w:hAnsiTheme="minorHAnsi" w:cstheme="minorHAnsi"/>
        </w:rPr>
        <w:t>Não se aplica</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Pr>
          <w:rFonts w:asciiTheme="minorHAnsi" w:hAnsiTheme="minorHAnsi" w:cstheme="minorHAnsi"/>
          <w:b/>
        </w:rPr>
        <w:t>Imagens de Referência:</w:t>
      </w:r>
    </w:p>
    <w:p w:rsidR="00024835" w:rsidRPr="00207CCF" w:rsidRDefault="00024835" w:rsidP="00024835">
      <w:pPr>
        <w:spacing w:line="240" w:lineRule="auto"/>
        <w:ind w:firstLine="0"/>
        <w:jc w:val="center"/>
        <w:rPr>
          <w:rFonts w:asciiTheme="minorHAnsi" w:hAnsiTheme="minorHAnsi" w:cstheme="minorHAnsi"/>
          <w:b/>
        </w:rPr>
      </w:pPr>
    </w:p>
    <w:p w:rsidR="00024835" w:rsidRDefault="00024835" w:rsidP="00024835">
      <w:pPr>
        <w:spacing w:line="240" w:lineRule="auto"/>
        <w:ind w:firstLine="0"/>
        <w:jc w:val="center"/>
        <w:rPr>
          <w:rFonts w:asciiTheme="minorHAnsi" w:hAnsiTheme="minorHAnsi" w:cstheme="minorHAnsi"/>
          <w:b/>
        </w:rPr>
      </w:pPr>
      <w:r>
        <w:rPr>
          <w:noProof/>
        </w:rPr>
        <mc:AlternateContent>
          <mc:Choice Requires="wps">
            <w:drawing>
              <wp:inline distT="0" distB="0" distL="0" distR="0" wp14:anchorId="231A78F2" wp14:editId="499EAB7D">
                <wp:extent cx="304800" cy="304800"/>
                <wp:effectExtent l="0" t="0" r="0" b="0"/>
                <wp:docPr id="139" name="Retângulo 139" descr="blob:https://web.whatsapp.com/0b0f070a-6f08-45d8-95eb-c0a05c79f6e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AB42C5" id="Retângulo 139" o:spid="_x0000_s1026" alt="blob:https://web.whatsapp.com/0b0f070a-6f08-45d8-95eb-c0a05c79f6e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Cno/gW7gIAAAcGAAAOAAAA&#10;AAAAAAAAAAAAAC4CAABkcnMvZTJvRG9jLnhtbFBLAQItABQABgAIAAAAIQBMoOks2AAAAAMBAAAP&#10;AAAAAAAAAAAAAAAAAEgFAABkcnMvZG93bnJldi54bWxQSwUGAAAAAAQABADzAAAATQYAAAAA&#10;" filled="f" stroked="f">
                <o:lock v:ext="edit" aspectratio="t"/>
                <w10:anchorlock/>
              </v:rect>
            </w:pict>
          </mc:Fallback>
        </mc:AlternateContent>
      </w:r>
      <w:r>
        <w:rPr>
          <w:noProof/>
        </w:rPr>
        <mc:AlternateContent>
          <mc:Choice Requires="wps">
            <w:drawing>
              <wp:inline distT="0" distB="0" distL="0" distR="0" wp14:anchorId="6725B080" wp14:editId="2BF11364">
                <wp:extent cx="304800" cy="304800"/>
                <wp:effectExtent l="0" t="0" r="0" b="0"/>
                <wp:docPr id="140" name="Retângulo 140" descr="blob:https://web.whatsapp.com/0b0f070a-6f08-45d8-95eb-c0a05c79f6e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85D547" id="Retângulo 140" o:spid="_x0000_s1026" alt="blob:https://web.whatsapp.com/0b0f070a-6f08-45d8-95eb-c0a05c79f6e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AT01Ey7gIAAAcGAAAOAAAA&#10;AAAAAAAAAAAAAC4CAABkcnMvZTJvRG9jLnhtbFBLAQItABQABgAIAAAAIQBMoOks2AAAAAMBAAAP&#10;AAAAAAAAAAAAAAAAAEgFAABkcnMvZG93bnJldi54bWxQSwUGAAAAAAQABADzAAAATQYAAAAA&#10;" filled="f" stroked="f">
                <o:lock v:ext="edit" aspectratio="t"/>
                <w10:anchorlock/>
              </v:rect>
            </w:pict>
          </mc:Fallback>
        </mc:AlternateContent>
      </w:r>
      <w:r>
        <w:rPr>
          <w:noProof/>
        </w:rPr>
        <w:drawing>
          <wp:inline distT="0" distB="0" distL="0" distR="0" wp14:anchorId="5A81A497" wp14:editId="3A9416B6">
            <wp:extent cx="924974" cy="924974"/>
            <wp:effectExtent l="0" t="0" r="8890" b="8890"/>
            <wp:docPr id="151" name="Imagem 151" descr="Granito Rosa Irac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anito Rosa Iracema"/>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flipH="1">
                      <a:off x="0" y="0"/>
                      <a:ext cx="931176" cy="931176"/>
                    </a:xfrm>
                    <a:prstGeom prst="rect">
                      <a:avLst/>
                    </a:prstGeom>
                    <a:noFill/>
                    <a:ln>
                      <a:noFill/>
                    </a:ln>
                  </pic:spPr>
                </pic:pic>
              </a:graphicData>
            </a:graphic>
          </wp:inline>
        </w:drawing>
      </w:r>
    </w:p>
    <w:p w:rsidR="00024835" w:rsidRPr="00207CCF" w:rsidRDefault="00024835" w:rsidP="00024835">
      <w:pPr>
        <w:spacing w:line="240" w:lineRule="auto"/>
        <w:ind w:firstLine="0"/>
        <w:jc w:val="center"/>
        <w:rPr>
          <w:rFonts w:asciiTheme="minorHAnsi" w:hAnsiTheme="minorHAnsi" w:cstheme="minorHAnsi"/>
          <w:b/>
        </w:rPr>
      </w:pPr>
    </w:p>
    <w:p w:rsidR="00024835" w:rsidRDefault="00024835" w:rsidP="00024835">
      <w:pPr>
        <w:pStyle w:val="Ttulo3"/>
        <w:tabs>
          <w:tab w:val="num" w:pos="0"/>
        </w:tabs>
        <w:ind w:left="720"/>
      </w:pPr>
      <w:r w:rsidRPr="00C137D6">
        <w:t>ADAPT SINAPI (87257) - REVESTIMENTO PORCELANATO THIMOS CARAMELO 26X106 BIANCOGRES</w:t>
      </w:r>
    </w:p>
    <w:p w:rsidR="00024835" w:rsidRPr="00C137D6" w:rsidRDefault="00024835" w:rsidP="00024835">
      <w:pPr>
        <w:spacing w:line="240" w:lineRule="auto"/>
        <w:ind w:firstLine="0"/>
        <w:rPr>
          <w:rFonts w:asciiTheme="minorHAnsi" w:hAnsiTheme="minorHAnsi" w:cstheme="minorHAnsi"/>
          <w:b/>
        </w:rPr>
      </w:pPr>
      <w:r w:rsidRPr="00C137D6">
        <w:rPr>
          <w:rFonts w:asciiTheme="minorHAnsi" w:hAnsiTheme="minorHAnsi" w:cstheme="minorHAnsi"/>
          <w:b/>
        </w:rPr>
        <w:t>Execução do serviço: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Aplicar e estender a argamassa de assentamento, sobre a base totalmente limpa, seca e curada, com o lado liso da desempenadeira formando uma camada uniforme de 3 mm a 4 mm sobre área tal que facilite a colocação das placas cerâmicas e que seja possível respeitar o tempo de abertura, de acordo com as condições atmosféricas e o tipo de argamassa utilizada. Aplicar o lado denteado da desempenadeira sobre a camada de argamassa formando sulcos. Aplicar uma camada de argamassa colante no </w:t>
      </w:r>
      <w:proofErr w:type="spellStart"/>
      <w:r w:rsidRPr="00207CCF">
        <w:rPr>
          <w:rFonts w:asciiTheme="minorHAnsi" w:hAnsiTheme="minorHAnsi" w:cstheme="minorHAnsi"/>
        </w:rPr>
        <w:t>tardoz</w:t>
      </w:r>
      <w:proofErr w:type="spellEnd"/>
      <w:r w:rsidRPr="00207CCF">
        <w:rPr>
          <w:rFonts w:asciiTheme="minorHAnsi" w:hAnsiTheme="minorHAnsi" w:cstheme="minorHAnsi"/>
        </w:rPr>
        <w:t xml:space="preserve"> das peças. Assentar cada peça cerâmica, comprimindo manualmente ou aplicando pequenos impactos com martelo de borracha. A espessura de juntas especificada para o tipo de cerâmica deverá ser observada podendo ser obtida empregando-se espaçadores previamente gabaritados. Após no mínimo 72 horas da aplicação das placas, aplicar a argamassa para rejuntamento com auxílio de uma desempenadeira de EVA ou borracha em movimentos contínuos de vai e vem. Limpar a área com pano umedecido.</w:t>
      </w:r>
    </w:p>
    <w:p w:rsidR="00024835" w:rsidRPr="00207CCF" w:rsidRDefault="00024835" w:rsidP="00024835">
      <w:pPr>
        <w:spacing w:line="240" w:lineRule="auto"/>
        <w:ind w:firstLine="0"/>
        <w:rPr>
          <w:rFonts w:asciiTheme="minorHAnsi" w:eastAsia="Times New Roman" w:hAnsiTheme="minorHAnsi" w:cstheme="minorHAnsi"/>
        </w:rPr>
      </w:pPr>
    </w:p>
    <w:p w:rsidR="00024835" w:rsidRPr="00207CCF" w:rsidRDefault="00024835" w:rsidP="00024835">
      <w:pPr>
        <w:spacing w:line="240" w:lineRule="auto"/>
        <w:ind w:firstLine="0"/>
        <w:rPr>
          <w:rFonts w:asciiTheme="minorHAnsi" w:eastAsia="Times New Roman" w:hAnsiTheme="minorHAnsi" w:cstheme="minorHAnsi"/>
        </w:rPr>
      </w:pPr>
      <w:r w:rsidRPr="00207CCF">
        <w:rPr>
          <w:rFonts w:asciiTheme="minorHAnsi" w:hAnsiTheme="minorHAnsi" w:cstheme="minorHAnsi"/>
          <w:b/>
        </w:rPr>
        <w:t>Materiais:</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Placa cerâmica tipo porcelanato de dimensões </w:t>
      </w:r>
      <w:r>
        <w:rPr>
          <w:rFonts w:asciiTheme="minorHAnsi" w:hAnsiTheme="minorHAnsi" w:cstheme="minorHAnsi"/>
        </w:rPr>
        <w:t>26x106</w:t>
      </w:r>
      <w:r w:rsidRPr="00207CCF">
        <w:rPr>
          <w:rFonts w:asciiTheme="minorHAnsi" w:hAnsiTheme="minorHAnsi" w:cstheme="minorHAnsi"/>
        </w:rPr>
        <w:t xml:space="preserve"> cm; Argamassa colante industrializada para assentamento de placas cerâmicas, do tipo AC III, preparada conforme indicação do fabricante; Argamassa para rejunte.</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Utilizar a área de revestimento efetivamente executada. A área de projeção das paredes e todos os vazios na laje devem ser descontados.</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024835" w:rsidRDefault="00024835" w:rsidP="00024835">
      <w:pPr>
        <w:spacing w:line="240" w:lineRule="auto"/>
        <w:ind w:firstLine="0"/>
        <w:rPr>
          <w:rFonts w:asciiTheme="minorHAnsi" w:hAnsiTheme="minorHAnsi" w:cstheme="minorHAnsi"/>
        </w:rPr>
      </w:pPr>
      <w:r w:rsidRPr="00C137D6">
        <w:rPr>
          <w:rFonts w:asciiTheme="minorHAnsi" w:hAnsiTheme="minorHAnsi" w:cstheme="minorHAnsi"/>
        </w:rPr>
        <w:t>REVESTIMENTO PORCELANATO THIMOS CARAMELO 26X106 BIANCOGRES</w:t>
      </w:r>
    </w:p>
    <w:p w:rsidR="00024835" w:rsidRDefault="00024835" w:rsidP="00024835">
      <w:pPr>
        <w:spacing w:line="240" w:lineRule="auto"/>
        <w:ind w:firstLine="0"/>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Pr>
          <w:rFonts w:asciiTheme="minorHAnsi" w:hAnsiTheme="minorHAnsi" w:cstheme="minorHAnsi"/>
          <w:b/>
        </w:rPr>
        <w:t>Imagens de Referência:</w:t>
      </w:r>
    </w:p>
    <w:p w:rsidR="00024835" w:rsidRPr="00207CCF" w:rsidRDefault="00024835" w:rsidP="00024835">
      <w:pPr>
        <w:spacing w:line="240" w:lineRule="auto"/>
        <w:ind w:firstLine="0"/>
        <w:jc w:val="center"/>
        <w:rPr>
          <w:rFonts w:asciiTheme="minorHAnsi" w:hAnsiTheme="minorHAnsi" w:cstheme="minorHAnsi"/>
          <w:b/>
        </w:rPr>
      </w:pPr>
    </w:p>
    <w:p w:rsidR="00024835" w:rsidRPr="00207CCF" w:rsidRDefault="00024835" w:rsidP="00024835">
      <w:pPr>
        <w:spacing w:line="240" w:lineRule="auto"/>
        <w:ind w:firstLine="0"/>
        <w:jc w:val="center"/>
        <w:rPr>
          <w:rFonts w:asciiTheme="minorHAnsi" w:hAnsiTheme="minorHAnsi" w:cstheme="minorHAnsi"/>
          <w:b/>
        </w:rPr>
      </w:pPr>
      <w:r>
        <w:rPr>
          <w:rFonts w:asciiTheme="minorHAnsi" w:hAnsiTheme="minorHAnsi" w:cstheme="minorHAnsi"/>
          <w:b/>
        </w:rPr>
        <w:t xml:space="preserve"> </w:t>
      </w:r>
      <w:r w:rsidRPr="00C137D6">
        <w:t xml:space="preserve"> </w:t>
      </w:r>
      <w:r>
        <w:rPr>
          <w:noProof/>
        </w:rPr>
        <w:drawing>
          <wp:inline distT="0" distB="0" distL="0" distR="0" wp14:anchorId="5E38267F" wp14:editId="2B29C2EF">
            <wp:extent cx="1603624" cy="1603624"/>
            <wp:effectExtent l="0" t="0" r="0" b="0"/>
            <wp:docPr id="152" name="Imagem 152" descr="Porcelanato Externo Fosco Borda Reta 26x106cm Thimos Caramello Biancogres |  Leroy Mer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orcelanato Externo Fosco Borda Reta 26x106cm Thimos Caramello Biancogres |  Leroy Merlin"/>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611356" cy="1611356"/>
                    </a:xfrm>
                    <a:prstGeom prst="rect">
                      <a:avLst/>
                    </a:prstGeom>
                    <a:noFill/>
                    <a:ln>
                      <a:noFill/>
                    </a:ln>
                  </pic:spPr>
                </pic:pic>
              </a:graphicData>
            </a:graphic>
          </wp:inline>
        </w:drawing>
      </w:r>
    </w:p>
    <w:p w:rsidR="00024835" w:rsidRPr="00700DA4" w:rsidRDefault="00024835" w:rsidP="00024835">
      <w:pPr>
        <w:pStyle w:val="Ttulo2"/>
        <w:tabs>
          <w:tab w:val="clear" w:pos="1135"/>
          <w:tab w:val="num" w:pos="426"/>
        </w:tabs>
        <w:ind w:left="1002"/>
        <w:rPr>
          <w:rFonts w:asciiTheme="minorHAnsi" w:hAnsiTheme="minorHAnsi" w:cstheme="minorHAnsi"/>
        </w:rPr>
      </w:pPr>
      <w:bookmarkStart w:id="179" w:name="_Toc112074938"/>
      <w:r w:rsidRPr="00207CCF">
        <w:rPr>
          <w:rFonts w:asciiTheme="minorHAnsi" w:hAnsiTheme="minorHAnsi" w:cstheme="minorHAnsi"/>
        </w:rPr>
        <w:t>SOLEIRAS</w:t>
      </w:r>
      <w:bookmarkEnd w:id="179"/>
    </w:p>
    <w:p w:rsidR="00024835" w:rsidRPr="00207CCF" w:rsidRDefault="00024835" w:rsidP="00024835">
      <w:pPr>
        <w:pStyle w:val="Ttulo3"/>
        <w:tabs>
          <w:tab w:val="num" w:pos="0"/>
        </w:tabs>
        <w:ind w:left="720"/>
      </w:pPr>
      <w:r w:rsidRPr="00700DA4">
        <w:t>ADAPT SINAPI (98689) - SOLEIRA EM GRANITO PRETO SÃO GABRIEL, LARGURA 15 CM, ESPESSURA 2,0 CM.</w:t>
      </w: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Limpar a área onde será instalada a soleira com vassoura; </w:t>
      </w:r>
      <w:proofErr w:type="gramStart"/>
      <w:r w:rsidRPr="00207CCF">
        <w:rPr>
          <w:rFonts w:asciiTheme="minorHAnsi" w:hAnsiTheme="minorHAnsi" w:cstheme="minorHAnsi"/>
        </w:rPr>
        <w:t>Espalhar</w:t>
      </w:r>
      <w:proofErr w:type="gramEnd"/>
      <w:r w:rsidRPr="00207CCF">
        <w:rPr>
          <w:rFonts w:asciiTheme="minorHAnsi" w:hAnsiTheme="minorHAnsi" w:cstheme="minorHAnsi"/>
        </w:rPr>
        <w:t xml:space="preserve"> a argamassa colante com desempenadeira dentada sobre o local de assentamento; Com o lado liso da desempenadeira, aplicar uma camada de argamassa colante sobre a peça de granito; Assentar a peça no lugar marcado, aplicando leve pressão e movendo-a ligeiramente para garantir a fixação.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Materiais:</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Soleira em granito polido cinza corumbá, largura de 15cm, espessura da pedra de 2cm e comprimento conforme situação: material que compõe a soleira. Argamassa colante tipo AC III: para a fixação da soleira na base de aplicação.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Utilizar o comprimento de soleira executada.</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024835" w:rsidRPr="00207CCF" w:rsidRDefault="00024835" w:rsidP="00024835">
      <w:pPr>
        <w:spacing w:line="240" w:lineRule="auto"/>
        <w:ind w:firstLine="0"/>
        <w:rPr>
          <w:rFonts w:asciiTheme="minorHAnsi" w:hAnsiTheme="minorHAnsi" w:cstheme="minorHAnsi"/>
        </w:rPr>
      </w:pPr>
      <w:r>
        <w:rPr>
          <w:rFonts w:asciiTheme="minorHAnsi" w:hAnsiTheme="minorHAnsi" w:cstheme="minorHAnsi"/>
        </w:rPr>
        <w:t xml:space="preserve">Não se </w:t>
      </w:r>
      <w:proofErr w:type="gramStart"/>
      <w:r>
        <w:rPr>
          <w:rFonts w:asciiTheme="minorHAnsi" w:hAnsiTheme="minorHAnsi" w:cstheme="minorHAnsi"/>
        </w:rPr>
        <w:t>aplica.</w:t>
      </w:r>
      <w:r w:rsidRPr="00207CCF">
        <w:rPr>
          <w:rFonts w:asciiTheme="minorHAnsi" w:hAnsiTheme="minorHAnsi" w:cstheme="minorHAnsi"/>
        </w:rPr>
        <w:t>.</w:t>
      </w:r>
      <w:proofErr w:type="gramEnd"/>
    </w:p>
    <w:p w:rsidR="00024835" w:rsidRPr="00207CCF" w:rsidRDefault="00024835" w:rsidP="00024835">
      <w:pPr>
        <w:spacing w:line="240" w:lineRule="auto"/>
        <w:ind w:firstLine="0"/>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024835" w:rsidRDefault="00024835" w:rsidP="00024835">
      <w:pPr>
        <w:pStyle w:val="Ttulo3"/>
        <w:numPr>
          <w:ilvl w:val="0"/>
          <w:numId w:val="0"/>
        </w:numPr>
        <w:ind w:left="1146"/>
        <w:jc w:val="center"/>
      </w:pPr>
      <w:r>
        <w:rPr>
          <w:noProof/>
        </w:rPr>
        <w:drawing>
          <wp:inline distT="0" distB="0" distL="0" distR="0" wp14:anchorId="7C281AC5" wp14:editId="2997F081">
            <wp:extent cx="1338580" cy="1338580"/>
            <wp:effectExtent l="0" t="0" r="0" b="0"/>
            <wp:docPr id="156" name="Imagem 156" descr="Soleira para chão/porta Cor / modelo verde Ubatuba Granito 80Lx13P - Lions  mármores e granitos - Soleira - Magazine Lui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oleira para chão/porta Cor / modelo verde Ubatuba Granito 80Lx13P - Lions  mármores e granitos - Soleira - Magazine Luiza"/>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338580" cy="1338580"/>
                    </a:xfrm>
                    <a:prstGeom prst="rect">
                      <a:avLst/>
                    </a:prstGeom>
                    <a:noFill/>
                    <a:ln>
                      <a:noFill/>
                    </a:ln>
                  </pic:spPr>
                </pic:pic>
              </a:graphicData>
            </a:graphic>
          </wp:inline>
        </w:drawing>
      </w:r>
    </w:p>
    <w:p w:rsidR="00024835" w:rsidRDefault="00024835" w:rsidP="00024835"/>
    <w:p w:rsidR="00024835" w:rsidRPr="00700DA4" w:rsidRDefault="00024835" w:rsidP="00024835"/>
    <w:p w:rsidR="00024835" w:rsidRPr="00207CCF" w:rsidRDefault="00024835" w:rsidP="00024835">
      <w:pPr>
        <w:pStyle w:val="Ttulo3"/>
        <w:tabs>
          <w:tab w:val="num" w:pos="0"/>
        </w:tabs>
        <w:ind w:left="720"/>
      </w:pPr>
      <w:r>
        <w:t xml:space="preserve">ASD </w:t>
      </w:r>
      <w:r w:rsidRPr="00700DA4">
        <w:t xml:space="preserve">ADAPT SINAPI (98689) - SOLEIRA EM GRANITO </w:t>
      </w:r>
      <w:r>
        <w:t>Rosa IRACEMA</w:t>
      </w:r>
      <w:r w:rsidRPr="00700DA4">
        <w:t xml:space="preserve"> OU SIMILAR, LARGURA 15 CM, ESPESSURA 2,0 CM.</w:t>
      </w: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Limpar a área onde será instalada a soleira com vassoura; </w:t>
      </w:r>
      <w:proofErr w:type="gramStart"/>
      <w:r w:rsidRPr="00207CCF">
        <w:rPr>
          <w:rFonts w:asciiTheme="minorHAnsi" w:hAnsiTheme="minorHAnsi" w:cstheme="minorHAnsi"/>
        </w:rPr>
        <w:t>Espalhar</w:t>
      </w:r>
      <w:proofErr w:type="gramEnd"/>
      <w:r w:rsidRPr="00207CCF">
        <w:rPr>
          <w:rFonts w:asciiTheme="minorHAnsi" w:hAnsiTheme="minorHAnsi" w:cstheme="minorHAnsi"/>
        </w:rPr>
        <w:t xml:space="preserve"> a argamassa colante com desempenadeira dentada sobre o local de assentamento; Com o lado liso da desempenadeira, aplicar uma camada de argamassa colante sobre a peça de granito; Assentar a peça no lugar marcado, aplicando leve pressão e movendo-a ligeiramente para garantir a fixação.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Materiais:</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Soleira em granito polido cinza corumbá, largura de 15cm, espessura da pedra de 2cm e comprimento conforme situação: material que compõe a soleira. Argamassa colante tipo AC III: para a fixação da soleira na base de aplicação.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Utilizar o comprimento de soleira executada.</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024835" w:rsidRPr="00207CCF" w:rsidRDefault="00024835" w:rsidP="00024835">
      <w:pPr>
        <w:spacing w:line="240" w:lineRule="auto"/>
        <w:ind w:firstLine="0"/>
        <w:rPr>
          <w:rFonts w:asciiTheme="minorHAnsi" w:hAnsiTheme="minorHAnsi" w:cstheme="minorHAnsi"/>
        </w:rPr>
      </w:pPr>
      <w:r>
        <w:rPr>
          <w:rFonts w:asciiTheme="minorHAnsi" w:hAnsiTheme="minorHAnsi" w:cstheme="minorHAnsi"/>
        </w:rPr>
        <w:t xml:space="preserve">Não se </w:t>
      </w:r>
      <w:proofErr w:type="gramStart"/>
      <w:r>
        <w:rPr>
          <w:rFonts w:asciiTheme="minorHAnsi" w:hAnsiTheme="minorHAnsi" w:cstheme="minorHAnsi"/>
        </w:rPr>
        <w:t>aplica.</w:t>
      </w:r>
      <w:r w:rsidRPr="00207CCF">
        <w:rPr>
          <w:rFonts w:asciiTheme="minorHAnsi" w:hAnsiTheme="minorHAnsi" w:cstheme="minorHAnsi"/>
        </w:rPr>
        <w:t>.</w:t>
      </w:r>
      <w:proofErr w:type="gramEnd"/>
    </w:p>
    <w:p w:rsidR="00024835" w:rsidRPr="00207CCF" w:rsidRDefault="00024835" w:rsidP="00024835">
      <w:pPr>
        <w:spacing w:line="240" w:lineRule="auto"/>
        <w:ind w:firstLine="0"/>
        <w:rPr>
          <w:rFonts w:asciiTheme="minorHAnsi" w:hAnsiTheme="minorHAnsi" w:cstheme="minorHAnsi"/>
        </w:rPr>
      </w:pPr>
    </w:p>
    <w:p w:rsidR="00024835" w:rsidRPr="00700DA4" w:rsidRDefault="00024835" w:rsidP="00024835">
      <w:pPr>
        <w:spacing w:line="240" w:lineRule="auto"/>
        <w:ind w:firstLine="0"/>
        <w:rPr>
          <w:rFonts w:asciiTheme="minorHAnsi" w:hAnsiTheme="minorHAnsi" w:cstheme="minorHAnsi"/>
          <w:b/>
        </w:rPr>
      </w:pPr>
      <w:r>
        <w:rPr>
          <w:rFonts w:asciiTheme="minorHAnsi" w:hAnsiTheme="minorHAnsi" w:cstheme="minorHAnsi"/>
          <w:b/>
        </w:rPr>
        <w:t>Imagens de Referência:</w:t>
      </w:r>
    </w:p>
    <w:p w:rsidR="00024835" w:rsidRPr="00700DA4" w:rsidRDefault="00024835" w:rsidP="00024835">
      <w:pPr>
        <w:spacing w:line="240" w:lineRule="auto"/>
        <w:ind w:firstLine="0"/>
        <w:jc w:val="center"/>
        <w:rPr>
          <w:rFonts w:asciiTheme="minorHAnsi" w:hAnsiTheme="minorHAnsi" w:cstheme="minorHAnsi"/>
        </w:rPr>
      </w:pPr>
      <w:r w:rsidRPr="00700DA4">
        <w:t xml:space="preserve"> </w:t>
      </w:r>
      <w:r>
        <w:rPr>
          <w:noProof/>
        </w:rPr>
        <w:drawing>
          <wp:inline distT="0" distB="0" distL="0" distR="0" wp14:anchorId="44F23EEF" wp14:editId="1C6527E6">
            <wp:extent cx="924974" cy="924974"/>
            <wp:effectExtent l="0" t="0" r="8890" b="8890"/>
            <wp:docPr id="157" name="Imagem 157" descr="Granito Rosa Irac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anito Rosa Iracema"/>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flipH="1">
                      <a:off x="0" y="0"/>
                      <a:ext cx="931176" cy="931176"/>
                    </a:xfrm>
                    <a:prstGeom prst="rect">
                      <a:avLst/>
                    </a:prstGeom>
                    <a:noFill/>
                    <a:ln>
                      <a:noFill/>
                    </a:ln>
                  </pic:spPr>
                </pic:pic>
              </a:graphicData>
            </a:graphic>
          </wp:inline>
        </w:drawing>
      </w:r>
    </w:p>
    <w:p w:rsidR="00024835" w:rsidRDefault="00024835" w:rsidP="00024835"/>
    <w:p w:rsidR="00024835" w:rsidRPr="00700DA4" w:rsidRDefault="00024835" w:rsidP="00024835"/>
    <w:p w:rsidR="00024835" w:rsidRPr="00207CCF" w:rsidRDefault="00024835" w:rsidP="00024835">
      <w:pPr>
        <w:pStyle w:val="Ttulo3"/>
        <w:tabs>
          <w:tab w:val="num" w:pos="0"/>
        </w:tabs>
        <w:ind w:left="720"/>
      </w:pPr>
      <w:r w:rsidRPr="00700DA4">
        <w:t xml:space="preserve">ADAPT SINAPI (98689) - SOLEIRA EM </w:t>
      </w:r>
      <w:r>
        <w:t>MÁRMORE TRAVERTINO</w:t>
      </w:r>
      <w:r w:rsidRPr="00700DA4">
        <w:t>, LARGURA 15 CM, ESPESSURA 2,0 CM.</w:t>
      </w: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Execução do serviço: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 xml:space="preserve">Limpar a área onde será instalada a soleira com vassoura; </w:t>
      </w:r>
      <w:proofErr w:type="gramStart"/>
      <w:r w:rsidRPr="00207CCF">
        <w:rPr>
          <w:rFonts w:asciiTheme="minorHAnsi" w:hAnsiTheme="minorHAnsi" w:cstheme="minorHAnsi"/>
        </w:rPr>
        <w:t>Espalhar</w:t>
      </w:r>
      <w:proofErr w:type="gramEnd"/>
      <w:r w:rsidRPr="00207CCF">
        <w:rPr>
          <w:rFonts w:asciiTheme="minorHAnsi" w:hAnsiTheme="minorHAnsi" w:cstheme="minorHAnsi"/>
        </w:rPr>
        <w:t xml:space="preserve"> a argamassa colante com desempenadeira dentada sobre o local de assentamento; Com o lado liso da desempenadeira, aplicar uma camada de argamassa colante sobre a peça de granito; Assentar a peça no lugar marcado, aplicando leve pressão e movendo-a ligeiramente para garantir a fixação.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Materiais:</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Soleira em granito polido cinza corumbá, largura de 15cm, espessura da pedra de 2cm e comprimento conforme situação: material que compõe a soleira. Argamassa colante tipo AC III: para a fixação da soleira na base de aplicação.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Utilizar o comprimento de soleira executada.</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Produto de Referência:</w:t>
      </w:r>
    </w:p>
    <w:p w:rsidR="00024835" w:rsidRPr="00207CCF" w:rsidRDefault="00024835" w:rsidP="00024835">
      <w:pPr>
        <w:spacing w:line="240" w:lineRule="auto"/>
        <w:ind w:firstLine="0"/>
        <w:rPr>
          <w:rFonts w:asciiTheme="minorHAnsi" w:hAnsiTheme="minorHAnsi" w:cstheme="minorHAnsi"/>
        </w:rPr>
      </w:pPr>
      <w:r>
        <w:rPr>
          <w:rFonts w:asciiTheme="minorHAnsi" w:hAnsiTheme="minorHAnsi" w:cstheme="minorHAnsi"/>
        </w:rPr>
        <w:t xml:space="preserve">Não se </w:t>
      </w:r>
      <w:proofErr w:type="gramStart"/>
      <w:r>
        <w:rPr>
          <w:rFonts w:asciiTheme="minorHAnsi" w:hAnsiTheme="minorHAnsi" w:cstheme="minorHAnsi"/>
        </w:rPr>
        <w:t>aplica.</w:t>
      </w:r>
      <w:r w:rsidRPr="00207CCF">
        <w:rPr>
          <w:rFonts w:asciiTheme="minorHAnsi" w:hAnsiTheme="minorHAnsi" w:cstheme="minorHAnsi"/>
        </w:rPr>
        <w:t>.</w:t>
      </w:r>
      <w:proofErr w:type="gramEnd"/>
    </w:p>
    <w:p w:rsidR="00024835" w:rsidRPr="00207CCF" w:rsidRDefault="00024835" w:rsidP="00024835">
      <w:pPr>
        <w:spacing w:line="240" w:lineRule="auto"/>
        <w:ind w:firstLine="0"/>
        <w:rPr>
          <w:rFonts w:asciiTheme="minorHAnsi" w:hAnsiTheme="minorHAnsi" w:cstheme="minorHAnsi"/>
        </w:rPr>
      </w:pPr>
    </w:p>
    <w:p w:rsidR="00024835" w:rsidRPr="00700DA4" w:rsidRDefault="00024835" w:rsidP="00024835">
      <w:pPr>
        <w:spacing w:line="240" w:lineRule="auto"/>
        <w:ind w:firstLine="0"/>
        <w:rPr>
          <w:rFonts w:asciiTheme="minorHAnsi" w:hAnsiTheme="minorHAnsi" w:cstheme="minorHAnsi"/>
          <w:b/>
        </w:rPr>
      </w:pPr>
      <w:r>
        <w:rPr>
          <w:rFonts w:asciiTheme="minorHAnsi" w:hAnsiTheme="minorHAnsi" w:cstheme="minorHAnsi"/>
          <w:b/>
        </w:rPr>
        <w:t>Imagens de Referência:</w:t>
      </w:r>
    </w:p>
    <w:p w:rsidR="00024835" w:rsidRPr="00207CCF" w:rsidRDefault="00024835" w:rsidP="00024835">
      <w:pPr>
        <w:spacing w:line="240" w:lineRule="auto"/>
        <w:ind w:firstLine="0"/>
        <w:jc w:val="center"/>
        <w:rPr>
          <w:rFonts w:asciiTheme="minorHAnsi" w:hAnsiTheme="minorHAnsi" w:cstheme="minorHAnsi"/>
        </w:rPr>
      </w:pPr>
      <w:r w:rsidRPr="00700DA4">
        <w:t xml:space="preserve"> </w:t>
      </w:r>
      <w:r>
        <w:rPr>
          <w:noProof/>
        </w:rPr>
        <w:drawing>
          <wp:inline distT="0" distB="0" distL="0" distR="0" wp14:anchorId="6FB86A8F" wp14:editId="10DCDF25">
            <wp:extent cx="1364974" cy="1364974"/>
            <wp:effectExtent l="0" t="0" r="6985" b="6985"/>
            <wp:docPr id="160" name="Imagem 160" descr="Soleira de Mármore Travertino 92x20 Villas Deccor | Village - VILL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oleira de Mármore Travertino 92x20 Villas Deccor | Village - VILLAGE"/>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72485" cy="1372485"/>
                    </a:xfrm>
                    <a:prstGeom prst="rect">
                      <a:avLst/>
                    </a:prstGeom>
                    <a:noFill/>
                    <a:ln>
                      <a:noFill/>
                    </a:ln>
                  </pic:spPr>
                </pic:pic>
              </a:graphicData>
            </a:graphic>
          </wp:inline>
        </w:drawing>
      </w:r>
    </w:p>
    <w:p w:rsidR="00024835" w:rsidRPr="00207CCF" w:rsidRDefault="00024835" w:rsidP="00024835">
      <w:pPr>
        <w:pStyle w:val="Ttulo2"/>
        <w:tabs>
          <w:tab w:val="clear" w:pos="1135"/>
          <w:tab w:val="num" w:pos="426"/>
        </w:tabs>
        <w:ind w:left="1002"/>
        <w:rPr>
          <w:rFonts w:asciiTheme="minorHAnsi" w:hAnsiTheme="minorHAnsi" w:cstheme="minorHAnsi"/>
        </w:rPr>
      </w:pPr>
      <w:bookmarkStart w:id="180" w:name="_Toc112074940"/>
      <w:r w:rsidRPr="00207CCF">
        <w:rPr>
          <w:rFonts w:asciiTheme="minorHAnsi" w:hAnsiTheme="minorHAnsi" w:cstheme="minorHAnsi"/>
        </w:rPr>
        <w:t>RODAPÉS</w:t>
      </w:r>
      <w:bookmarkEnd w:id="180"/>
    </w:p>
    <w:p w:rsidR="00024835" w:rsidRDefault="00024835" w:rsidP="00024835">
      <w:pPr>
        <w:pStyle w:val="Ttulo3"/>
        <w:tabs>
          <w:tab w:val="num" w:pos="0"/>
        </w:tabs>
        <w:ind w:left="720"/>
      </w:pPr>
      <w:r w:rsidRPr="006076D5">
        <w:t>ADAPT SINAPI (98685) - RODAPÉ EM GRANITO PRETO SÃO GABRIEL, ALTURA 10 CM.</w:t>
      </w:r>
    </w:p>
    <w:p w:rsidR="00024835" w:rsidRPr="006076D5" w:rsidRDefault="00024835" w:rsidP="00024835">
      <w:pPr>
        <w:spacing w:line="240" w:lineRule="auto"/>
        <w:ind w:firstLine="0"/>
        <w:rPr>
          <w:rFonts w:asciiTheme="minorHAnsi" w:hAnsiTheme="minorHAnsi" w:cstheme="minorHAnsi"/>
          <w:b/>
        </w:rPr>
      </w:pPr>
      <w:r w:rsidRPr="006076D5">
        <w:rPr>
          <w:rFonts w:asciiTheme="minorHAnsi" w:hAnsiTheme="minorHAnsi" w:cstheme="minorHAnsi"/>
          <w:b/>
        </w:rPr>
        <w:t>Execução do serviço:</w:t>
      </w:r>
    </w:p>
    <w:p w:rsidR="00024835" w:rsidRPr="00207CCF" w:rsidRDefault="00024835" w:rsidP="00024835">
      <w:pPr>
        <w:spacing w:line="240" w:lineRule="auto"/>
        <w:ind w:firstLine="709"/>
        <w:rPr>
          <w:rFonts w:asciiTheme="minorHAnsi" w:hAnsiTheme="minorHAnsi" w:cstheme="minorHAnsi"/>
        </w:rPr>
      </w:pPr>
      <w:r>
        <w:t>Após a execução do revestimento de piso, aplicar a argamassa colante no rodapé com desempenadeira dentada, com aproximadamente 6mm de espessura, formando sulcos na argamassa; assentar as pedras e realizar o rejuntamento com argamassa adequada, aplicando-a com rodo pequeno, para não agredir as pedras, e, logo após, limpar os resíduos de argamassa para que estes não adiram à superfície da pedra.</w:t>
      </w:r>
    </w:p>
    <w:p w:rsidR="00024835" w:rsidRPr="00207CCF" w:rsidRDefault="00024835" w:rsidP="00024835">
      <w:pPr>
        <w:spacing w:line="240" w:lineRule="auto"/>
        <w:ind w:firstLine="0"/>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Materiais:</w:t>
      </w:r>
    </w:p>
    <w:p w:rsidR="00024835" w:rsidRDefault="00024835" w:rsidP="00024835">
      <w:pPr>
        <w:spacing w:line="240" w:lineRule="auto"/>
      </w:pPr>
      <w:r>
        <w:t xml:space="preserve">Rodapé em granito polido, tipo São Gabriel ou outros equivalentes da região, H = 10 cm: material que compõe o rodapé. Argamassa colante tipo AC III: para a fixação do rodapé na base de aplicação. Rejunte branco </w:t>
      </w:r>
      <w:proofErr w:type="spellStart"/>
      <w:r>
        <w:t>cimentício</w:t>
      </w:r>
      <w:proofErr w:type="spellEnd"/>
      <w:r>
        <w:t>: material utilizado para rejuntamento.</w:t>
      </w:r>
    </w:p>
    <w:p w:rsidR="00024835" w:rsidRPr="00207CCF" w:rsidRDefault="00024835" w:rsidP="00024835">
      <w:pPr>
        <w:spacing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Pr="00207CCF" w:rsidRDefault="00024835" w:rsidP="00024835">
      <w:pPr>
        <w:spacing w:line="240" w:lineRule="auto"/>
        <w:rPr>
          <w:rFonts w:asciiTheme="minorHAnsi" w:hAnsiTheme="minorHAnsi" w:cstheme="minorHAnsi"/>
        </w:rPr>
      </w:pPr>
      <w:r w:rsidRPr="00207CCF">
        <w:rPr>
          <w:rFonts w:asciiTheme="minorHAnsi" w:hAnsiTheme="minorHAnsi" w:cstheme="minorHAnsi"/>
        </w:rPr>
        <w:t>Utilizar o comprimento de rodapé executado.</w:t>
      </w:r>
    </w:p>
    <w:p w:rsidR="00024835" w:rsidRPr="00207CCF" w:rsidRDefault="00024835" w:rsidP="00024835">
      <w:pPr>
        <w:spacing w:line="240" w:lineRule="auto"/>
        <w:ind w:firstLine="0"/>
        <w:rPr>
          <w:rFonts w:asciiTheme="minorHAnsi" w:hAnsiTheme="minorHAnsi" w:cstheme="minorHAnsi"/>
          <w:b/>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Imagens de Referência:</w:t>
      </w:r>
    </w:p>
    <w:p w:rsidR="00024835" w:rsidRPr="00207CCF" w:rsidRDefault="00024835" w:rsidP="00024835">
      <w:pPr>
        <w:spacing w:line="240" w:lineRule="auto"/>
        <w:ind w:firstLine="0"/>
        <w:jc w:val="center"/>
        <w:rPr>
          <w:rFonts w:asciiTheme="minorHAnsi" w:hAnsiTheme="minorHAnsi" w:cstheme="minorHAnsi"/>
          <w:b/>
        </w:rPr>
      </w:pPr>
      <w:r>
        <w:rPr>
          <w:noProof/>
        </w:rPr>
        <w:drawing>
          <wp:inline distT="0" distB="0" distL="0" distR="0" wp14:anchorId="04695733" wp14:editId="58430150">
            <wp:extent cx="1655564" cy="1241673"/>
            <wp:effectExtent l="0" t="0" r="1905" b="0"/>
            <wp:docPr id="161" name="Imagem 161" descr="Rodape preto | +1480 anúncios na OLX Bras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odape preto | +1480 anúncios na OLX Brasil"/>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689412" cy="1267059"/>
                    </a:xfrm>
                    <a:prstGeom prst="rect">
                      <a:avLst/>
                    </a:prstGeom>
                    <a:noFill/>
                    <a:ln>
                      <a:noFill/>
                    </a:ln>
                  </pic:spPr>
                </pic:pic>
              </a:graphicData>
            </a:graphic>
          </wp:inline>
        </w:drawing>
      </w:r>
    </w:p>
    <w:p w:rsidR="00024835" w:rsidRPr="00207CCF" w:rsidRDefault="00024835" w:rsidP="00024835">
      <w:pPr>
        <w:spacing w:line="240" w:lineRule="auto"/>
        <w:ind w:firstLine="0"/>
        <w:jc w:val="center"/>
        <w:rPr>
          <w:rFonts w:asciiTheme="minorHAnsi" w:hAnsiTheme="minorHAnsi" w:cstheme="minorHAnsi"/>
          <w:b/>
        </w:rPr>
      </w:pPr>
    </w:p>
    <w:p w:rsidR="00024835" w:rsidRPr="00207CCF" w:rsidRDefault="00024835" w:rsidP="00024835">
      <w:pPr>
        <w:pStyle w:val="Ttulo1"/>
        <w:rPr>
          <w:rFonts w:asciiTheme="minorHAnsi" w:hAnsiTheme="minorHAnsi" w:cstheme="minorHAnsi"/>
        </w:rPr>
      </w:pPr>
      <w:bookmarkStart w:id="181" w:name="_Toc130290815"/>
      <w:bookmarkStart w:id="182" w:name="_Toc138858834"/>
      <w:bookmarkStart w:id="183" w:name="_Toc141778920"/>
      <w:r w:rsidRPr="00207CCF">
        <w:rPr>
          <w:rFonts w:asciiTheme="minorHAnsi" w:hAnsiTheme="minorHAnsi" w:cstheme="minorHAnsi"/>
          <w:caps w:val="0"/>
        </w:rPr>
        <w:t>PINTURAS</w:t>
      </w:r>
      <w:bookmarkEnd w:id="181"/>
      <w:bookmarkEnd w:id="182"/>
      <w:bookmarkEnd w:id="183"/>
    </w:p>
    <w:p w:rsidR="00024835" w:rsidRPr="00207CCF" w:rsidRDefault="00024835" w:rsidP="00024835">
      <w:pPr>
        <w:pStyle w:val="Ttulo2"/>
        <w:tabs>
          <w:tab w:val="clear" w:pos="1135"/>
          <w:tab w:val="num" w:pos="426"/>
        </w:tabs>
        <w:ind w:left="1002"/>
        <w:rPr>
          <w:rFonts w:asciiTheme="minorHAnsi" w:hAnsiTheme="minorHAnsi" w:cstheme="minorHAnsi"/>
        </w:rPr>
      </w:pPr>
      <w:r w:rsidRPr="00207CCF">
        <w:rPr>
          <w:rFonts w:asciiTheme="minorHAnsi" w:hAnsiTheme="minorHAnsi" w:cstheme="minorHAnsi"/>
        </w:rPr>
        <w:t>PAREDES internas</w:t>
      </w:r>
    </w:p>
    <w:p w:rsidR="00024835" w:rsidRDefault="00024835" w:rsidP="00024835">
      <w:pPr>
        <w:pStyle w:val="Ttulo3"/>
        <w:tabs>
          <w:tab w:val="num" w:pos="0"/>
        </w:tabs>
        <w:ind w:left="720"/>
      </w:pPr>
      <w:r>
        <w:t xml:space="preserve">SINAPI 88489 - </w:t>
      </w:r>
      <w:r w:rsidRPr="005245C6">
        <w:t>PINTURA LÁTEX ACRÍLICA PREMIUM, APLICAÇÃO MANUAL EM PAREDES, DUAS DEMÃOS. AF_04/2023</w:t>
      </w:r>
    </w:p>
    <w:p w:rsidR="00024835" w:rsidRPr="005245C6" w:rsidRDefault="00024835" w:rsidP="00024835">
      <w:pPr>
        <w:spacing w:before="120" w:after="120" w:line="240" w:lineRule="auto"/>
        <w:rPr>
          <w:rFonts w:asciiTheme="minorHAnsi" w:hAnsiTheme="minorHAnsi" w:cstheme="minorHAnsi"/>
          <w:b/>
        </w:rPr>
      </w:pPr>
      <w:r w:rsidRPr="005245C6">
        <w:rPr>
          <w:rFonts w:asciiTheme="minorHAnsi" w:hAnsiTheme="minorHAnsi" w:cstheme="minorHAnsi"/>
          <w:b/>
        </w:rPr>
        <w:t>Execução do serviço:</w:t>
      </w:r>
    </w:p>
    <w:p w:rsidR="00024835" w:rsidRPr="005245C6" w:rsidRDefault="00024835" w:rsidP="00024835">
      <w:pPr>
        <w:spacing w:before="120" w:after="120" w:line="240" w:lineRule="auto"/>
      </w:pPr>
      <w:r>
        <w:t>Observar a superfície: deve estar limpa, seca, sem poeira, gordura, graxa, sabão ou bolor antes de qualquer aplicação; - Diluir a tinta em água potável, conforme fabricante; - Aplicar duas demãos de tinta com rolo ou trincha. Respeitar o intervalo de tempo entre as duas aplicações.</w:t>
      </w:r>
    </w:p>
    <w:p w:rsidR="00024835" w:rsidRPr="00207CCF" w:rsidRDefault="00024835" w:rsidP="00024835">
      <w:pPr>
        <w:spacing w:before="120" w:after="120" w:line="240" w:lineRule="auto"/>
        <w:rPr>
          <w:rFonts w:asciiTheme="minorHAnsi" w:hAnsiTheme="minorHAnsi" w:cstheme="minorHAnsi"/>
          <w:b/>
        </w:rPr>
      </w:pPr>
      <w:r w:rsidRPr="00207CCF">
        <w:rPr>
          <w:rFonts w:asciiTheme="minorHAnsi" w:hAnsiTheme="minorHAnsi" w:cstheme="minorHAnsi"/>
          <w:b/>
        </w:rPr>
        <w:t>Materiais:</w:t>
      </w:r>
    </w:p>
    <w:p w:rsidR="00024835" w:rsidRPr="005245C6" w:rsidRDefault="00024835" w:rsidP="00024835">
      <w:pPr>
        <w:spacing w:before="120" w:after="120" w:line="240" w:lineRule="auto"/>
      </w:pPr>
      <w:r w:rsidRPr="00207CCF">
        <w:rPr>
          <w:rFonts w:asciiTheme="minorHAnsi" w:hAnsiTheme="minorHAnsi" w:cstheme="minorHAnsi"/>
        </w:rPr>
        <w:t xml:space="preserve"> </w:t>
      </w:r>
      <w:r>
        <w:t>Tinta acrílica Premium, cor branco fosco - tinta à base de dispersão aquosa de copolímero estireno acrílico, fosca, linha Premium.</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b/>
        </w:rPr>
        <w:t>Critérios de medição:</w:t>
      </w:r>
      <w:r w:rsidRPr="00207CCF">
        <w:rPr>
          <w:rFonts w:asciiTheme="minorHAnsi" w:hAnsiTheme="minorHAnsi" w:cstheme="minorHAnsi"/>
        </w:rPr>
        <w:t xml:space="preserve"> </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Utilizar a área de parede efetivamente executada, excetuadas as áreas de </w:t>
      </w:r>
      <w:proofErr w:type="spellStart"/>
      <w:r w:rsidRPr="00207CCF">
        <w:rPr>
          <w:rFonts w:asciiTheme="minorHAnsi" w:hAnsiTheme="minorHAnsi" w:cstheme="minorHAnsi"/>
        </w:rPr>
        <w:t>requadro</w:t>
      </w:r>
      <w:proofErr w:type="spellEnd"/>
      <w:r w:rsidRPr="00207CCF">
        <w:rPr>
          <w:rFonts w:asciiTheme="minorHAnsi" w:hAnsiTheme="minorHAnsi" w:cstheme="minorHAnsi"/>
        </w:rPr>
        <w:t>. Todos os vãos devem ser desc</w:t>
      </w:r>
      <w:r>
        <w:rPr>
          <w:rFonts w:asciiTheme="minorHAnsi" w:hAnsiTheme="minorHAnsi" w:cstheme="minorHAnsi"/>
        </w:rPr>
        <w:t>ontados (portas, janelas etc.).</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b/>
        </w:rPr>
        <w:t>Imagens de Referência:</w:t>
      </w:r>
      <w:r w:rsidRPr="00207CCF">
        <w:rPr>
          <w:rFonts w:asciiTheme="minorHAnsi" w:hAnsiTheme="minorHAnsi" w:cstheme="minorHAnsi"/>
        </w:rPr>
        <w:t xml:space="preserve"> </w:t>
      </w:r>
    </w:p>
    <w:p w:rsidR="00024835" w:rsidRPr="00207CCF" w:rsidRDefault="00024835" w:rsidP="00024835">
      <w:pPr>
        <w:spacing w:before="120" w:after="120" w:line="240" w:lineRule="auto"/>
        <w:jc w:val="center"/>
        <w:rPr>
          <w:rFonts w:asciiTheme="minorHAnsi" w:hAnsiTheme="minorHAnsi" w:cstheme="minorHAnsi"/>
        </w:rPr>
      </w:pPr>
      <w:r w:rsidRPr="00207CCF">
        <w:rPr>
          <w:rFonts w:asciiTheme="minorHAnsi" w:hAnsiTheme="minorHAnsi" w:cstheme="minorHAnsi"/>
          <w:noProof/>
        </w:rPr>
        <w:drawing>
          <wp:inline distT="0" distB="0" distL="0" distR="0" wp14:anchorId="1D964656" wp14:editId="291516C7">
            <wp:extent cx="2520000" cy="1904400"/>
            <wp:effectExtent l="0" t="0" r="0" b="635"/>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520000" cy="1904400"/>
                    </a:xfrm>
                    <a:prstGeom prst="rect">
                      <a:avLst/>
                    </a:prstGeom>
                  </pic:spPr>
                </pic:pic>
              </a:graphicData>
            </a:graphic>
          </wp:inline>
        </w:drawing>
      </w:r>
    </w:p>
    <w:p w:rsidR="00024835" w:rsidRPr="00207CCF" w:rsidRDefault="00024835" w:rsidP="00024835">
      <w:pPr>
        <w:spacing w:line="240" w:lineRule="auto"/>
        <w:jc w:val="center"/>
        <w:rPr>
          <w:rFonts w:asciiTheme="minorHAnsi" w:hAnsiTheme="minorHAnsi" w:cstheme="minorHAnsi"/>
        </w:rPr>
      </w:pPr>
    </w:p>
    <w:p w:rsidR="00024835" w:rsidRPr="00207CCF" w:rsidRDefault="00024835" w:rsidP="00024835">
      <w:pPr>
        <w:spacing w:line="240" w:lineRule="auto"/>
        <w:jc w:val="center"/>
        <w:rPr>
          <w:rFonts w:asciiTheme="minorHAnsi" w:hAnsiTheme="minorHAnsi" w:cstheme="minorHAnsi"/>
        </w:rPr>
      </w:pPr>
    </w:p>
    <w:p w:rsidR="00024835" w:rsidRDefault="00024835" w:rsidP="00024835">
      <w:pPr>
        <w:pStyle w:val="Ttulo3"/>
        <w:tabs>
          <w:tab w:val="num" w:pos="0"/>
        </w:tabs>
        <w:ind w:left="720"/>
      </w:pPr>
      <w:r>
        <w:t xml:space="preserve">SINAPI 88497 - </w:t>
      </w:r>
      <w:r w:rsidRPr="005245C6">
        <w:t>EMASSAMENTO COM MASSA LÁTEX, APLICAÇÃO EM PAREDE, DUAS DEMÃOS, LIXAMENTO MANUAL. AF_04/2023</w:t>
      </w:r>
    </w:p>
    <w:p w:rsidR="00024835" w:rsidRPr="005245C6" w:rsidRDefault="00024835" w:rsidP="00024835">
      <w:pPr>
        <w:spacing w:before="120" w:after="120" w:line="240" w:lineRule="auto"/>
        <w:rPr>
          <w:rFonts w:asciiTheme="minorHAnsi" w:hAnsiTheme="minorHAnsi" w:cstheme="minorHAnsi"/>
          <w:b/>
        </w:rPr>
      </w:pPr>
      <w:r w:rsidRPr="005245C6">
        <w:rPr>
          <w:rFonts w:asciiTheme="minorHAnsi" w:hAnsiTheme="minorHAnsi" w:cstheme="minorHAnsi"/>
          <w:b/>
        </w:rPr>
        <w:t xml:space="preserve">Execução do serviço: </w:t>
      </w:r>
    </w:p>
    <w:p w:rsidR="00024835" w:rsidRDefault="00024835" w:rsidP="00024835">
      <w:pPr>
        <w:spacing w:before="120" w:after="120" w:line="240" w:lineRule="auto"/>
      </w:pPr>
      <w:r>
        <w:t>Observar a superfície: deve estar limpa, seca, sem poeira, gordura, graxa, sabão ou bolor antes de qualquer aplicação; se necessário, amolecer o produto em água potável, conforme fabricante; aplicar em camadas finas com espátula ou desempenadeira até obter o nivelamento desejado; aguardar a secagem da primeira demão e aplicar a segunda demão de massa; aguardar a secagem final para efetuar o lixamento manual final e remoção do pó.</w:t>
      </w:r>
    </w:p>
    <w:p w:rsidR="00024835" w:rsidRDefault="00024835" w:rsidP="00024835">
      <w:pPr>
        <w:spacing w:before="120" w:after="120" w:line="240" w:lineRule="auto"/>
      </w:pP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b/>
        </w:rPr>
        <w:t>Materiais:</w:t>
      </w:r>
      <w:r w:rsidRPr="00207CCF">
        <w:rPr>
          <w:rFonts w:asciiTheme="minorHAnsi" w:hAnsiTheme="minorHAnsi" w:cstheme="minorHAnsi"/>
        </w:rPr>
        <w:t xml:space="preserve"> </w:t>
      </w:r>
    </w:p>
    <w:p w:rsidR="00024835" w:rsidRDefault="00024835" w:rsidP="00024835">
      <w:pPr>
        <w:spacing w:before="120" w:after="120" w:line="240" w:lineRule="auto"/>
      </w:pPr>
      <w:r>
        <w:t xml:space="preserve">Massa corrida acrílica para paredes internas - massa niveladora </w:t>
      </w:r>
      <w:proofErr w:type="spellStart"/>
      <w:r>
        <w:t>monocomponente</w:t>
      </w:r>
      <w:proofErr w:type="spellEnd"/>
      <w:r>
        <w:t xml:space="preserve"> à base de dispersão aquosa, para uso interno e externo, em conformidade à NBR 15348:2006; Lixa em folha para parede ou madeira, número 120 (cor vermelha).</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b/>
        </w:rPr>
        <w:t>Critérios de medição:</w:t>
      </w:r>
      <w:r w:rsidRPr="00207CCF">
        <w:rPr>
          <w:rFonts w:asciiTheme="minorHAnsi" w:hAnsiTheme="minorHAnsi" w:cstheme="minorHAnsi"/>
        </w:rPr>
        <w:t xml:space="preserve"> </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Utilizar a área de parede efetivamente executada, excetuadas as áreas de </w:t>
      </w:r>
      <w:proofErr w:type="spellStart"/>
      <w:r w:rsidRPr="00207CCF">
        <w:rPr>
          <w:rFonts w:asciiTheme="minorHAnsi" w:hAnsiTheme="minorHAnsi" w:cstheme="minorHAnsi"/>
        </w:rPr>
        <w:t>requadro</w:t>
      </w:r>
      <w:proofErr w:type="spellEnd"/>
      <w:r w:rsidRPr="00207CCF">
        <w:rPr>
          <w:rFonts w:asciiTheme="minorHAnsi" w:hAnsiTheme="minorHAnsi" w:cstheme="minorHAnsi"/>
        </w:rPr>
        <w:t>. Todos os vãos devem ser descontados (portas, janelas etc.).</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b/>
        </w:rPr>
        <w:t>Imagens de Referência:</w:t>
      </w:r>
      <w:r w:rsidRPr="00207CCF">
        <w:rPr>
          <w:rFonts w:asciiTheme="minorHAnsi" w:hAnsiTheme="minorHAnsi" w:cstheme="minorHAnsi"/>
        </w:rPr>
        <w:t xml:space="preserve"> </w:t>
      </w:r>
    </w:p>
    <w:p w:rsidR="00024835" w:rsidRPr="00207CCF" w:rsidRDefault="00024835" w:rsidP="00024835">
      <w:pPr>
        <w:spacing w:before="120" w:after="120" w:line="240" w:lineRule="auto"/>
        <w:jc w:val="center"/>
        <w:rPr>
          <w:rFonts w:asciiTheme="minorHAnsi" w:hAnsiTheme="minorHAnsi" w:cstheme="minorHAnsi"/>
        </w:rPr>
      </w:pPr>
      <w:r w:rsidRPr="000F5C42">
        <w:t xml:space="preserve"> </w:t>
      </w:r>
      <w:r>
        <w:rPr>
          <w:noProof/>
        </w:rPr>
        <w:drawing>
          <wp:inline distT="0" distB="0" distL="0" distR="0" wp14:anchorId="2917995A" wp14:editId="0962C8FF">
            <wp:extent cx="2449025" cy="1631649"/>
            <wp:effectExtent l="0" t="0" r="8890" b="6985"/>
            <wp:docPr id="162" name="Imagem 162" descr="Qual a diferença entre massa acrilica e massa corr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Qual a diferença entre massa acrilica e massa corrida?"/>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456482" cy="1636617"/>
                    </a:xfrm>
                    <a:prstGeom prst="rect">
                      <a:avLst/>
                    </a:prstGeom>
                    <a:noFill/>
                    <a:ln>
                      <a:noFill/>
                    </a:ln>
                  </pic:spPr>
                </pic:pic>
              </a:graphicData>
            </a:graphic>
          </wp:inline>
        </w:drawing>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pStyle w:val="Ttulo2"/>
        <w:tabs>
          <w:tab w:val="clear" w:pos="1135"/>
          <w:tab w:val="num" w:pos="426"/>
        </w:tabs>
        <w:ind w:left="1002"/>
        <w:rPr>
          <w:rFonts w:asciiTheme="minorHAnsi" w:hAnsiTheme="minorHAnsi" w:cstheme="minorHAnsi"/>
        </w:rPr>
      </w:pPr>
      <w:r w:rsidRPr="00207CCF">
        <w:rPr>
          <w:rFonts w:asciiTheme="minorHAnsi" w:hAnsiTheme="minorHAnsi" w:cstheme="minorHAnsi"/>
        </w:rPr>
        <w:t>PAREDES externas</w:t>
      </w:r>
    </w:p>
    <w:p w:rsidR="00024835" w:rsidRPr="00207CCF" w:rsidRDefault="00024835" w:rsidP="00024835">
      <w:pPr>
        <w:pStyle w:val="Ttulo3"/>
        <w:tabs>
          <w:tab w:val="num" w:pos="0"/>
        </w:tabs>
        <w:ind w:left="720"/>
      </w:pPr>
      <w:r>
        <w:t xml:space="preserve">SINAPI 88485 - </w:t>
      </w:r>
      <w:r w:rsidRPr="003C6A86">
        <w:t>FUNDO SELADOR ACRÍLICO, APLICAÇÃO MANUAL EM PAREDE, UMA DEMÃO. AF_04/2023</w:t>
      </w:r>
    </w:p>
    <w:p w:rsidR="00024835" w:rsidRDefault="00024835" w:rsidP="00024835">
      <w:pPr>
        <w:spacing w:before="120" w:after="120" w:line="240" w:lineRule="auto"/>
        <w:rPr>
          <w:rFonts w:asciiTheme="minorHAnsi" w:hAnsiTheme="minorHAnsi" w:cstheme="minorHAnsi"/>
          <w:b/>
        </w:rPr>
      </w:pPr>
    </w:p>
    <w:p w:rsidR="00024835" w:rsidRPr="00207CCF" w:rsidRDefault="00024835" w:rsidP="00024835">
      <w:pPr>
        <w:spacing w:before="120" w:after="120" w:line="240" w:lineRule="auto"/>
        <w:rPr>
          <w:rFonts w:asciiTheme="minorHAnsi" w:hAnsiTheme="minorHAnsi" w:cstheme="minorHAnsi"/>
          <w:b/>
        </w:rPr>
      </w:pPr>
      <w:r w:rsidRPr="00207CCF">
        <w:rPr>
          <w:rFonts w:asciiTheme="minorHAnsi" w:hAnsiTheme="minorHAnsi" w:cstheme="minorHAnsi"/>
          <w:b/>
        </w:rPr>
        <w:t>Execução do serviço:</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Observar a superfície: deve estar limpa, seca, sem poeira, gordura, graxa, sabão ou bolor antes de qualquer aplicação; </w:t>
      </w:r>
      <w:proofErr w:type="gramStart"/>
      <w:r w:rsidRPr="00207CCF">
        <w:rPr>
          <w:rFonts w:asciiTheme="minorHAnsi" w:hAnsiTheme="minorHAnsi" w:cstheme="minorHAnsi"/>
        </w:rPr>
        <w:t>Diluir</w:t>
      </w:r>
      <w:proofErr w:type="gramEnd"/>
      <w:r w:rsidRPr="00207CCF">
        <w:rPr>
          <w:rFonts w:asciiTheme="minorHAnsi" w:hAnsiTheme="minorHAnsi" w:cstheme="minorHAnsi"/>
        </w:rPr>
        <w:t xml:space="preserve"> o selador em água potável, conforme fabricante; Aplicar uma demão de fundo selador com rolo ou trincha.</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before="120" w:after="120" w:line="240" w:lineRule="auto"/>
        <w:rPr>
          <w:rFonts w:asciiTheme="minorHAnsi" w:hAnsiTheme="minorHAnsi" w:cstheme="minorHAnsi"/>
          <w:b/>
        </w:rPr>
      </w:pPr>
      <w:r w:rsidRPr="00207CCF">
        <w:rPr>
          <w:rFonts w:asciiTheme="minorHAnsi" w:hAnsiTheme="minorHAnsi" w:cstheme="minorHAnsi"/>
          <w:b/>
        </w:rPr>
        <w:t>Materiais:</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 Selador acrílico paredes internas e externas – resina à base de dispersão aquosa de copolímero estireno acrílico utilizado para uniformizar a absorção e selar as superfícies internas como alvenaria, reboco, concreto e gesso.</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b/>
        </w:rPr>
        <w:t>Critérios de medição:</w:t>
      </w:r>
      <w:r w:rsidRPr="00207CCF">
        <w:rPr>
          <w:rFonts w:asciiTheme="minorHAnsi" w:hAnsiTheme="minorHAnsi" w:cstheme="minorHAnsi"/>
        </w:rPr>
        <w:t xml:space="preserve"> </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Utilizar a área de parede efetivamente executada, excetuadas as áreas de </w:t>
      </w:r>
      <w:proofErr w:type="spellStart"/>
      <w:r w:rsidRPr="00207CCF">
        <w:rPr>
          <w:rFonts w:asciiTheme="minorHAnsi" w:hAnsiTheme="minorHAnsi" w:cstheme="minorHAnsi"/>
        </w:rPr>
        <w:t>requadro</w:t>
      </w:r>
      <w:proofErr w:type="spellEnd"/>
      <w:r w:rsidRPr="00207CCF">
        <w:rPr>
          <w:rFonts w:asciiTheme="minorHAnsi" w:hAnsiTheme="minorHAnsi" w:cstheme="minorHAnsi"/>
        </w:rPr>
        <w:t>. Todos os vãos devem ser descontados (portas, janelas etc.).</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b/>
        </w:rPr>
        <w:t>Imagens de Referência:</w:t>
      </w:r>
      <w:r w:rsidRPr="00207CCF">
        <w:rPr>
          <w:rFonts w:asciiTheme="minorHAnsi" w:hAnsiTheme="minorHAnsi" w:cstheme="minorHAnsi"/>
        </w:rPr>
        <w:t xml:space="preserve"> </w:t>
      </w:r>
    </w:p>
    <w:p w:rsidR="00024835" w:rsidRPr="00207CCF" w:rsidRDefault="00024835" w:rsidP="00024835">
      <w:pPr>
        <w:spacing w:before="120" w:after="120" w:line="240" w:lineRule="auto"/>
        <w:jc w:val="center"/>
        <w:rPr>
          <w:rFonts w:asciiTheme="minorHAnsi" w:hAnsiTheme="minorHAnsi" w:cstheme="minorHAnsi"/>
        </w:rPr>
      </w:pPr>
      <w:r w:rsidRPr="00207CCF">
        <w:rPr>
          <w:rFonts w:asciiTheme="minorHAnsi" w:hAnsiTheme="minorHAnsi" w:cstheme="minorHAnsi"/>
          <w:noProof/>
        </w:rPr>
        <w:drawing>
          <wp:inline distT="0" distB="0" distL="0" distR="0" wp14:anchorId="2DC59410" wp14:editId="0FCDF0D9">
            <wp:extent cx="2520000" cy="1904400"/>
            <wp:effectExtent l="0" t="0" r="0" b="635"/>
            <wp:docPr id="163" name="Imagem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520000" cy="1904400"/>
                    </a:xfrm>
                    <a:prstGeom prst="rect">
                      <a:avLst/>
                    </a:prstGeom>
                  </pic:spPr>
                </pic:pic>
              </a:graphicData>
            </a:graphic>
          </wp:inline>
        </w:drawing>
      </w:r>
    </w:p>
    <w:p w:rsidR="00024835" w:rsidRPr="00207CCF" w:rsidRDefault="00024835" w:rsidP="00024835">
      <w:pPr>
        <w:rPr>
          <w:rFonts w:asciiTheme="minorHAnsi" w:hAnsiTheme="minorHAnsi" w:cstheme="minorHAnsi"/>
        </w:rPr>
      </w:pPr>
    </w:p>
    <w:p w:rsidR="00024835" w:rsidRPr="003C6A86" w:rsidRDefault="00024835" w:rsidP="00024835">
      <w:pPr>
        <w:pStyle w:val="Ttulo3"/>
        <w:tabs>
          <w:tab w:val="num" w:pos="0"/>
        </w:tabs>
        <w:ind w:left="720"/>
      </w:pPr>
      <w:r w:rsidRPr="003C6A86">
        <w:t>ADAPT SINAPI (95305) - TEXTURA ACRÍLICA COR PALHA, APLICAÇÃO MANUAL EM PAREDE, UMA DEMÃO.</w:t>
      </w:r>
    </w:p>
    <w:p w:rsidR="00024835" w:rsidRPr="00207CCF" w:rsidRDefault="00024835" w:rsidP="00024835">
      <w:pPr>
        <w:spacing w:before="120" w:after="120" w:line="240" w:lineRule="auto"/>
        <w:ind w:firstLine="0"/>
        <w:rPr>
          <w:rFonts w:asciiTheme="minorHAnsi" w:hAnsiTheme="minorHAnsi" w:cstheme="minorHAnsi"/>
          <w:b/>
        </w:rPr>
      </w:pPr>
      <w:r w:rsidRPr="00207CCF">
        <w:rPr>
          <w:rFonts w:asciiTheme="minorHAnsi" w:hAnsiTheme="minorHAnsi" w:cstheme="minorHAnsi"/>
          <w:b/>
        </w:rPr>
        <w:t>Execução do serviço:</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Observar a superfície: deve estar limpa, seca, sem poeira, gordura, graxa, sabão ou mofo antes de qualquer aplicação; </w:t>
      </w:r>
      <w:proofErr w:type="gramStart"/>
      <w:r w:rsidRPr="00207CCF">
        <w:rPr>
          <w:rFonts w:asciiTheme="minorHAnsi" w:hAnsiTheme="minorHAnsi" w:cstheme="minorHAnsi"/>
        </w:rPr>
        <w:t>Diluir</w:t>
      </w:r>
      <w:proofErr w:type="gramEnd"/>
      <w:r w:rsidRPr="00207CCF">
        <w:rPr>
          <w:rFonts w:asciiTheme="minorHAnsi" w:hAnsiTheme="minorHAnsi" w:cstheme="minorHAnsi"/>
        </w:rPr>
        <w:t xml:space="preserve"> a textura em água potável (máximo 10%), conforme fabricante; - Aplicar demão única com rolo de espuma especial para textura.</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Materiais:</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Massa para textura lisa de base acrílica, cor </w:t>
      </w:r>
      <w:r>
        <w:rPr>
          <w:rFonts w:asciiTheme="minorHAnsi" w:hAnsiTheme="minorHAnsi" w:cstheme="minorHAnsi"/>
        </w:rPr>
        <w:t>palha</w:t>
      </w:r>
      <w:r w:rsidRPr="00207CCF">
        <w:rPr>
          <w:rFonts w:asciiTheme="minorHAnsi" w:hAnsiTheme="minorHAnsi" w:cstheme="minorHAnsi"/>
        </w:rPr>
        <w:t xml:space="preserve">, uso interno e externo - revestimento à base de resina acrílica para acabamento </w:t>
      </w:r>
      <w:proofErr w:type="spellStart"/>
      <w:r w:rsidRPr="00207CCF">
        <w:rPr>
          <w:rFonts w:asciiTheme="minorHAnsi" w:hAnsiTheme="minorHAnsi" w:cstheme="minorHAnsi"/>
        </w:rPr>
        <w:t>texturizado</w:t>
      </w:r>
      <w:proofErr w:type="spellEnd"/>
      <w:r w:rsidRPr="00207CCF">
        <w:rPr>
          <w:rFonts w:asciiTheme="minorHAnsi" w:hAnsiTheme="minorHAnsi" w:cstheme="minorHAnsi"/>
        </w:rPr>
        <w:t xml:space="preserve"> em superfícies internas e externas de paredes</w:t>
      </w:r>
      <w:r>
        <w:rPr>
          <w:rFonts w:asciiTheme="minorHAnsi" w:hAnsiTheme="minorHAnsi" w:cstheme="minorHAnsi"/>
        </w:rPr>
        <w:t xml:space="preserve"> – similar à existente.</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line="240" w:lineRule="auto"/>
        <w:ind w:firstLine="0"/>
        <w:rPr>
          <w:rFonts w:asciiTheme="minorHAnsi" w:hAnsiTheme="minorHAnsi" w:cstheme="minorHAnsi"/>
          <w:b/>
        </w:rPr>
      </w:pPr>
      <w:r w:rsidRPr="00207CCF">
        <w:rPr>
          <w:rFonts w:asciiTheme="minorHAnsi" w:hAnsiTheme="minorHAnsi" w:cstheme="minorHAnsi"/>
          <w:b/>
        </w:rPr>
        <w:t>Critérios de medição:</w:t>
      </w:r>
    </w:p>
    <w:p w:rsidR="00024835"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Utilizar a área de parede efetivamente executada, excetuadas as áreas de </w:t>
      </w:r>
      <w:proofErr w:type="spellStart"/>
      <w:r w:rsidRPr="00207CCF">
        <w:rPr>
          <w:rFonts w:asciiTheme="minorHAnsi" w:hAnsiTheme="minorHAnsi" w:cstheme="minorHAnsi"/>
        </w:rPr>
        <w:t>requadro</w:t>
      </w:r>
      <w:proofErr w:type="spellEnd"/>
      <w:r w:rsidRPr="00207CCF">
        <w:rPr>
          <w:rFonts w:asciiTheme="minorHAnsi" w:hAnsiTheme="minorHAnsi" w:cstheme="minorHAnsi"/>
        </w:rPr>
        <w:t>. Todos os vãos devem ser descontados (portas, janelas etc.).</w:t>
      </w:r>
    </w:p>
    <w:p w:rsidR="00024835" w:rsidRDefault="00024835" w:rsidP="00024835">
      <w:pPr>
        <w:ind w:firstLine="0"/>
        <w:rPr>
          <w:rFonts w:asciiTheme="minorHAnsi" w:hAnsiTheme="minorHAnsi" w:cstheme="minorHAnsi"/>
          <w:b/>
        </w:rPr>
      </w:pPr>
      <w:r>
        <w:rPr>
          <w:noProof/>
        </w:rPr>
        <mc:AlternateContent>
          <mc:Choice Requires="wps">
            <w:drawing>
              <wp:inline distT="0" distB="0" distL="0" distR="0" wp14:anchorId="6A9D6FCC" wp14:editId="34D6E371">
                <wp:extent cx="304800" cy="304800"/>
                <wp:effectExtent l="0" t="0" r="0" b="0"/>
                <wp:docPr id="159" name="Retângulo 159" descr="Grafiato - Acrílico Hidro Repelente e Hidro Fugante Ultra Aderente -  Revescor - Tintas, Texturas, Grafiatos e Acessório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FF4543" id="Retângulo 159" o:spid="_x0000_s1026" alt="Grafiato - Acrílico Hidro Repelente e Hidro Fugante Ultra Aderente -  Revescor - Tintas, Texturas, Grafiatos e Acessório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ABbdzbDwMAAEAGAAAOAAAAAAAAAAAAAAAAAC4CAABkcnMvZTJvRG9j&#10;LnhtbFBLAQItABQABgAIAAAAIQBMoOks2AAAAAMBAAAPAAAAAAAAAAAAAAAAAGkFAABkcnMvZG93&#10;bnJldi54bWxQSwUGAAAAAAQABADzAAAAbgYAAAAA&#10;" filled="f" stroked="f">
                <o:lock v:ext="edit" aspectratio="t"/>
                <w10:anchorlock/>
              </v:rect>
            </w:pict>
          </mc:Fallback>
        </mc:AlternateContent>
      </w:r>
    </w:p>
    <w:p w:rsidR="00024835" w:rsidRPr="00207CCF" w:rsidRDefault="00024835" w:rsidP="00024835">
      <w:pPr>
        <w:spacing w:before="120" w:after="120" w:line="240" w:lineRule="auto"/>
        <w:rPr>
          <w:rFonts w:asciiTheme="minorHAnsi" w:hAnsiTheme="minorHAnsi" w:cstheme="minorHAnsi"/>
        </w:rPr>
      </w:pPr>
    </w:p>
    <w:p w:rsidR="00024835" w:rsidRPr="00E34F46" w:rsidRDefault="00024835" w:rsidP="00024835">
      <w:pPr>
        <w:pStyle w:val="Ttulo2"/>
        <w:tabs>
          <w:tab w:val="clear" w:pos="1135"/>
          <w:tab w:val="num" w:pos="426"/>
        </w:tabs>
        <w:ind w:left="1002"/>
      </w:pPr>
      <w:r>
        <w:t>PINTURA DE TETO</w:t>
      </w:r>
    </w:p>
    <w:p w:rsidR="00024835" w:rsidRPr="00207CCF" w:rsidRDefault="00024835" w:rsidP="00024835">
      <w:pPr>
        <w:pStyle w:val="Ttulo3"/>
        <w:numPr>
          <w:ilvl w:val="0"/>
          <w:numId w:val="0"/>
        </w:numPr>
        <w:ind w:left="1146"/>
      </w:pPr>
      <w:r>
        <w:t xml:space="preserve">13.3.1 SINAPI 88484 - </w:t>
      </w:r>
      <w:r w:rsidRPr="003C6A86">
        <w:t xml:space="preserve">FUNDO SELADOR ACRÍLICO, APLICAÇÃO MANUAL EM </w:t>
      </w:r>
      <w:r>
        <w:t>TETO</w:t>
      </w:r>
      <w:r w:rsidRPr="003C6A86">
        <w:t>, UMA DEMÃO. AF_04/2023</w:t>
      </w:r>
    </w:p>
    <w:p w:rsidR="00024835" w:rsidRDefault="00024835" w:rsidP="00024835">
      <w:pPr>
        <w:spacing w:before="120" w:after="120" w:line="240" w:lineRule="auto"/>
        <w:rPr>
          <w:rFonts w:asciiTheme="minorHAnsi" w:hAnsiTheme="minorHAnsi" w:cstheme="minorHAnsi"/>
          <w:b/>
        </w:rPr>
      </w:pPr>
    </w:p>
    <w:p w:rsidR="00024835" w:rsidRPr="00207CCF" w:rsidRDefault="00024835" w:rsidP="00024835">
      <w:pPr>
        <w:spacing w:before="120" w:after="120" w:line="240" w:lineRule="auto"/>
        <w:rPr>
          <w:rFonts w:asciiTheme="minorHAnsi" w:hAnsiTheme="minorHAnsi" w:cstheme="minorHAnsi"/>
          <w:b/>
        </w:rPr>
      </w:pPr>
      <w:r w:rsidRPr="00207CCF">
        <w:rPr>
          <w:rFonts w:asciiTheme="minorHAnsi" w:hAnsiTheme="minorHAnsi" w:cstheme="minorHAnsi"/>
          <w:b/>
        </w:rPr>
        <w:t>Execução do serviço:</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Observar a superfície: deve estar limpa, seca, sem poeira, gordura, graxa, sabão ou bolor antes de qualquer aplicação; </w:t>
      </w:r>
      <w:proofErr w:type="gramStart"/>
      <w:r w:rsidRPr="00207CCF">
        <w:rPr>
          <w:rFonts w:asciiTheme="minorHAnsi" w:hAnsiTheme="minorHAnsi" w:cstheme="minorHAnsi"/>
        </w:rPr>
        <w:t>Diluir</w:t>
      </w:r>
      <w:proofErr w:type="gramEnd"/>
      <w:r w:rsidRPr="00207CCF">
        <w:rPr>
          <w:rFonts w:asciiTheme="minorHAnsi" w:hAnsiTheme="minorHAnsi" w:cstheme="minorHAnsi"/>
        </w:rPr>
        <w:t xml:space="preserve"> o selador em água potável, conforme fabricante; Aplicar uma demão de fundo selador com rolo ou trincha.</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before="120" w:after="120" w:line="240" w:lineRule="auto"/>
        <w:rPr>
          <w:rFonts w:asciiTheme="minorHAnsi" w:hAnsiTheme="minorHAnsi" w:cstheme="minorHAnsi"/>
          <w:b/>
        </w:rPr>
      </w:pPr>
      <w:r w:rsidRPr="00207CCF">
        <w:rPr>
          <w:rFonts w:asciiTheme="minorHAnsi" w:hAnsiTheme="minorHAnsi" w:cstheme="minorHAnsi"/>
          <w:b/>
        </w:rPr>
        <w:t>Materiais:</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 </w:t>
      </w:r>
      <w:r>
        <w:t>Selador acrílico paredes internas e externas - resina à base de dispersão aquosa de copolímero estireno acrílico utilizado para uniformizar a absorção e selar as superfícies internas como alvenaria, reboco, concreto e gesso.</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b/>
        </w:rPr>
        <w:t>Critérios de medição:</w:t>
      </w:r>
      <w:r w:rsidRPr="00207CCF">
        <w:rPr>
          <w:rFonts w:asciiTheme="minorHAnsi" w:hAnsiTheme="minorHAnsi" w:cstheme="minorHAnsi"/>
        </w:rPr>
        <w:t xml:space="preserve"> </w:t>
      </w:r>
    </w:p>
    <w:p w:rsidR="00024835" w:rsidRPr="00207CCF" w:rsidRDefault="00024835" w:rsidP="00024835">
      <w:pPr>
        <w:spacing w:before="120" w:after="120" w:line="240" w:lineRule="auto"/>
        <w:rPr>
          <w:rFonts w:asciiTheme="minorHAnsi" w:hAnsiTheme="minorHAnsi" w:cstheme="minorHAnsi"/>
        </w:rPr>
      </w:pPr>
      <w:r>
        <w:t>Utilizar a área de teto efetivamente executada.</w:t>
      </w:r>
      <w:r w:rsidRPr="00207CCF">
        <w:rPr>
          <w:rFonts w:asciiTheme="minorHAnsi" w:hAnsiTheme="minorHAnsi" w:cstheme="minorHAnsi"/>
        </w:rPr>
        <w:t xml:space="preserve"> Todos os vãos devem ser</w:t>
      </w:r>
      <w:r>
        <w:rPr>
          <w:rFonts w:asciiTheme="minorHAnsi" w:hAnsiTheme="minorHAnsi" w:cstheme="minorHAnsi"/>
        </w:rPr>
        <w:t xml:space="preserve"> descontados</w:t>
      </w:r>
      <w:r w:rsidRPr="00207CCF">
        <w:rPr>
          <w:rFonts w:asciiTheme="minorHAnsi" w:hAnsiTheme="minorHAnsi" w:cstheme="minorHAnsi"/>
        </w:rPr>
        <w:t>.</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b/>
        </w:rPr>
        <w:t>Imagens de Referência:</w:t>
      </w:r>
      <w:r w:rsidRPr="00207CCF">
        <w:rPr>
          <w:rFonts w:asciiTheme="minorHAnsi" w:hAnsiTheme="minorHAnsi" w:cstheme="minorHAnsi"/>
        </w:rPr>
        <w:t xml:space="preserve"> </w:t>
      </w:r>
    </w:p>
    <w:p w:rsidR="00024835" w:rsidRDefault="00024835" w:rsidP="00024835">
      <w:pPr>
        <w:spacing w:before="120" w:after="120" w:line="240" w:lineRule="auto"/>
        <w:jc w:val="center"/>
        <w:rPr>
          <w:rFonts w:asciiTheme="minorHAnsi" w:hAnsiTheme="minorHAnsi" w:cstheme="minorHAnsi"/>
        </w:rPr>
      </w:pPr>
      <w:r>
        <w:rPr>
          <w:rFonts w:asciiTheme="minorHAnsi" w:hAnsiTheme="minorHAnsi" w:cstheme="minorHAnsi"/>
        </w:rPr>
        <w:t xml:space="preserve"> </w:t>
      </w:r>
      <w:r>
        <w:rPr>
          <w:noProof/>
        </w:rPr>
        <w:drawing>
          <wp:inline distT="0" distB="0" distL="0" distR="0" wp14:anchorId="32E022F8" wp14:editId="5BAA516B">
            <wp:extent cx="1438275" cy="1406595"/>
            <wp:effectExtent l="0" t="0" r="0" b="3175"/>
            <wp:docPr id="164" name="Imagem 164" descr="Como pintar teto de gesso, aprenda como fazer com um passo a pas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o pintar teto de gesso, aprenda como fazer com um passo a passo."/>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444652" cy="1412831"/>
                    </a:xfrm>
                    <a:prstGeom prst="rect">
                      <a:avLst/>
                    </a:prstGeom>
                    <a:noFill/>
                    <a:ln>
                      <a:noFill/>
                    </a:ln>
                  </pic:spPr>
                </pic:pic>
              </a:graphicData>
            </a:graphic>
          </wp:inline>
        </w:drawing>
      </w:r>
    </w:p>
    <w:p w:rsidR="00024835" w:rsidRPr="00207CCF" w:rsidRDefault="00024835" w:rsidP="00024835">
      <w:pPr>
        <w:spacing w:before="120" w:after="120" w:line="240" w:lineRule="auto"/>
        <w:jc w:val="center"/>
        <w:rPr>
          <w:rFonts w:asciiTheme="minorHAnsi" w:hAnsiTheme="minorHAnsi" w:cstheme="minorHAnsi"/>
        </w:rPr>
      </w:pPr>
    </w:p>
    <w:p w:rsidR="00024835" w:rsidRPr="00207CCF" w:rsidRDefault="00024835" w:rsidP="00C54CC8">
      <w:pPr>
        <w:pStyle w:val="Ttulo3"/>
        <w:numPr>
          <w:ilvl w:val="2"/>
          <w:numId w:val="170"/>
        </w:numPr>
        <w:tabs>
          <w:tab w:val="num" w:pos="0"/>
        </w:tabs>
        <w:ind w:left="720"/>
      </w:pPr>
      <w:r>
        <w:t xml:space="preserve">SINAPI 88496 - </w:t>
      </w:r>
      <w:r w:rsidRPr="00D03475">
        <w:t>EMASSAMENTO COM MASSA LÁTEX, APLICAÇÃO EM TETO, DUAS DEMÃOS, LIXAMENTO MANUAL. AF_04/2023</w:t>
      </w:r>
    </w:p>
    <w:p w:rsidR="00024835" w:rsidRDefault="00024835" w:rsidP="00024835">
      <w:pPr>
        <w:spacing w:before="120" w:after="120" w:line="240" w:lineRule="auto"/>
        <w:rPr>
          <w:rFonts w:asciiTheme="minorHAnsi" w:hAnsiTheme="minorHAnsi" w:cstheme="minorHAnsi"/>
          <w:b/>
        </w:rPr>
      </w:pPr>
    </w:p>
    <w:p w:rsidR="00024835" w:rsidRPr="00207CCF" w:rsidRDefault="00024835" w:rsidP="00024835">
      <w:pPr>
        <w:spacing w:before="120" w:after="120" w:line="240" w:lineRule="auto"/>
        <w:rPr>
          <w:rFonts w:asciiTheme="minorHAnsi" w:hAnsiTheme="minorHAnsi" w:cstheme="minorHAnsi"/>
          <w:b/>
        </w:rPr>
      </w:pPr>
      <w:r w:rsidRPr="00207CCF">
        <w:rPr>
          <w:rFonts w:asciiTheme="minorHAnsi" w:hAnsiTheme="minorHAnsi" w:cstheme="minorHAnsi"/>
          <w:b/>
        </w:rPr>
        <w:t>Execução do serviço:</w:t>
      </w:r>
    </w:p>
    <w:p w:rsidR="00024835" w:rsidRPr="00207CCF" w:rsidRDefault="00024835" w:rsidP="00024835">
      <w:pPr>
        <w:spacing w:before="120" w:after="120" w:line="240" w:lineRule="auto"/>
        <w:rPr>
          <w:rFonts w:asciiTheme="minorHAnsi" w:hAnsiTheme="minorHAnsi" w:cstheme="minorHAnsi"/>
        </w:rPr>
      </w:pPr>
      <w:r>
        <w:t>Observar a superfície: deve estar limpa, seca, sem poeira, gordura, graxa, sabão ou bolor antes de qualquer aplicação; se necessário, amolecer o produto em água potável, conforme fabricante; aplicar em camadas finas com espátula ou desempenadeira até obter o nivelamento desejado; aguardar a secagem da primeira demão e aplicar a segunda demão de massa; aguardar a secagem final para efetuar o lixamento manual final e remoção do pó.</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before="120" w:after="120" w:line="240" w:lineRule="auto"/>
        <w:rPr>
          <w:rFonts w:asciiTheme="minorHAnsi" w:hAnsiTheme="minorHAnsi" w:cstheme="minorHAnsi"/>
          <w:b/>
        </w:rPr>
      </w:pPr>
      <w:r w:rsidRPr="00207CCF">
        <w:rPr>
          <w:rFonts w:asciiTheme="minorHAnsi" w:hAnsiTheme="minorHAnsi" w:cstheme="minorHAnsi"/>
          <w:b/>
        </w:rPr>
        <w:t>Materiais:</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 Selador acrílico paredes internas e externas – resina à base de dispersão aquosa de copolímero estireno acrílico utilizado para uniformizar a absorção e selar as superfícies internas como alvenaria, reboco, concreto e gesso.</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b/>
        </w:rPr>
        <w:t>Critérios de medição:</w:t>
      </w:r>
      <w:r w:rsidRPr="00207CCF">
        <w:rPr>
          <w:rFonts w:asciiTheme="minorHAnsi" w:hAnsiTheme="minorHAnsi" w:cstheme="minorHAnsi"/>
        </w:rPr>
        <w:t xml:space="preserve"> </w:t>
      </w: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rPr>
        <w:t xml:space="preserve">Utilizar a área de parede efetivamente executada, excetuadas as áreas de </w:t>
      </w:r>
      <w:proofErr w:type="spellStart"/>
      <w:r w:rsidRPr="00207CCF">
        <w:rPr>
          <w:rFonts w:asciiTheme="minorHAnsi" w:hAnsiTheme="minorHAnsi" w:cstheme="minorHAnsi"/>
        </w:rPr>
        <w:t>requadro</w:t>
      </w:r>
      <w:proofErr w:type="spellEnd"/>
      <w:r w:rsidRPr="00207CCF">
        <w:rPr>
          <w:rFonts w:asciiTheme="minorHAnsi" w:hAnsiTheme="minorHAnsi" w:cstheme="minorHAnsi"/>
        </w:rPr>
        <w:t>. Todos os vãos devem ser de</w:t>
      </w:r>
      <w:r>
        <w:rPr>
          <w:rFonts w:asciiTheme="minorHAnsi" w:hAnsiTheme="minorHAnsi" w:cstheme="minorHAnsi"/>
        </w:rPr>
        <w:t>scontados</w:t>
      </w:r>
      <w:r w:rsidRPr="00207CCF">
        <w:rPr>
          <w:rFonts w:asciiTheme="minorHAnsi" w:hAnsiTheme="minorHAnsi" w:cstheme="minorHAnsi"/>
        </w:rPr>
        <w:t>.</w:t>
      </w:r>
    </w:p>
    <w:p w:rsidR="00024835" w:rsidRPr="00207CCF" w:rsidRDefault="00024835" w:rsidP="00024835">
      <w:pPr>
        <w:spacing w:before="120" w:after="120" w:line="240" w:lineRule="auto"/>
        <w:rPr>
          <w:rFonts w:asciiTheme="minorHAnsi" w:hAnsiTheme="minorHAnsi" w:cstheme="minorHAnsi"/>
        </w:rPr>
      </w:pPr>
    </w:p>
    <w:p w:rsidR="00024835" w:rsidRPr="00207CCF" w:rsidRDefault="00024835" w:rsidP="00024835">
      <w:pPr>
        <w:spacing w:before="120" w:after="120" w:line="240" w:lineRule="auto"/>
        <w:rPr>
          <w:rFonts w:asciiTheme="minorHAnsi" w:hAnsiTheme="minorHAnsi" w:cstheme="minorHAnsi"/>
        </w:rPr>
      </w:pPr>
      <w:r w:rsidRPr="00207CCF">
        <w:rPr>
          <w:rFonts w:asciiTheme="minorHAnsi" w:hAnsiTheme="minorHAnsi" w:cstheme="minorHAnsi"/>
          <w:b/>
        </w:rPr>
        <w:t>Imagens de Referência:</w:t>
      </w:r>
      <w:r w:rsidRPr="00207CCF">
        <w:rPr>
          <w:rFonts w:asciiTheme="minorHAnsi" w:hAnsiTheme="minorHAnsi" w:cstheme="minorHAnsi"/>
        </w:rPr>
        <w:t xml:space="preserve"> </w:t>
      </w:r>
    </w:p>
    <w:p w:rsidR="00024835" w:rsidRDefault="00024835" w:rsidP="00024835">
      <w:pPr>
        <w:spacing w:before="120" w:after="120" w:line="240" w:lineRule="auto"/>
        <w:jc w:val="center"/>
        <w:rPr>
          <w:rFonts w:asciiTheme="minorHAnsi" w:hAnsiTheme="minorHAnsi" w:cstheme="minorHAnsi"/>
        </w:rPr>
      </w:pPr>
      <w:r>
        <w:rPr>
          <w:rFonts w:asciiTheme="minorHAnsi" w:hAnsiTheme="minorHAnsi" w:cstheme="minorHAnsi"/>
        </w:rPr>
        <w:t xml:space="preserve"> </w:t>
      </w:r>
      <w:r>
        <w:rPr>
          <w:noProof/>
        </w:rPr>
        <w:drawing>
          <wp:inline distT="0" distB="0" distL="0" distR="0" wp14:anchorId="30026118" wp14:editId="6653ACC9">
            <wp:extent cx="1257300" cy="867537"/>
            <wp:effectExtent l="0" t="0" r="0" b="8890"/>
            <wp:docPr id="165" name="Imagem 165" descr="Como Passar Massa Corrida: Aprenda de Uma Forma Fácil e Ráp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o Passar Massa Corrida: Aprenda de Uma Forma Fácil e Rápida"/>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260780" cy="869938"/>
                    </a:xfrm>
                    <a:prstGeom prst="rect">
                      <a:avLst/>
                    </a:prstGeom>
                    <a:noFill/>
                    <a:ln>
                      <a:noFill/>
                    </a:ln>
                  </pic:spPr>
                </pic:pic>
              </a:graphicData>
            </a:graphic>
          </wp:inline>
        </w:drawing>
      </w:r>
    </w:p>
    <w:p w:rsidR="00024835" w:rsidRPr="00207CCF" w:rsidRDefault="00024835" w:rsidP="00024835">
      <w:pPr>
        <w:spacing w:before="120" w:after="120" w:line="240" w:lineRule="auto"/>
        <w:jc w:val="center"/>
        <w:rPr>
          <w:rFonts w:asciiTheme="minorHAnsi" w:hAnsiTheme="minorHAnsi" w:cstheme="minorHAnsi"/>
        </w:rPr>
      </w:pPr>
    </w:p>
    <w:p w:rsidR="00E925ED" w:rsidRPr="00207CCF" w:rsidRDefault="00E925ED" w:rsidP="00C54CC8">
      <w:pPr>
        <w:pStyle w:val="Ttulo3"/>
        <w:numPr>
          <w:ilvl w:val="2"/>
          <w:numId w:val="170"/>
        </w:numPr>
        <w:tabs>
          <w:tab w:val="num" w:pos="0"/>
        </w:tabs>
        <w:ind w:left="720"/>
      </w:pPr>
      <w:r>
        <w:t xml:space="preserve">SINAPI 88488 - </w:t>
      </w:r>
      <w:r w:rsidRPr="00E34F46">
        <w:t>PINTURA LÁTEX ACRÍLICA PREMIUM, APLICAÇÃO MANUAL EM TETO, DUAS DEMÃOS. AF_04/2023</w:t>
      </w:r>
    </w:p>
    <w:p w:rsidR="00E925ED" w:rsidRDefault="00E925ED" w:rsidP="00E925ED">
      <w:pPr>
        <w:spacing w:before="120" w:after="120" w:line="240" w:lineRule="auto"/>
        <w:rPr>
          <w:rFonts w:asciiTheme="minorHAnsi" w:hAnsiTheme="minorHAnsi" w:cstheme="minorHAnsi"/>
          <w:b/>
        </w:rPr>
      </w:pPr>
    </w:p>
    <w:p w:rsidR="00E925ED" w:rsidRPr="00207CCF" w:rsidRDefault="00E925ED" w:rsidP="00E925ED">
      <w:pPr>
        <w:spacing w:before="120" w:after="120" w:line="240" w:lineRule="auto"/>
        <w:rPr>
          <w:rFonts w:asciiTheme="minorHAnsi" w:hAnsiTheme="minorHAnsi" w:cstheme="minorHAnsi"/>
          <w:b/>
        </w:rPr>
      </w:pPr>
      <w:r w:rsidRPr="00207CCF">
        <w:rPr>
          <w:rFonts w:asciiTheme="minorHAnsi" w:hAnsiTheme="minorHAnsi" w:cstheme="minorHAnsi"/>
          <w:b/>
        </w:rPr>
        <w:t>Execução do serviço:</w:t>
      </w:r>
    </w:p>
    <w:p w:rsidR="00E925ED" w:rsidRPr="00207CCF" w:rsidRDefault="00E925ED" w:rsidP="00E925ED">
      <w:pPr>
        <w:spacing w:before="120" w:after="120" w:line="240" w:lineRule="auto"/>
        <w:rPr>
          <w:rFonts w:asciiTheme="minorHAnsi" w:hAnsiTheme="minorHAnsi" w:cstheme="minorHAnsi"/>
        </w:rPr>
      </w:pPr>
      <w:r>
        <w:t>Observar a superfície: deve estar limpa, seca, sem poeira, gordura, graxa, sabão ou bolor antes de qualquer aplicação; diluir a tinta em água potável, conforme fabricante; aplicar duas demãos de tinta com rolo ou trincha. Respeitar o intervalo de tempo entre as duas aplicações.</w:t>
      </w:r>
    </w:p>
    <w:p w:rsidR="00E925ED" w:rsidRPr="00207CCF" w:rsidRDefault="00E925ED" w:rsidP="00E925ED">
      <w:pPr>
        <w:spacing w:before="120" w:after="120" w:line="240" w:lineRule="auto"/>
        <w:rPr>
          <w:rFonts w:asciiTheme="minorHAnsi" w:hAnsiTheme="minorHAnsi" w:cstheme="minorHAnsi"/>
        </w:rPr>
      </w:pPr>
    </w:p>
    <w:p w:rsidR="00E925ED" w:rsidRPr="00207CCF" w:rsidRDefault="00E925ED" w:rsidP="00E925ED">
      <w:pPr>
        <w:spacing w:before="120" w:after="120" w:line="240" w:lineRule="auto"/>
        <w:rPr>
          <w:rFonts w:asciiTheme="minorHAnsi" w:hAnsiTheme="minorHAnsi" w:cstheme="minorHAnsi"/>
          <w:b/>
        </w:rPr>
      </w:pPr>
      <w:r w:rsidRPr="00207CCF">
        <w:rPr>
          <w:rFonts w:asciiTheme="minorHAnsi" w:hAnsiTheme="minorHAnsi" w:cstheme="minorHAnsi"/>
          <w:b/>
        </w:rPr>
        <w:t>Materiais:</w:t>
      </w:r>
    </w:p>
    <w:p w:rsidR="00E925ED" w:rsidRDefault="00E925ED" w:rsidP="00E925ED">
      <w:pPr>
        <w:spacing w:before="120" w:after="120" w:line="240" w:lineRule="auto"/>
      </w:pPr>
      <w:r w:rsidRPr="00207CCF">
        <w:rPr>
          <w:rFonts w:asciiTheme="minorHAnsi" w:hAnsiTheme="minorHAnsi" w:cstheme="minorHAnsi"/>
        </w:rPr>
        <w:t xml:space="preserve"> </w:t>
      </w:r>
      <w:r>
        <w:t>Tinta acrílica Premium, cor branco fosco - tinta à base de dispersão aquosa de copolímero estireno acrílico, fosca, linha Premium.</w:t>
      </w:r>
    </w:p>
    <w:p w:rsidR="00E925ED" w:rsidRPr="00207CCF" w:rsidRDefault="00E925ED" w:rsidP="00E925ED">
      <w:pPr>
        <w:spacing w:before="120" w:after="120" w:line="240" w:lineRule="auto"/>
        <w:rPr>
          <w:rFonts w:asciiTheme="minorHAnsi" w:hAnsiTheme="minorHAnsi" w:cstheme="minorHAnsi"/>
        </w:rPr>
      </w:pPr>
    </w:p>
    <w:p w:rsidR="00E925ED" w:rsidRPr="00207CCF" w:rsidRDefault="00E925ED" w:rsidP="00E925ED">
      <w:pPr>
        <w:spacing w:before="120" w:after="120" w:line="240" w:lineRule="auto"/>
        <w:rPr>
          <w:rFonts w:asciiTheme="minorHAnsi" w:hAnsiTheme="minorHAnsi" w:cstheme="minorHAnsi"/>
        </w:rPr>
      </w:pPr>
      <w:r w:rsidRPr="00207CCF">
        <w:rPr>
          <w:rFonts w:asciiTheme="minorHAnsi" w:hAnsiTheme="minorHAnsi" w:cstheme="minorHAnsi"/>
          <w:b/>
        </w:rPr>
        <w:t>Critérios de medição:</w:t>
      </w:r>
      <w:r w:rsidRPr="00207CCF">
        <w:rPr>
          <w:rFonts w:asciiTheme="minorHAnsi" w:hAnsiTheme="minorHAnsi" w:cstheme="minorHAnsi"/>
        </w:rPr>
        <w:t xml:space="preserve"> </w:t>
      </w:r>
    </w:p>
    <w:p w:rsidR="00E925ED" w:rsidRPr="00207CCF" w:rsidRDefault="00E925ED" w:rsidP="00E925ED">
      <w:pPr>
        <w:spacing w:before="120" w:after="120" w:line="240" w:lineRule="auto"/>
        <w:rPr>
          <w:rFonts w:asciiTheme="minorHAnsi" w:hAnsiTheme="minorHAnsi" w:cstheme="minorHAnsi"/>
        </w:rPr>
      </w:pPr>
      <w:r w:rsidRPr="00207CCF">
        <w:rPr>
          <w:rFonts w:asciiTheme="minorHAnsi" w:hAnsiTheme="minorHAnsi" w:cstheme="minorHAnsi"/>
        </w:rPr>
        <w:t xml:space="preserve">Utilizar a área de parede efetivamente executada, excetuadas as áreas de </w:t>
      </w:r>
      <w:proofErr w:type="spellStart"/>
      <w:r w:rsidRPr="00207CCF">
        <w:rPr>
          <w:rFonts w:asciiTheme="minorHAnsi" w:hAnsiTheme="minorHAnsi" w:cstheme="minorHAnsi"/>
        </w:rPr>
        <w:t>requadro</w:t>
      </w:r>
      <w:proofErr w:type="spellEnd"/>
      <w:r w:rsidRPr="00207CCF">
        <w:rPr>
          <w:rFonts w:asciiTheme="minorHAnsi" w:hAnsiTheme="minorHAnsi" w:cstheme="minorHAnsi"/>
        </w:rPr>
        <w:t>. Todos os vãos devem ser descontados (portas, janelas etc.).</w:t>
      </w:r>
    </w:p>
    <w:p w:rsidR="00E925ED" w:rsidRPr="00207CCF" w:rsidRDefault="00E925ED" w:rsidP="00E925ED">
      <w:pPr>
        <w:spacing w:before="120" w:after="120" w:line="240" w:lineRule="auto"/>
        <w:rPr>
          <w:rFonts w:asciiTheme="minorHAnsi" w:hAnsiTheme="minorHAnsi" w:cstheme="minorHAnsi"/>
        </w:rPr>
      </w:pPr>
    </w:p>
    <w:p w:rsidR="00E925ED" w:rsidRDefault="00E925ED" w:rsidP="00E925ED">
      <w:pPr>
        <w:pStyle w:val="Ttulo1"/>
        <w:rPr>
          <w:rFonts w:asciiTheme="minorHAnsi" w:hAnsiTheme="minorHAnsi" w:cstheme="minorHAnsi"/>
          <w:color w:val="000000" w:themeColor="text1"/>
        </w:rPr>
      </w:pPr>
      <w:bookmarkStart w:id="184" w:name="_Toc141778921"/>
      <w:r>
        <w:rPr>
          <w:rFonts w:asciiTheme="minorHAnsi" w:hAnsiTheme="minorHAnsi" w:cstheme="minorHAnsi"/>
          <w:color w:val="000000" w:themeColor="text1"/>
        </w:rPr>
        <w:t>EQUIPAMENTOS MECÂNICOS</w:t>
      </w:r>
      <w:bookmarkEnd w:id="184"/>
    </w:p>
    <w:p w:rsidR="00E925ED" w:rsidRPr="009864CE" w:rsidRDefault="00E925ED" w:rsidP="00E925ED">
      <w:pPr>
        <w:pStyle w:val="Ttulo3"/>
        <w:keepNext/>
        <w:keepLines/>
        <w:numPr>
          <w:ilvl w:val="0"/>
          <w:numId w:val="0"/>
        </w:numPr>
        <w:ind w:left="862"/>
        <w:rPr>
          <w:color w:val="000000" w:themeColor="text1"/>
        </w:rPr>
      </w:pPr>
      <w:bookmarkStart w:id="185" w:name="_Toc111636362"/>
      <w:r w:rsidRPr="009864CE">
        <w:rPr>
          <w:color w:val="000000" w:themeColor="text1"/>
        </w:rPr>
        <w:t>NORMAS E DOCUMENTOS UTILIZADOS</w:t>
      </w:r>
      <w:bookmarkEnd w:id="185"/>
    </w:p>
    <w:p w:rsidR="00E925ED" w:rsidRPr="00A36E75" w:rsidRDefault="00E925ED" w:rsidP="00E925ED">
      <w:pPr>
        <w:keepNext/>
        <w:keepLines/>
        <w:rPr>
          <w:rFonts w:cs="Calibri"/>
        </w:rPr>
      </w:pPr>
      <w:r w:rsidRPr="00A36E75">
        <w:rPr>
          <w:rFonts w:cs="Calibri"/>
        </w:rPr>
        <w:t xml:space="preserve">Deverão ser observadas as normas e códigos aplicáveis ao serviço em pauta, sendo que as especificações da ABNT (Associação Brasileira de Normas Técnicas) e a legislação vigente dos órgãos de administração pública competentes serão consideradas como elementos de referência para quaisquer serviços ou fornecimentos de materiais e equipamentos. </w:t>
      </w:r>
    </w:p>
    <w:p w:rsidR="00E925ED" w:rsidRPr="00A36E75" w:rsidRDefault="00E925ED" w:rsidP="00E925ED">
      <w:pPr>
        <w:keepNext/>
        <w:keepLines/>
        <w:rPr>
          <w:rFonts w:cs="Calibri"/>
        </w:rPr>
      </w:pPr>
      <w:r w:rsidRPr="00A36E75">
        <w:rPr>
          <w:rFonts w:cs="Calibri"/>
        </w:rPr>
        <w:t>Onde estas faltarem ou forem omissas, deverão ser consideradas as prescrições, indicações, especificações normas e regulamentos de órgãos/entidades internacionais reconhecidos como referência técnica, bem como as recomendações dos fabricantes dos equipamentos e materiais que compõem o sistema.</w:t>
      </w:r>
    </w:p>
    <w:p w:rsidR="00E925ED" w:rsidRPr="00A36E75" w:rsidRDefault="00E925ED" w:rsidP="00E925ED">
      <w:pPr>
        <w:keepNext/>
        <w:keepLines/>
        <w:rPr>
          <w:rFonts w:cs="Calibri"/>
        </w:rPr>
      </w:pPr>
      <w:r w:rsidRPr="00A36E75">
        <w:rPr>
          <w:rFonts w:cs="Calibri"/>
        </w:rPr>
        <w:t>Em particular deverão ser observadas as seguintes normas/instruções técnicas:</w:t>
      </w:r>
    </w:p>
    <w:p w:rsidR="00E925ED" w:rsidRPr="0018019C" w:rsidRDefault="00E925ED" w:rsidP="00C54CC8">
      <w:pPr>
        <w:pStyle w:val="Recuodecorpodetexto32"/>
        <w:keepNext/>
        <w:keepLines/>
        <w:widowControl/>
        <w:numPr>
          <w:ilvl w:val="0"/>
          <w:numId w:val="171"/>
        </w:numPr>
        <w:suppressAutoHyphens w:val="0"/>
        <w:autoSpaceDE w:val="0"/>
        <w:spacing w:before="0" w:after="0" w:line="312" w:lineRule="auto"/>
        <w:ind w:left="1276" w:hanging="357"/>
        <w:jc w:val="left"/>
        <w:rPr>
          <w:rFonts w:ascii="Calibri" w:hAnsi="Calibri" w:cs="Calibri"/>
          <w:szCs w:val="24"/>
        </w:rPr>
      </w:pPr>
      <w:r w:rsidRPr="0018019C">
        <w:rPr>
          <w:rFonts w:ascii="Calibri" w:hAnsi="Calibri" w:cs="Calibri"/>
          <w:szCs w:val="24"/>
        </w:rPr>
        <w:t>ABNT – NBR ISO 9386:2013 – Plataformas de elevação motorizadas para pessoas com mobilidade reduzida — Requisitos para segurança, dimensões e operação funcional;</w:t>
      </w:r>
    </w:p>
    <w:p w:rsidR="00E925ED" w:rsidRPr="00A36E75" w:rsidRDefault="00E925ED" w:rsidP="00C54CC8">
      <w:pPr>
        <w:pStyle w:val="Recuodecorpodetexto32"/>
        <w:keepNext/>
        <w:keepLines/>
        <w:widowControl/>
        <w:numPr>
          <w:ilvl w:val="0"/>
          <w:numId w:val="171"/>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ABNT – NBR 14712:2013 – Elevadores Elétricos e Hidráulicos — Elevadores de Carga, Monta-Cargas e Elevadores de Maca — Requisitos de Segurança para Construção e Instalação;</w:t>
      </w:r>
    </w:p>
    <w:p w:rsidR="00E925ED" w:rsidRPr="00A36E75" w:rsidRDefault="00E925ED" w:rsidP="00C54CC8">
      <w:pPr>
        <w:pStyle w:val="Recuodecorpodetexto32"/>
        <w:keepNext/>
        <w:keepLines/>
        <w:widowControl/>
        <w:numPr>
          <w:ilvl w:val="0"/>
          <w:numId w:val="171"/>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ABNT – NBR 16858-1:2020 – Elevadores – Requisitos de Segurança para Construção e Instalação Parte 1: Elevadores De Passageiros E Elevadores De Passageiros E Cargas</w:t>
      </w:r>
    </w:p>
    <w:p w:rsidR="00E925ED" w:rsidRPr="00A36E75" w:rsidRDefault="00E925ED" w:rsidP="00C54CC8">
      <w:pPr>
        <w:pStyle w:val="Recuodecorpodetexto32"/>
        <w:keepNext/>
        <w:keepLines/>
        <w:widowControl/>
        <w:numPr>
          <w:ilvl w:val="0"/>
          <w:numId w:val="171"/>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ABNT – NBR 16858-2:2020 2020 – Elevadores – Requisitos de Segurança para Construção e Instalação Parte 2: Requisitos de Projeto, de Cálculos e de Inspeções e Ensaios de Componentes</w:t>
      </w:r>
    </w:p>
    <w:p w:rsidR="00E925ED" w:rsidRPr="00A36E75" w:rsidRDefault="00E925ED" w:rsidP="00C54CC8">
      <w:pPr>
        <w:pStyle w:val="Recuodecorpodetexto32"/>
        <w:keepNext/>
        <w:keepLines/>
        <w:widowControl/>
        <w:numPr>
          <w:ilvl w:val="0"/>
          <w:numId w:val="171"/>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ABNT – NBR 5410:2004 - Instalações Elétricas de Baixa Tensão;</w:t>
      </w:r>
    </w:p>
    <w:p w:rsidR="00E925ED" w:rsidRPr="00A36E75" w:rsidRDefault="00E925ED" w:rsidP="00C54CC8">
      <w:pPr>
        <w:pStyle w:val="Recuodecorpodetexto32"/>
        <w:keepNext/>
        <w:keepLines/>
        <w:widowControl/>
        <w:numPr>
          <w:ilvl w:val="0"/>
          <w:numId w:val="171"/>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ABNT – NBR 9050:2020 – Acessibilidade a Edificações, Mobiliário, Espaços e Equipamentos Urbanos;</w:t>
      </w:r>
    </w:p>
    <w:p w:rsidR="00E925ED" w:rsidRPr="00A36E75" w:rsidRDefault="00E925ED" w:rsidP="00C54CC8">
      <w:pPr>
        <w:pStyle w:val="Recuodecorpodetexto32"/>
        <w:keepNext/>
        <w:keepLines/>
        <w:widowControl/>
        <w:numPr>
          <w:ilvl w:val="0"/>
          <w:numId w:val="171"/>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ABNT – NBR 10982:1990 - Elevadores Elétricos - Dispositivos de Operação e Sinalização - Padronização;</w:t>
      </w:r>
    </w:p>
    <w:p w:rsidR="00E925ED" w:rsidRPr="00A36E75" w:rsidRDefault="00E925ED" w:rsidP="00C54CC8">
      <w:pPr>
        <w:pStyle w:val="Recuodecorpodetexto32"/>
        <w:keepNext/>
        <w:keepLines/>
        <w:widowControl/>
        <w:numPr>
          <w:ilvl w:val="0"/>
          <w:numId w:val="171"/>
        </w:numPr>
        <w:suppressAutoHyphens w:val="0"/>
        <w:autoSpaceDE w:val="0"/>
        <w:spacing w:before="0" w:after="0" w:line="312" w:lineRule="auto"/>
        <w:ind w:left="1276" w:hanging="357"/>
        <w:jc w:val="left"/>
        <w:rPr>
          <w:rFonts w:ascii="Calibri" w:hAnsi="Calibri" w:cs="Calibri"/>
          <w:szCs w:val="24"/>
        </w:rPr>
      </w:pPr>
      <w:r w:rsidRPr="00A36E75">
        <w:rPr>
          <w:rFonts w:ascii="Calibri" w:hAnsi="Calibri" w:cs="Calibri"/>
          <w:szCs w:val="24"/>
        </w:rPr>
        <w:t>NR-10 (Segurança em Instalações e Serviços de Eletricidade).</w:t>
      </w:r>
    </w:p>
    <w:p w:rsidR="00E925ED" w:rsidRPr="00A36E75" w:rsidRDefault="00E925ED" w:rsidP="00E925ED">
      <w:pPr>
        <w:keepNext/>
        <w:keepLines/>
        <w:rPr>
          <w:rFonts w:cs="Calibri"/>
        </w:rPr>
      </w:pPr>
      <w:r w:rsidRPr="00A36E75">
        <w:rPr>
          <w:rFonts w:cs="Calibri"/>
        </w:rPr>
        <w:t>Se algum aspecto destas especificações estiver em desacordo com normas vigentes da ABNT, CREA e concessionárias locais de serviços públicos, prevalecerá a prescrição contida nas normas desses órgãos.</w:t>
      </w:r>
    </w:p>
    <w:p w:rsidR="00E925ED" w:rsidRDefault="00E925ED" w:rsidP="00E925ED">
      <w:pPr>
        <w:keepNext/>
        <w:keepLines/>
      </w:pPr>
    </w:p>
    <w:p w:rsidR="00E925ED" w:rsidRDefault="00E925ED" w:rsidP="00E925ED">
      <w:pPr>
        <w:pStyle w:val="Ttulo2"/>
        <w:keepNext/>
        <w:keepLines/>
        <w:tabs>
          <w:tab w:val="clear" w:pos="1135"/>
          <w:tab w:val="num" w:pos="426"/>
        </w:tabs>
        <w:ind w:left="1002"/>
      </w:pPr>
      <w:r>
        <w:t>ELEVADOR MONTA CARGA</w:t>
      </w:r>
    </w:p>
    <w:p w:rsidR="00E925ED" w:rsidRPr="00A36E75" w:rsidRDefault="00E925ED" w:rsidP="00E925ED">
      <w:pPr>
        <w:keepNext/>
        <w:keepLines/>
        <w:rPr>
          <w:rFonts w:cs="Calibri"/>
        </w:rPr>
      </w:pPr>
      <w:r>
        <w:rPr>
          <w:rFonts w:cs="Calibri"/>
        </w:rPr>
        <w:t>O hotel possui</w:t>
      </w:r>
      <w:r w:rsidRPr="00A36E75">
        <w:rPr>
          <w:rFonts w:cs="Calibri"/>
        </w:rPr>
        <w:t xml:space="preserve"> fluxo de </w:t>
      </w:r>
      <w:r>
        <w:rPr>
          <w:rFonts w:cs="Calibri"/>
        </w:rPr>
        <w:t>roupas de cama d</w:t>
      </w:r>
      <w:r w:rsidRPr="00A36E75">
        <w:rPr>
          <w:rFonts w:cs="Calibri"/>
        </w:rPr>
        <w:t>o</w:t>
      </w:r>
      <w:r>
        <w:rPr>
          <w:rFonts w:cs="Calibri"/>
        </w:rPr>
        <w:t xml:space="preserve"> </w:t>
      </w:r>
      <w:r w:rsidRPr="00A36E75">
        <w:rPr>
          <w:rFonts w:cs="Calibri"/>
        </w:rPr>
        <w:t xml:space="preserve">térreo </w:t>
      </w:r>
      <w:r>
        <w:rPr>
          <w:rFonts w:cs="Calibri"/>
        </w:rPr>
        <w:t>ao segundo pavimento</w:t>
      </w:r>
      <w:r w:rsidRPr="00A36E75">
        <w:rPr>
          <w:rFonts w:cs="Calibri"/>
        </w:rPr>
        <w:t xml:space="preserve">. Para atender o transporte de parte destes materiais e produtos </w:t>
      </w:r>
      <w:r>
        <w:rPr>
          <w:rFonts w:cs="Calibri"/>
        </w:rPr>
        <w:t>será utilizado elevador</w:t>
      </w:r>
      <w:r w:rsidRPr="00A36E75">
        <w:rPr>
          <w:rFonts w:cs="Calibri"/>
        </w:rPr>
        <w:t xml:space="preserve"> monta carga.</w:t>
      </w:r>
    </w:p>
    <w:p w:rsidR="00E925ED" w:rsidRPr="00A36E75" w:rsidRDefault="00E925ED" w:rsidP="00E925ED">
      <w:pPr>
        <w:keepNext/>
        <w:keepLines/>
        <w:rPr>
          <w:rFonts w:cs="Calibri"/>
        </w:rPr>
      </w:pPr>
      <w:r>
        <w:rPr>
          <w:rFonts w:cs="Calibri"/>
        </w:rPr>
        <w:t>O elevador monta carga será instalado</w:t>
      </w:r>
      <w:r w:rsidRPr="00A36E75">
        <w:rPr>
          <w:rFonts w:cs="Calibri"/>
        </w:rPr>
        <w:t xml:space="preserve"> no loca</w:t>
      </w:r>
      <w:r>
        <w:rPr>
          <w:rFonts w:cs="Calibri"/>
        </w:rPr>
        <w:t>l</w:t>
      </w:r>
      <w:r w:rsidRPr="00A36E75">
        <w:rPr>
          <w:rFonts w:cs="Calibri"/>
        </w:rPr>
        <w:t xml:space="preserve"> pré</w:t>
      </w:r>
      <w:r>
        <w:rPr>
          <w:rFonts w:cs="Calibri"/>
        </w:rPr>
        <w:t xml:space="preserve">-definido </w:t>
      </w:r>
      <w:r w:rsidRPr="00A36E75">
        <w:rPr>
          <w:rFonts w:cs="Calibri"/>
        </w:rPr>
        <w:t xml:space="preserve">pela arquitetura e com </w:t>
      </w:r>
      <w:proofErr w:type="spellStart"/>
      <w:r w:rsidRPr="00A36E75">
        <w:rPr>
          <w:rFonts w:cs="Calibri"/>
        </w:rPr>
        <w:t>capacidede</w:t>
      </w:r>
      <w:proofErr w:type="spellEnd"/>
      <w:r w:rsidRPr="00A36E75">
        <w:rPr>
          <w:rFonts w:cs="Calibri"/>
        </w:rPr>
        <w:t xml:space="preserve"> de carga de acordo com a demanda de fluxo de materiais e produtos a serem transportados.</w:t>
      </w:r>
    </w:p>
    <w:p w:rsidR="00E925ED" w:rsidRPr="00A36E75" w:rsidRDefault="00E925ED" w:rsidP="00E925ED">
      <w:pPr>
        <w:keepNext/>
        <w:keepLines/>
        <w:rPr>
          <w:rFonts w:cs="Calibri"/>
        </w:rPr>
      </w:pPr>
      <w:r w:rsidRPr="00A36E75">
        <w:rPr>
          <w:rFonts w:cs="Calibri"/>
        </w:rPr>
        <w:t xml:space="preserve">A instalação destes elevadores terá por finalidade facilitar o transporte </w:t>
      </w:r>
      <w:proofErr w:type="spellStart"/>
      <w:r w:rsidRPr="00A36E75">
        <w:rPr>
          <w:rFonts w:cs="Calibri"/>
        </w:rPr>
        <w:t>vertica</w:t>
      </w:r>
      <w:proofErr w:type="spellEnd"/>
      <w:r w:rsidRPr="00A36E75">
        <w:rPr>
          <w:rFonts w:cs="Calibri"/>
        </w:rPr>
        <w:t xml:space="preserve"> de materiais e produtos entre os pavimentos.</w:t>
      </w:r>
    </w:p>
    <w:p w:rsidR="00E925ED" w:rsidRPr="00A36E75" w:rsidRDefault="00E925ED" w:rsidP="00E925ED">
      <w:pPr>
        <w:keepNext/>
        <w:keepLines/>
        <w:spacing w:before="120" w:after="120"/>
        <w:ind w:right="50"/>
        <w:rPr>
          <w:rFonts w:cs="Calibri"/>
          <w:b/>
          <w:color w:val="000000"/>
        </w:rPr>
      </w:pPr>
      <w:r w:rsidRPr="00A36E75">
        <w:rPr>
          <w:rFonts w:cs="Calibri"/>
          <w:b/>
          <w:color w:val="000000"/>
        </w:rPr>
        <w:t>Materiais:</w:t>
      </w:r>
    </w:p>
    <w:p w:rsidR="00E925ED" w:rsidRPr="009864CE" w:rsidRDefault="00E925ED" w:rsidP="00E925ED">
      <w:pPr>
        <w:pStyle w:val="PargrafodaLista"/>
        <w:keepNext/>
        <w:keepLines/>
        <w:widowControl/>
        <w:numPr>
          <w:ilvl w:val="0"/>
          <w:numId w:val="37"/>
        </w:numPr>
        <w:suppressAutoHyphens w:val="0"/>
        <w:autoSpaceDE w:val="0"/>
        <w:spacing w:line="240" w:lineRule="auto"/>
        <w:ind w:left="1134" w:hanging="130"/>
        <w:contextualSpacing/>
        <w:rPr>
          <w:rFonts w:cs="Calibri"/>
        </w:rPr>
      </w:pPr>
      <w:r w:rsidRPr="009864CE">
        <w:rPr>
          <w:rFonts w:cs="Calibri"/>
        </w:rPr>
        <w:t>Elevadores Monta Carga: percurso de 8,80 metros; 3 (três) paradas acima do nível do piso; capacidade de 300 kg; portas centrais guilhotina, eixo vertical, com entrada e saída unilateral; abertura das portas livre de 0,80m; botoeira com chave de bloqueio; com inversor de frequência com o objetivo de proporcionar partidas suaves e economia de energia; com prateleiras intermediárias removíveis na cabina para organização de carga;</w:t>
      </w:r>
      <w:r w:rsidRPr="009864CE">
        <w:rPr>
          <w:rFonts w:ascii="Tahoma" w:eastAsia="Times New Roman" w:hAnsi="Tahoma"/>
          <w:color w:val="7E7E7E"/>
        </w:rPr>
        <w:t xml:space="preserve"> </w:t>
      </w:r>
      <w:r w:rsidRPr="009864CE">
        <w:rPr>
          <w:rFonts w:cs="Calibri"/>
        </w:rPr>
        <w:t xml:space="preserve">área útil </w:t>
      </w:r>
      <w:r w:rsidRPr="00CB6DDF">
        <w:rPr>
          <w:rFonts w:cs="Calibri"/>
        </w:rPr>
        <w:t>necessária de 1,30m x 1,30m (</w:t>
      </w:r>
      <w:proofErr w:type="spellStart"/>
      <w:r w:rsidRPr="00CB6DDF">
        <w:rPr>
          <w:rFonts w:cs="Calibri"/>
        </w:rPr>
        <w:t>LxP</w:t>
      </w:r>
      <w:proofErr w:type="spellEnd"/>
      <w:r w:rsidRPr="00CB6DDF">
        <w:rPr>
          <w:rFonts w:cs="Calibri"/>
        </w:rPr>
        <w:t>); quantidade</w:t>
      </w:r>
      <w:r w:rsidRPr="009864CE">
        <w:rPr>
          <w:rFonts w:cs="Calibri"/>
        </w:rPr>
        <w:t xml:space="preserve">: 01. </w:t>
      </w:r>
    </w:p>
    <w:p w:rsidR="00E925ED" w:rsidRPr="00A36E75" w:rsidRDefault="00E925ED" w:rsidP="00E925ED">
      <w:pPr>
        <w:pStyle w:val="PargrafodaLista"/>
        <w:keepNext/>
        <w:keepLines/>
        <w:ind w:left="1134"/>
        <w:rPr>
          <w:rFonts w:cs="Calibri"/>
        </w:rPr>
      </w:pPr>
    </w:p>
    <w:p w:rsidR="00E925ED" w:rsidRPr="0033697A" w:rsidRDefault="00E925ED" w:rsidP="00E925ED">
      <w:pPr>
        <w:keepNext/>
        <w:keepLines/>
        <w:ind w:firstLine="0"/>
        <w:contextualSpacing/>
        <w:jc w:val="center"/>
        <w:rPr>
          <w:rFonts w:cs="Calibri"/>
        </w:rPr>
      </w:pPr>
      <w:r w:rsidRPr="0018019C">
        <w:rPr>
          <w:rFonts w:cs="Calibri"/>
          <w:noProof/>
        </w:rPr>
        <w:drawing>
          <wp:inline distT="0" distB="0" distL="0" distR="0" wp14:anchorId="33187768" wp14:editId="4CA9A932">
            <wp:extent cx="1903314" cy="2543175"/>
            <wp:effectExtent l="0" t="0" r="1905"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913744" cy="2557112"/>
                    </a:xfrm>
                    <a:prstGeom prst="rect">
                      <a:avLst/>
                    </a:prstGeom>
                  </pic:spPr>
                </pic:pic>
              </a:graphicData>
            </a:graphic>
          </wp:inline>
        </w:drawing>
      </w:r>
      <w:r w:rsidRPr="0018019C">
        <w:rPr>
          <w:rFonts w:cs="Calibri"/>
        </w:rPr>
        <w:t xml:space="preserve"> </w:t>
      </w:r>
    </w:p>
    <w:p w:rsidR="00E925ED" w:rsidRPr="00A36E75" w:rsidRDefault="00E925ED" w:rsidP="00E925ED">
      <w:pPr>
        <w:pStyle w:val="Legenda"/>
        <w:keepLines/>
        <w:rPr>
          <w:rFonts w:cs="Calibri"/>
          <w:bCs w:val="0"/>
          <w:sz w:val="22"/>
          <w:szCs w:val="22"/>
        </w:rPr>
      </w:pPr>
      <w:bookmarkStart w:id="186" w:name="_Toc108089520"/>
      <w:r w:rsidRPr="00A36E75">
        <w:rPr>
          <w:rFonts w:cs="Calibri"/>
          <w:bCs w:val="0"/>
          <w:sz w:val="22"/>
          <w:szCs w:val="22"/>
        </w:rPr>
        <w:t xml:space="preserve">Figura </w:t>
      </w:r>
      <w:r w:rsidRPr="00A36E75">
        <w:rPr>
          <w:rFonts w:cs="Calibri"/>
          <w:bCs w:val="0"/>
          <w:sz w:val="22"/>
          <w:szCs w:val="22"/>
        </w:rPr>
        <w:fldChar w:fldCharType="begin"/>
      </w:r>
      <w:r w:rsidRPr="00A36E75">
        <w:rPr>
          <w:rFonts w:cs="Calibri"/>
          <w:bCs w:val="0"/>
          <w:sz w:val="22"/>
          <w:szCs w:val="22"/>
        </w:rPr>
        <w:instrText xml:space="preserve"> SEQ Figura \* ARABIC </w:instrText>
      </w:r>
      <w:r w:rsidRPr="00A36E75">
        <w:rPr>
          <w:rFonts w:cs="Calibri"/>
          <w:bCs w:val="0"/>
          <w:sz w:val="22"/>
          <w:szCs w:val="22"/>
        </w:rPr>
        <w:fldChar w:fldCharType="separate"/>
      </w:r>
      <w:r w:rsidR="00D92A26">
        <w:rPr>
          <w:rFonts w:cs="Calibri"/>
          <w:bCs w:val="0"/>
          <w:noProof/>
          <w:sz w:val="22"/>
          <w:szCs w:val="22"/>
        </w:rPr>
        <w:t>17</w:t>
      </w:r>
      <w:r w:rsidRPr="00A36E75">
        <w:rPr>
          <w:rFonts w:cs="Calibri"/>
          <w:bCs w:val="0"/>
          <w:sz w:val="22"/>
          <w:szCs w:val="22"/>
        </w:rPr>
        <w:fldChar w:fldCharType="end"/>
      </w:r>
      <w:r w:rsidRPr="00A36E75">
        <w:rPr>
          <w:rFonts w:cs="Calibri"/>
          <w:bCs w:val="0"/>
          <w:sz w:val="22"/>
          <w:szCs w:val="22"/>
        </w:rPr>
        <w:t xml:space="preserve"> – Elevador monta carga</w:t>
      </w:r>
      <w:bookmarkEnd w:id="186"/>
    </w:p>
    <w:p w:rsidR="00E925ED" w:rsidRDefault="00E925ED" w:rsidP="00E925ED">
      <w:pPr>
        <w:keepNext/>
        <w:keepLines/>
      </w:pPr>
    </w:p>
    <w:p w:rsidR="00E925ED" w:rsidRDefault="00E925ED" w:rsidP="00E925ED">
      <w:pPr>
        <w:keepNext/>
        <w:keepLines/>
        <w:rPr>
          <w:rFonts w:cs="Calibri"/>
        </w:rPr>
      </w:pPr>
    </w:p>
    <w:p w:rsidR="00E925ED" w:rsidRDefault="00E925ED" w:rsidP="00E925ED">
      <w:pPr>
        <w:pStyle w:val="Ttulo2"/>
        <w:keepNext/>
        <w:keepLines/>
        <w:tabs>
          <w:tab w:val="clear" w:pos="1135"/>
          <w:tab w:val="num" w:pos="426"/>
        </w:tabs>
        <w:ind w:left="1002"/>
      </w:pPr>
      <w:r>
        <w:t>PLATAFORMA DE ACESSIBILIDADE</w:t>
      </w:r>
    </w:p>
    <w:p w:rsidR="00E925ED" w:rsidRPr="00B50162" w:rsidRDefault="00E925ED" w:rsidP="00E925ED">
      <w:pPr>
        <w:keepNext/>
        <w:keepLines/>
        <w:rPr>
          <w:rFonts w:cs="Calibri"/>
        </w:rPr>
      </w:pPr>
      <w:r w:rsidRPr="00B50162">
        <w:rPr>
          <w:rFonts w:cs="Calibri"/>
        </w:rPr>
        <w:t>A</w:t>
      </w:r>
      <w:r w:rsidRPr="00B50162">
        <w:rPr>
          <w:rFonts w:cs="Calibri"/>
          <w:bCs/>
        </w:rPr>
        <w:t xml:space="preserve"> plataforma de acessibilidade </w:t>
      </w:r>
      <w:r>
        <w:rPr>
          <w:rFonts w:cs="Calibri"/>
          <w:bCs/>
        </w:rPr>
        <w:t xml:space="preserve">será instalada </w:t>
      </w:r>
      <w:r w:rsidRPr="00B50162">
        <w:rPr>
          <w:rFonts w:cs="Calibri"/>
        </w:rPr>
        <w:t xml:space="preserve">para que pessoas com mobilidade reduzida possam ter acessibilidade </w:t>
      </w:r>
      <w:r>
        <w:rPr>
          <w:rFonts w:cs="Calibri"/>
          <w:bCs/>
        </w:rPr>
        <w:t>entre o Hall e o primeiro pavimento</w:t>
      </w:r>
      <w:r w:rsidRPr="00B50162">
        <w:rPr>
          <w:rFonts w:cs="Calibri"/>
        </w:rPr>
        <w:t>.</w:t>
      </w:r>
    </w:p>
    <w:p w:rsidR="00E925ED" w:rsidRDefault="00E925ED" w:rsidP="00E925ED">
      <w:pPr>
        <w:keepNext/>
        <w:keepLines/>
        <w:rPr>
          <w:rFonts w:cs="Calibri"/>
        </w:rPr>
      </w:pPr>
    </w:p>
    <w:p w:rsidR="00E925ED" w:rsidRPr="00A36E75" w:rsidRDefault="00E925ED" w:rsidP="00E925ED">
      <w:pPr>
        <w:keepNext/>
        <w:keepLines/>
        <w:spacing w:before="120" w:after="120"/>
        <w:ind w:right="50"/>
        <w:rPr>
          <w:rFonts w:cs="Calibri"/>
          <w:b/>
          <w:color w:val="000000"/>
        </w:rPr>
      </w:pPr>
      <w:r w:rsidRPr="00A36E75">
        <w:rPr>
          <w:rFonts w:cs="Calibri"/>
          <w:b/>
          <w:color w:val="000000"/>
        </w:rPr>
        <w:t>Materiais:</w:t>
      </w:r>
    </w:p>
    <w:p w:rsidR="00E925ED" w:rsidRPr="009864CE" w:rsidRDefault="00E925ED" w:rsidP="00E925ED">
      <w:pPr>
        <w:pStyle w:val="PargrafodaLista"/>
        <w:keepNext/>
        <w:keepLines/>
        <w:widowControl/>
        <w:numPr>
          <w:ilvl w:val="0"/>
          <w:numId w:val="37"/>
        </w:numPr>
        <w:suppressAutoHyphens w:val="0"/>
        <w:autoSpaceDE w:val="0"/>
        <w:spacing w:line="240" w:lineRule="auto"/>
        <w:ind w:left="1134" w:hanging="130"/>
        <w:contextualSpacing/>
        <w:rPr>
          <w:rFonts w:cs="Calibri"/>
        </w:rPr>
      </w:pPr>
      <w:r>
        <w:rPr>
          <w:rFonts w:cs="Calibri"/>
          <w:bCs/>
        </w:rPr>
        <w:t>Plataforma de acessibilidade</w:t>
      </w:r>
      <w:r w:rsidRPr="009864CE">
        <w:rPr>
          <w:rFonts w:cs="Calibri"/>
        </w:rPr>
        <w:t xml:space="preserve">: percurso de </w:t>
      </w:r>
      <w:r>
        <w:rPr>
          <w:rFonts w:cs="Calibri"/>
        </w:rPr>
        <w:t>1,12m</w:t>
      </w:r>
      <w:r w:rsidRPr="009864CE">
        <w:rPr>
          <w:rFonts w:cs="Calibri"/>
        </w:rPr>
        <w:t>;</w:t>
      </w:r>
      <w:r>
        <w:rPr>
          <w:rFonts w:cs="Calibri"/>
        </w:rPr>
        <w:t xml:space="preserve"> desnível de 0,75m;</w:t>
      </w:r>
      <w:r w:rsidRPr="009864CE">
        <w:rPr>
          <w:rFonts w:cs="Calibri"/>
        </w:rPr>
        <w:t xml:space="preserve"> </w:t>
      </w:r>
      <w:r>
        <w:rPr>
          <w:rFonts w:cs="Calibri"/>
        </w:rPr>
        <w:t>2</w:t>
      </w:r>
      <w:r w:rsidRPr="009864CE">
        <w:rPr>
          <w:rFonts w:cs="Calibri"/>
        </w:rPr>
        <w:t xml:space="preserve"> (</w:t>
      </w:r>
      <w:r>
        <w:rPr>
          <w:rFonts w:cs="Calibri"/>
        </w:rPr>
        <w:t>duas</w:t>
      </w:r>
      <w:r w:rsidRPr="009864CE">
        <w:rPr>
          <w:rFonts w:cs="Calibri"/>
        </w:rPr>
        <w:t xml:space="preserve">) paradas </w:t>
      </w:r>
      <w:r>
        <w:rPr>
          <w:rFonts w:cs="Calibri"/>
        </w:rPr>
        <w:t>n</w:t>
      </w:r>
      <w:r w:rsidRPr="009864CE">
        <w:rPr>
          <w:rFonts w:cs="Calibri"/>
        </w:rPr>
        <w:t xml:space="preserve">o nível do piso; capacidade de </w:t>
      </w:r>
      <w:r>
        <w:rPr>
          <w:rFonts w:cs="Calibri"/>
        </w:rPr>
        <w:t>25</w:t>
      </w:r>
      <w:r w:rsidRPr="009864CE">
        <w:rPr>
          <w:rFonts w:cs="Calibri"/>
        </w:rPr>
        <w:t>0 kg; botoeira com chave de bloqueio; com inversor de frequência com o objetivo de proporcionar partida</w:t>
      </w:r>
      <w:r>
        <w:rPr>
          <w:rFonts w:cs="Calibri"/>
        </w:rPr>
        <w:t xml:space="preserve">s suaves e economia de energia; </w:t>
      </w:r>
      <w:r w:rsidRPr="009864CE">
        <w:rPr>
          <w:rFonts w:cs="Calibri"/>
        </w:rPr>
        <w:t xml:space="preserve">quantidade: 01. </w:t>
      </w:r>
    </w:p>
    <w:p w:rsidR="00E925ED" w:rsidRPr="0033697A" w:rsidRDefault="00E925ED" w:rsidP="00E925ED">
      <w:pPr>
        <w:keepNext/>
        <w:keepLines/>
        <w:ind w:firstLine="0"/>
        <w:contextualSpacing/>
        <w:jc w:val="center"/>
        <w:rPr>
          <w:rFonts w:cs="Calibri"/>
        </w:rPr>
      </w:pPr>
      <w:r w:rsidRPr="00B50162">
        <w:rPr>
          <w:rFonts w:cs="Calibri"/>
          <w:noProof/>
        </w:rPr>
        <w:drawing>
          <wp:inline distT="0" distB="0" distL="0" distR="0" wp14:anchorId="77EB9FD2" wp14:editId="255F4203">
            <wp:extent cx="1802069" cy="2012950"/>
            <wp:effectExtent l="0" t="0" r="8255" b="6350"/>
            <wp:docPr id="96" name="Image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827527" cy="2041387"/>
                    </a:xfrm>
                    <a:prstGeom prst="rect">
                      <a:avLst/>
                    </a:prstGeom>
                  </pic:spPr>
                </pic:pic>
              </a:graphicData>
            </a:graphic>
          </wp:inline>
        </w:drawing>
      </w:r>
      <w:r w:rsidRPr="0018019C">
        <w:rPr>
          <w:rFonts w:cs="Calibri"/>
        </w:rPr>
        <w:t xml:space="preserve"> </w:t>
      </w:r>
    </w:p>
    <w:p w:rsidR="00E925ED" w:rsidRPr="00A36E75" w:rsidRDefault="00E925ED" w:rsidP="00E925ED">
      <w:pPr>
        <w:pStyle w:val="Legenda"/>
        <w:keepLines/>
        <w:rPr>
          <w:rFonts w:cs="Calibri"/>
          <w:bCs w:val="0"/>
          <w:sz w:val="22"/>
          <w:szCs w:val="22"/>
        </w:rPr>
      </w:pPr>
      <w:r w:rsidRPr="00A36E75">
        <w:rPr>
          <w:rFonts w:cs="Calibri"/>
          <w:bCs w:val="0"/>
          <w:sz w:val="22"/>
          <w:szCs w:val="22"/>
        </w:rPr>
        <w:t xml:space="preserve">Figura </w:t>
      </w:r>
      <w:r w:rsidRPr="00A36E75">
        <w:rPr>
          <w:rFonts w:cs="Calibri"/>
          <w:bCs w:val="0"/>
          <w:sz w:val="22"/>
          <w:szCs w:val="22"/>
        </w:rPr>
        <w:fldChar w:fldCharType="begin"/>
      </w:r>
      <w:r w:rsidRPr="00A36E75">
        <w:rPr>
          <w:rFonts w:cs="Calibri"/>
          <w:bCs w:val="0"/>
          <w:sz w:val="22"/>
          <w:szCs w:val="22"/>
        </w:rPr>
        <w:instrText xml:space="preserve"> SEQ Figura \* ARABIC </w:instrText>
      </w:r>
      <w:r w:rsidRPr="00A36E75">
        <w:rPr>
          <w:rFonts w:cs="Calibri"/>
          <w:bCs w:val="0"/>
          <w:sz w:val="22"/>
          <w:szCs w:val="22"/>
        </w:rPr>
        <w:fldChar w:fldCharType="separate"/>
      </w:r>
      <w:r w:rsidR="00D92A26">
        <w:rPr>
          <w:rFonts w:cs="Calibri"/>
          <w:bCs w:val="0"/>
          <w:noProof/>
          <w:sz w:val="22"/>
          <w:szCs w:val="22"/>
        </w:rPr>
        <w:t>18</w:t>
      </w:r>
      <w:r w:rsidRPr="00A36E75">
        <w:rPr>
          <w:rFonts w:cs="Calibri"/>
          <w:bCs w:val="0"/>
          <w:sz w:val="22"/>
          <w:szCs w:val="22"/>
        </w:rPr>
        <w:fldChar w:fldCharType="end"/>
      </w:r>
      <w:r w:rsidRPr="00A36E75">
        <w:rPr>
          <w:rFonts w:cs="Calibri"/>
          <w:bCs w:val="0"/>
          <w:sz w:val="22"/>
          <w:szCs w:val="22"/>
        </w:rPr>
        <w:t xml:space="preserve"> – </w:t>
      </w:r>
      <w:r>
        <w:rPr>
          <w:rFonts w:cs="Calibri"/>
          <w:bCs w:val="0"/>
          <w:sz w:val="22"/>
          <w:szCs w:val="22"/>
        </w:rPr>
        <w:t>Plataforma de acessibilidade</w:t>
      </w:r>
    </w:p>
    <w:p w:rsidR="00E925ED" w:rsidRDefault="00E925ED" w:rsidP="00E925ED">
      <w:pPr>
        <w:pStyle w:val="Ttulo3"/>
        <w:numPr>
          <w:ilvl w:val="0"/>
          <w:numId w:val="0"/>
        </w:numPr>
        <w:ind w:left="720"/>
      </w:pPr>
    </w:p>
    <w:p w:rsidR="00B22F9D" w:rsidRPr="00207CCF" w:rsidRDefault="00B22F9D" w:rsidP="00024835">
      <w:pPr>
        <w:pStyle w:val="Ttulo3"/>
        <w:numPr>
          <w:ilvl w:val="0"/>
          <w:numId w:val="0"/>
        </w:numPr>
        <w:ind w:left="1146"/>
      </w:pPr>
    </w:p>
    <w:p w:rsidR="00B22F9D" w:rsidRPr="00207CCF" w:rsidRDefault="00B22F9D" w:rsidP="00B22F9D">
      <w:pPr>
        <w:pStyle w:val="SemEspaamento"/>
        <w:jc w:val="center"/>
        <w:rPr>
          <w:rFonts w:asciiTheme="minorHAnsi" w:hAnsiTheme="minorHAnsi" w:cstheme="minorHAnsi"/>
          <w:sz w:val="24"/>
          <w:szCs w:val="24"/>
        </w:rPr>
      </w:pPr>
    </w:p>
    <w:p w:rsidR="00B22F9D" w:rsidRPr="00207CCF" w:rsidRDefault="00B22F9D" w:rsidP="00B22F9D">
      <w:pPr>
        <w:pStyle w:val="SemEspaamento"/>
        <w:jc w:val="center"/>
        <w:rPr>
          <w:rFonts w:asciiTheme="minorHAnsi" w:hAnsiTheme="minorHAnsi" w:cstheme="minorHAnsi"/>
          <w:sz w:val="24"/>
          <w:szCs w:val="24"/>
        </w:rPr>
      </w:pPr>
    </w:p>
    <w:p w:rsidR="00416446" w:rsidRPr="00207CCF" w:rsidRDefault="00416446" w:rsidP="002A2C54">
      <w:pPr>
        <w:ind w:firstLine="0"/>
        <w:rPr>
          <w:rFonts w:asciiTheme="minorHAnsi" w:hAnsiTheme="minorHAnsi" w:cstheme="minorHAnsi"/>
          <w:b/>
        </w:rPr>
      </w:pPr>
    </w:p>
    <w:p w:rsidR="00416446" w:rsidRPr="00207CCF" w:rsidRDefault="00416446" w:rsidP="002A2C54">
      <w:pPr>
        <w:ind w:firstLine="0"/>
        <w:rPr>
          <w:rFonts w:asciiTheme="minorHAnsi" w:hAnsiTheme="minorHAnsi" w:cstheme="minorHAnsi"/>
          <w:b/>
        </w:rPr>
      </w:pPr>
    </w:p>
    <w:p w:rsidR="00416446" w:rsidRPr="00207CCF" w:rsidRDefault="00416446" w:rsidP="002A2C54">
      <w:pPr>
        <w:ind w:firstLine="0"/>
        <w:rPr>
          <w:rFonts w:asciiTheme="minorHAnsi" w:hAnsiTheme="minorHAnsi" w:cstheme="minorHAnsi"/>
          <w:b/>
        </w:rPr>
      </w:pPr>
    </w:p>
    <w:p w:rsidR="00416446" w:rsidRPr="00207CCF" w:rsidRDefault="00416446" w:rsidP="002A2C54">
      <w:pPr>
        <w:ind w:firstLine="0"/>
        <w:rPr>
          <w:rFonts w:asciiTheme="minorHAnsi" w:hAnsiTheme="minorHAnsi" w:cstheme="minorHAnsi"/>
          <w:b/>
        </w:rPr>
      </w:pPr>
    </w:p>
    <w:p w:rsidR="00416446" w:rsidRPr="00207CCF" w:rsidRDefault="00416446" w:rsidP="002A2C54">
      <w:pPr>
        <w:ind w:firstLine="0"/>
        <w:rPr>
          <w:rFonts w:asciiTheme="minorHAnsi" w:hAnsiTheme="minorHAnsi" w:cstheme="minorHAnsi"/>
          <w:b/>
        </w:rPr>
      </w:pPr>
    </w:p>
    <w:p w:rsidR="00416446" w:rsidRDefault="00416446"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Default="00E925ED" w:rsidP="002A2C54">
      <w:pPr>
        <w:ind w:firstLine="0"/>
        <w:rPr>
          <w:rFonts w:asciiTheme="minorHAnsi" w:hAnsiTheme="minorHAnsi" w:cstheme="minorHAnsi"/>
          <w:b/>
        </w:rPr>
      </w:pPr>
    </w:p>
    <w:p w:rsidR="00E925ED" w:rsidRPr="00207CCF" w:rsidRDefault="00E925ED" w:rsidP="002A2C54">
      <w:pPr>
        <w:ind w:firstLine="0"/>
        <w:rPr>
          <w:rFonts w:asciiTheme="minorHAnsi" w:hAnsiTheme="minorHAnsi" w:cstheme="minorHAnsi"/>
          <w:b/>
        </w:rPr>
      </w:pPr>
    </w:p>
    <w:p w:rsidR="00416446" w:rsidRPr="00207CCF" w:rsidRDefault="00416446" w:rsidP="002A2C54">
      <w:pPr>
        <w:ind w:firstLine="0"/>
        <w:rPr>
          <w:rFonts w:asciiTheme="minorHAnsi" w:hAnsiTheme="minorHAnsi" w:cstheme="minorHAnsi"/>
          <w:b/>
        </w:rPr>
      </w:pPr>
    </w:p>
    <w:p w:rsidR="00416446" w:rsidRPr="00207CCF" w:rsidRDefault="00416446" w:rsidP="002A2C54">
      <w:pPr>
        <w:ind w:firstLine="0"/>
        <w:rPr>
          <w:rFonts w:asciiTheme="minorHAnsi" w:hAnsiTheme="minorHAnsi" w:cstheme="minorHAnsi"/>
          <w:b/>
        </w:rPr>
      </w:pPr>
    </w:p>
    <w:p w:rsidR="0080584C" w:rsidRPr="00207CCF" w:rsidRDefault="0080584C" w:rsidP="002A2C54">
      <w:pPr>
        <w:ind w:firstLine="0"/>
        <w:rPr>
          <w:rFonts w:asciiTheme="minorHAnsi" w:hAnsiTheme="minorHAnsi" w:cstheme="minorHAnsi"/>
          <w:b/>
        </w:rPr>
      </w:pPr>
    </w:p>
    <w:p w:rsidR="0080584C" w:rsidRPr="00207CCF" w:rsidRDefault="0080584C" w:rsidP="002A2C54">
      <w:pPr>
        <w:ind w:firstLine="0"/>
        <w:rPr>
          <w:rFonts w:asciiTheme="minorHAnsi" w:hAnsiTheme="minorHAnsi" w:cstheme="minorHAnsi"/>
          <w:b/>
        </w:rPr>
      </w:pPr>
    </w:p>
    <w:p w:rsidR="00416446" w:rsidRDefault="00416446" w:rsidP="002A2C54">
      <w:pPr>
        <w:ind w:firstLine="0"/>
        <w:rPr>
          <w:rFonts w:asciiTheme="minorHAnsi" w:hAnsiTheme="minorHAnsi" w:cstheme="minorHAnsi"/>
          <w:b/>
        </w:rPr>
      </w:pPr>
    </w:p>
    <w:p w:rsidR="00F10F08" w:rsidRDefault="00F10F08" w:rsidP="002A2C54">
      <w:pPr>
        <w:ind w:firstLine="0"/>
        <w:rPr>
          <w:rFonts w:asciiTheme="minorHAnsi" w:hAnsiTheme="minorHAnsi" w:cstheme="minorHAnsi"/>
          <w:b/>
        </w:rPr>
      </w:pPr>
    </w:p>
    <w:p w:rsidR="00F10F08" w:rsidRDefault="00F10F08" w:rsidP="002A2C54">
      <w:pPr>
        <w:ind w:firstLine="0"/>
        <w:rPr>
          <w:rFonts w:asciiTheme="minorHAnsi" w:hAnsiTheme="minorHAnsi" w:cstheme="minorHAnsi"/>
          <w:b/>
        </w:rPr>
      </w:pPr>
    </w:p>
    <w:p w:rsidR="00F10F08" w:rsidRPr="00207CCF" w:rsidRDefault="00F10F08" w:rsidP="002A2C54">
      <w:pPr>
        <w:ind w:firstLine="0"/>
        <w:rPr>
          <w:rFonts w:asciiTheme="minorHAnsi" w:hAnsiTheme="minorHAnsi" w:cstheme="minorHAnsi"/>
          <w:b/>
        </w:rPr>
      </w:pPr>
    </w:p>
    <w:p w:rsidR="002931C0" w:rsidRPr="00207CCF" w:rsidRDefault="004039C1" w:rsidP="00D34921">
      <w:pPr>
        <w:tabs>
          <w:tab w:val="left" w:pos="4680"/>
        </w:tabs>
        <w:spacing w:after="240"/>
        <w:jc w:val="right"/>
        <w:rPr>
          <w:rFonts w:asciiTheme="minorHAnsi" w:hAnsiTheme="minorHAnsi" w:cstheme="minorHAnsi"/>
        </w:rPr>
      </w:pPr>
      <w:r w:rsidRPr="00207CCF">
        <w:rPr>
          <w:rFonts w:asciiTheme="minorHAnsi" w:hAnsiTheme="minorHAnsi" w:cstheme="minorHAnsi"/>
        </w:rPr>
        <w:t xml:space="preserve">Brasília, </w:t>
      </w:r>
      <w:r w:rsidR="00E82589">
        <w:rPr>
          <w:rFonts w:asciiTheme="minorHAnsi" w:hAnsiTheme="minorHAnsi" w:cstheme="minorHAnsi"/>
        </w:rPr>
        <w:t>03</w:t>
      </w:r>
      <w:r w:rsidRPr="00207CCF">
        <w:rPr>
          <w:rFonts w:asciiTheme="minorHAnsi" w:hAnsiTheme="minorHAnsi" w:cstheme="minorHAnsi"/>
        </w:rPr>
        <w:t xml:space="preserve"> de </w:t>
      </w:r>
      <w:proofErr w:type="gramStart"/>
      <w:r w:rsidR="00E925ED">
        <w:rPr>
          <w:rFonts w:asciiTheme="minorHAnsi" w:hAnsiTheme="minorHAnsi" w:cstheme="minorHAnsi"/>
        </w:rPr>
        <w:t>Agosto</w:t>
      </w:r>
      <w:proofErr w:type="gramEnd"/>
      <w:r w:rsidR="004E0F50" w:rsidRPr="00207CCF">
        <w:rPr>
          <w:rFonts w:asciiTheme="minorHAnsi" w:hAnsiTheme="minorHAnsi" w:cstheme="minorHAnsi"/>
        </w:rPr>
        <w:t xml:space="preserve"> de 2023</w:t>
      </w:r>
    </w:p>
    <w:p w:rsidR="0080584C" w:rsidRPr="00207CCF" w:rsidRDefault="0080584C" w:rsidP="002931C0">
      <w:pPr>
        <w:pStyle w:val="SemEspaamento"/>
        <w:jc w:val="center"/>
        <w:rPr>
          <w:rFonts w:asciiTheme="minorHAnsi" w:hAnsiTheme="minorHAnsi" w:cstheme="minorHAnsi"/>
          <w:sz w:val="24"/>
          <w:szCs w:val="24"/>
        </w:rPr>
      </w:pPr>
    </w:p>
    <w:p w:rsidR="0080584C" w:rsidRPr="00207CCF" w:rsidRDefault="0080584C" w:rsidP="002931C0">
      <w:pPr>
        <w:pStyle w:val="SemEspaamento"/>
        <w:jc w:val="center"/>
        <w:rPr>
          <w:rFonts w:asciiTheme="minorHAnsi" w:hAnsiTheme="minorHAnsi" w:cstheme="minorHAnsi"/>
          <w:sz w:val="24"/>
          <w:szCs w:val="24"/>
        </w:rPr>
      </w:pPr>
    </w:p>
    <w:p w:rsidR="00C9532D" w:rsidRPr="00207CCF" w:rsidRDefault="00C9532D" w:rsidP="002931C0">
      <w:pPr>
        <w:pStyle w:val="SemEspaamento"/>
        <w:jc w:val="center"/>
        <w:rPr>
          <w:rFonts w:asciiTheme="minorHAnsi" w:hAnsiTheme="minorHAnsi" w:cstheme="minorHAnsi"/>
          <w:sz w:val="24"/>
          <w:szCs w:val="24"/>
        </w:rPr>
      </w:pPr>
    </w:p>
    <w:p w:rsidR="00E93CC0" w:rsidRPr="00207CCF" w:rsidRDefault="00E93CC0" w:rsidP="00E93CC0">
      <w:pPr>
        <w:pStyle w:val="TTULO0"/>
        <w:outlineLvl w:val="1"/>
        <w:rPr>
          <w:rFonts w:asciiTheme="minorHAnsi" w:hAnsiTheme="minorHAnsi"/>
          <w:sz w:val="24"/>
          <w:szCs w:val="24"/>
        </w:rPr>
      </w:pPr>
      <w:bookmarkStart w:id="187" w:name="_Toc126064215"/>
      <w:r w:rsidRPr="00207CCF">
        <w:rPr>
          <w:rFonts w:asciiTheme="minorHAnsi" w:hAnsiTheme="minorHAnsi"/>
          <w:sz w:val="24"/>
          <w:szCs w:val="24"/>
        </w:rPr>
        <w:t>EQUIPE TÉCNICA RESPONSÁVEL</w:t>
      </w:r>
      <w:bookmarkEnd w:id="187"/>
    </w:p>
    <w:p w:rsidR="00685BC4" w:rsidRPr="00207CCF" w:rsidRDefault="00685BC4" w:rsidP="00E93CC0">
      <w:pPr>
        <w:pStyle w:val="TTULO0"/>
        <w:outlineLvl w:val="1"/>
        <w:rPr>
          <w:rFonts w:asciiTheme="minorHAnsi" w:hAnsiTheme="minorHAnsi"/>
          <w:sz w:val="24"/>
          <w:szCs w:val="24"/>
        </w:rPr>
      </w:pPr>
    </w:p>
    <w:tbl>
      <w:tblPr>
        <w:tblStyle w:val="Tabelacomgrade"/>
        <w:tblW w:w="0" w:type="auto"/>
        <w:jc w:val="center"/>
        <w:tblLook w:val="04A0" w:firstRow="1" w:lastRow="0" w:firstColumn="1" w:lastColumn="0" w:noHBand="0" w:noVBand="1"/>
      </w:tblPr>
      <w:tblGrid>
        <w:gridCol w:w="4248"/>
        <w:gridCol w:w="4246"/>
      </w:tblGrid>
      <w:tr w:rsidR="006E2053" w:rsidRPr="00207CCF" w:rsidTr="006846DE">
        <w:trPr>
          <w:jc w:val="center"/>
        </w:trPr>
        <w:tc>
          <w:tcPr>
            <w:tcW w:w="8494" w:type="dxa"/>
            <w:gridSpan w:val="2"/>
          </w:tcPr>
          <w:p w:rsidR="00E93CC0" w:rsidRPr="00207CCF" w:rsidRDefault="00E93CC0" w:rsidP="008E6ADA">
            <w:pPr>
              <w:pStyle w:val="CORPODETEXTO0"/>
              <w:ind w:left="0" w:firstLine="0"/>
              <w:jc w:val="center"/>
              <w:rPr>
                <w:rFonts w:asciiTheme="minorHAnsi" w:hAnsiTheme="minorHAnsi" w:cstheme="minorHAnsi"/>
                <w:b/>
                <w:bCs/>
                <w:szCs w:val="24"/>
              </w:rPr>
            </w:pPr>
            <w:r w:rsidRPr="00207CCF">
              <w:rPr>
                <w:rFonts w:asciiTheme="minorHAnsi" w:hAnsiTheme="minorHAnsi" w:cstheme="minorHAnsi"/>
                <w:b/>
                <w:bCs/>
                <w:szCs w:val="24"/>
              </w:rPr>
              <w:t>ASSINATURAS</w:t>
            </w:r>
          </w:p>
        </w:tc>
      </w:tr>
      <w:tr w:rsidR="006E2053" w:rsidRPr="00207CCF" w:rsidTr="006846DE">
        <w:trPr>
          <w:jc w:val="center"/>
        </w:trPr>
        <w:tc>
          <w:tcPr>
            <w:tcW w:w="4248" w:type="dxa"/>
            <w:vAlign w:val="bottom"/>
          </w:tcPr>
          <w:p w:rsidR="00E93CC0" w:rsidRPr="00207CCF" w:rsidRDefault="00E93CC0" w:rsidP="008E6ADA">
            <w:pPr>
              <w:keepNext/>
              <w:keepLines/>
              <w:ind w:left="-118" w:right="-30" w:firstLine="0"/>
              <w:jc w:val="center"/>
              <w:rPr>
                <w:rFonts w:asciiTheme="minorHAnsi" w:hAnsiTheme="minorHAnsi" w:cstheme="minorHAnsi"/>
                <w:b/>
                <w:bCs/>
              </w:rPr>
            </w:pPr>
          </w:p>
          <w:p w:rsidR="00E93CC0" w:rsidRPr="00207CCF" w:rsidRDefault="00E93CC0" w:rsidP="008E6ADA">
            <w:pPr>
              <w:keepNext/>
              <w:keepLines/>
              <w:ind w:left="-118" w:right="-30" w:firstLine="0"/>
              <w:jc w:val="center"/>
              <w:rPr>
                <w:rFonts w:asciiTheme="minorHAnsi" w:hAnsiTheme="minorHAnsi" w:cstheme="minorHAnsi"/>
                <w:b/>
                <w:bCs/>
              </w:rPr>
            </w:pPr>
          </w:p>
          <w:p w:rsidR="00E93CC0" w:rsidRPr="00207CCF" w:rsidRDefault="00E93CC0" w:rsidP="008E6ADA">
            <w:pPr>
              <w:keepNext/>
              <w:keepLines/>
              <w:ind w:left="-118" w:right="-30" w:firstLine="0"/>
              <w:jc w:val="center"/>
              <w:rPr>
                <w:rFonts w:asciiTheme="minorHAnsi" w:hAnsiTheme="minorHAnsi" w:cstheme="minorHAnsi"/>
                <w:b/>
                <w:bCs/>
              </w:rPr>
            </w:pPr>
          </w:p>
          <w:p w:rsidR="00E93CC0" w:rsidRPr="00207CCF" w:rsidRDefault="00E93CC0" w:rsidP="008E6ADA">
            <w:pPr>
              <w:keepNext/>
              <w:keepLines/>
              <w:ind w:left="-118" w:right="-30" w:firstLine="0"/>
              <w:jc w:val="center"/>
              <w:rPr>
                <w:rFonts w:asciiTheme="minorHAnsi" w:hAnsiTheme="minorHAnsi" w:cstheme="minorHAnsi"/>
                <w:b/>
                <w:bCs/>
              </w:rPr>
            </w:pPr>
          </w:p>
          <w:p w:rsidR="00E93CC0" w:rsidRPr="00207CCF" w:rsidRDefault="002551BF" w:rsidP="008E6ADA">
            <w:pPr>
              <w:keepNext/>
              <w:keepLines/>
              <w:ind w:left="-118" w:right="-30" w:firstLine="0"/>
              <w:jc w:val="center"/>
              <w:rPr>
                <w:rFonts w:asciiTheme="minorHAnsi" w:hAnsiTheme="minorHAnsi" w:cstheme="minorHAnsi"/>
                <w:b/>
                <w:bCs/>
              </w:rPr>
            </w:pPr>
            <w:r w:rsidRPr="00207CCF">
              <w:rPr>
                <w:rFonts w:asciiTheme="minorHAnsi" w:hAnsiTheme="minorHAnsi" w:cstheme="minorHAnsi"/>
                <w:b/>
                <w:bCs/>
              </w:rPr>
              <w:t>PATRÍCIA MENIN – 1° TEN</w:t>
            </w:r>
          </w:p>
          <w:p w:rsidR="00E93CC0" w:rsidRPr="00207CCF" w:rsidRDefault="00E93CC0" w:rsidP="002551BF">
            <w:pPr>
              <w:keepNext/>
              <w:keepLines/>
              <w:ind w:left="-118" w:right="-30" w:firstLine="0"/>
              <w:jc w:val="center"/>
              <w:rPr>
                <w:rFonts w:asciiTheme="minorHAnsi" w:hAnsiTheme="minorHAnsi" w:cstheme="minorHAnsi"/>
                <w:b/>
                <w:bCs/>
              </w:rPr>
            </w:pPr>
            <w:r w:rsidRPr="00207CCF">
              <w:rPr>
                <w:rFonts w:asciiTheme="minorHAnsi" w:hAnsiTheme="minorHAnsi" w:cstheme="minorHAnsi"/>
                <w:bCs/>
              </w:rPr>
              <w:t xml:space="preserve"> </w:t>
            </w:r>
            <w:proofErr w:type="spellStart"/>
            <w:r w:rsidR="002551BF" w:rsidRPr="00207CCF">
              <w:rPr>
                <w:rFonts w:asciiTheme="minorHAnsi" w:hAnsiTheme="minorHAnsi" w:cstheme="minorHAnsi"/>
                <w:bCs/>
              </w:rPr>
              <w:t>Engª</w:t>
            </w:r>
            <w:proofErr w:type="spellEnd"/>
            <w:r w:rsidR="002551BF" w:rsidRPr="00207CCF">
              <w:rPr>
                <w:rFonts w:asciiTheme="minorHAnsi" w:hAnsiTheme="minorHAnsi" w:cstheme="minorHAnsi"/>
                <w:bCs/>
              </w:rPr>
              <w:t xml:space="preserve"> Civil – CREA 94821/D-PR</w:t>
            </w:r>
          </w:p>
        </w:tc>
        <w:tc>
          <w:tcPr>
            <w:tcW w:w="4246" w:type="dxa"/>
            <w:vAlign w:val="bottom"/>
          </w:tcPr>
          <w:p w:rsidR="006C2B1F" w:rsidRPr="006C2B1F" w:rsidRDefault="006C2B1F" w:rsidP="002D0DBA">
            <w:pPr>
              <w:ind w:firstLine="0"/>
              <w:jc w:val="center"/>
              <w:rPr>
                <w:rFonts w:asciiTheme="minorHAnsi" w:hAnsiTheme="minorHAnsi" w:cstheme="minorHAnsi"/>
                <w:bCs/>
              </w:rPr>
            </w:pPr>
            <w:r w:rsidRPr="006C2B1F">
              <w:rPr>
                <w:rFonts w:asciiTheme="minorHAnsi" w:hAnsiTheme="minorHAnsi" w:cstheme="minorHAnsi"/>
                <w:b/>
              </w:rPr>
              <w:t>ANDRÉA TONIDANDEL</w:t>
            </w:r>
            <w:r w:rsidRPr="006C2B1F">
              <w:rPr>
                <w:rFonts w:asciiTheme="minorHAnsi" w:hAnsiTheme="minorHAnsi" w:cstheme="minorHAnsi"/>
              </w:rPr>
              <w:t xml:space="preserve"> ANDRADE - SC</w:t>
            </w:r>
            <w:r w:rsidRPr="006C2B1F">
              <w:rPr>
                <w:rFonts w:asciiTheme="minorHAnsi" w:hAnsiTheme="minorHAnsi" w:cstheme="minorHAnsi"/>
                <w:bCs/>
              </w:rPr>
              <w:t xml:space="preserve"> </w:t>
            </w:r>
          </w:p>
          <w:p w:rsidR="00E93CC0" w:rsidRPr="00207CCF" w:rsidRDefault="00E93CC0" w:rsidP="002D0DBA">
            <w:pPr>
              <w:ind w:firstLine="0"/>
              <w:jc w:val="center"/>
              <w:rPr>
                <w:rFonts w:asciiTheme="minorHAnsi" w:hAnsiTheme="minorHAnsi" w:cstheme="minorHAnsi"/>
                <w:bCs/>
              </w:rPr>
            </w:pPr>
            <w:proofErr w:type="spellStart"/>
            <w:r w:rsidRPr="006C2B1F">
              <w:rPr>
                <w:rFonts w:asciiTheme="minorHAnsi" w:hAnsiTheme="minorHAnsi" w:cstheme="minorHAnsi"/>
                <w:bCs/>
              </w:rPr>
              <w:t>Engª</w:t>
            </w:r>
            <w:proofErr w:type="spellEnd"/>
            <w:r w:rsidRPr="006C2B1F">
              <w:rPr>
                <w:rFonts w:asciiTheme="minorHAnsi" w:hAnsiTheme="minorHAnsi" w:cstheme="minorHAnsi"/>
                <w:bCs/>
              </w:rPr>
              <w:t xml:space="preserve"> Civil – CREA </w:t>
            </w:r>
            <w:proofErr w:type="spellStart"/>
            <w:r w:rsidR="006C2B1F" w:rsidRPr="006C2B1F">
              <w:rPr>
                <w:rFonts w:asciiTheme="minorHAnsi" w:hAnsiTheme="minorHAnsi" w:cstheme="minorHAnsi"/>
              </w:rPr>
              <w:t>CREA</w:t>
            </w:r>
            <w:proofErr w:type="spellEnd"/>
            <w:r w:rsidR="006C2B1F" w:rsidRPr="006C2B1F">
              <w:rPr>
                <w:rFonts w:asciiTheme="minorHAnsi" w:hAnsiTheme="minorHAnsi" w:cstheme="minorHAnsi"/>
              </w:rPr>
              <w:t xml:space="preserve"> 74-966/D-MG</w:t>
            </w:r>
          </w:p>
        </w:tc>
      </w:tr>
      <w:tr w:rsidR="006E2053" w:rsidRPr="00207CCF" w:rsidTr="006846DE">
        <w:trPr>
          <w:jc w:val="center"/>
        </w:trPr>
        <w:tc>
          <w:tcPr>
            <w:tcW w:w="4248" w:type="dxa"/>
            <w:vAlign w:val="bottom"/>
          </w:tcPr>
          <w:p w:rsidR="00E93CC0" w:rsidRPr="00207CCF" w:rsidRDefault="00E93CC0" w:rsidP="008E6ADA">
            <w:pPr>
              <w:pStyle w:val="CORPODETEXTO0"/>
              <w:ind w:left="0" w:right="-45" w:firstLine="0"/>
              <w:jc w:val="center"/>
              <w:rPr>
                <w:rFonts w:asciiTheme="minorHAnsi" w:hAnsiTheme="minorHAnsi" w:cstheme="minorHAnsi"/>
                <w:b/>
                <w:bCs/>
                <w:szCs w:val="24"/>
              </w:rPr>
            </w:pPr>
          </w:p>
          <w:p w:rsidR="00E93CC0" w:rsidRPr="00207CCF" w:rsidRDefault="00E93CC0" w:rsidP="008E6ADA">
            <w:pPr>
              <w:pStyle w:val="CORPODETEXTO0"/>
              <w:ind w:left="0" w:right="-45" w:firstLine="0"/>
              <w:jc w:val="center"/>
              <w:rPr>
                <w:rFonts w:asciiTheme="minorHAnsi" w:hAnsiTheme="minorHAnsi" w:cstheme="minorHAnsi"/>
                <w:b/>
                <w:bCs/>
                <w:szCs w:val="24"/>
              </w:rPr>
            </w:pPr>
          </w:p>
          <w:p w:rsidR="00E93CC0" w:rsidRDefault="00E93CC0" w:rsidP="008E6ADA">
            <w:pPr>
              <w:pStyle w:val="CORPODETEXTO0"/>
              <w:ind w:left="0" w:right="-45" w:firstLine="0"/>
              <w:jc w:val="center"/>
              <w:rPr>
                <w:rFonts w:asciiTheme="minorHAnsi" w:hAnsiTheme="minorHAnsi" w:cstheme="minorHAnsi"/>
                <w:b/>
                <w:bCs/>
                <w:szCs w:val="24"/>
              </w:rPr>
            </w:pPr>
          </w:p>
          <w:p w:rsidR="00F10F08" w:rsidRPr="00207CCF" w:rsidRDefault="00F10F08" w:rsidP="008E6ADA">
            <w:pPr>
              <w:pStyle w:val="CORPODETEXTO0"/>
              <w:ind w:left="0" w:right="-45" w:firstLine="0"/>
              <w:jc w:val="center"/>
              <w:rPr>
                <w:rFonts w:asciiTheme="minorHAnsi" w:hAnsiTheme="minorHAnsi" w:cstheme="minorHAnsi"/>
                <w:b/>
                <w:bCs/>
                <w:szCs w:val="24"/>
              </w:rPr>
            </w:pPr>
          </w:p>
          <w:p w:rsidR="00E93CC0" w:rsidRPr="00207CCF" w:rsidRDefault="00E93CC0" w:rsidP="008E6ADA">
            <w:pPr>
              <w:pStyle w:val="CORPODETEXTO0"/>
              <w:ind w:left="0" w:right="-45" w:firstLine="0"/>
              <w:jc w:val="center"/>
              <w:rPr>
                <w:rFonts w:asciiTheme="minorHAnsi" w:hAnsiTheme="minorHAnsi" w:cstheme="minorHAnsi"/>
                <w:b/>
                <w:bCs/>
                <w:szCs w:val="24"/>
              </w:rPr>
            </w:pPr>
          </w:p>
          <w:p w:rsidR="00024835" w:rsidRPr="00207CCF" w:rsidRDefault="00024835" w:rsidP="00024835">
            <w:pPr>
              <w:keepNext/>
              <w:keepLines/>
              <w:ind w:left="-118" w:right="-30" w:firstLine="0"/>
              <w:jc w:val="center"/>
              <w:rPr>
                <w:rFonts w:asciiTheme="minorHAnsi" w:hAnsiTheme="minorHAnsi" w:cstheme="minorHAnsi"/>
                <w:b/>
                <w:bCs/>
              </w:rPr>
            </w:pPr>
            <w:r w:rsidRPr="00207CCF">
              <w:rPr>
                <w:rFonts w:asciiTheme="minorHAnsi" w:hAnsiTheme="minorHAnsi" w:cstheme="minorHAnsi"/>
                <w:b/>
                <w:bCs/>
              </w:rPr>
              <w:t xml:space="preserve">ROBERTO </w:t>
            </w:r>
            <w:r w:rsidRPr="00207CCF">
              <w:rPr>
                <w:rFonts w:asciiTheme="minorHAnsi" w:hAnsiTheme="minorHAnsi" w:cstheme="minorHAnsi"/>
                <w:bCs/>
              </w:rPr>
              <w:t>FELIX DE</w:t>
            </w:r>
            <w:r w:rsidRPr="00207CCF">
              <w:rPr>
                <w:rFonts w:asciiTheme="minorHAnsi" w:hAnsiTheme="minorHAnsi" w:cstheme="minorHAnsi"/>
                <w:b/>
                <w:bCs/>
              </w:rPr>
              <w:t xml:space="preserve"> ARAUJO – 1º </w:t>
            </w:r>
            <w:proofErr w:type="spellStart"/>
            <w:r w:rsidRPr="00207CCF">
              <w:rPr>
                <w:rFonts w:asciiTheme="minorHAnsi" w:hAnsiTheme="minorHAnsi" w:cstheme="minorHAnsi"/>
                <w:b/>
                <w:bCs/>
              </w:rPr>
              <w:t>Ten</w:t>
            </w:r>
            <w:proofErr w:type="spellEnd"/>
          </w:p>
          <w:p w:rsidR="00E93CC0" w:rsidRPr="00207CCF" w:rsidRDefault="00024835" w:rsidP="00024835">
            <w:pPr>
              <w:pStyle w:val="CORPODETEXTO0"/>
              <w:ind w:left="0" w:right="-45" w:firstLine="0"/>
              <w:jc w:val="center"/>
              <w:rPr>
                <w:rFonts w:asciiTheme="minorHAnsi" w:hAnsiTheme="minorHAnsi" w:cstheme="minorHAnsi"/>
                <w:bCs/>
                <w:szCs w:val="24"/>
              </w:rPr>
            </w:pPr>
            <w:proofErr w:type="spellStart"/>
            <w:r>
              <w:rPr>
                <w:rFonts w:asciiTheme="minorHAnsi" w:hAnsiTheme="minorHAnsi" w:cstheme="minorHAnsi"/>
                <w:bCs/>
              </w:rPr>
              <w:t>Eng°</w:t>
            </w:r>
            <w:proofErr w:type="spellEnd"/>
            <w:r w:rsidRPr="00207CCF">
              <w:rPr>
                <w:rFonts w:asciiTheme="minorHAnsi" w:hAnsiTheme="minorHAnsi" w:cstheme="minorHAnsi"/>
                <w:bCs/>
              </w:rPr>
              <w:t xml:space="preserve"> </w:t>
            </w:r>
            <w:r w:rsidRPr="00207CCF">
              <w:rPr>
                <w:rFonts w:asciiTheme="minorHAnsi" w:hAnsiTheme="minorHAnsi" w:cstheme="minorHAnsi"/>
                <w:szCs w:val="24"/>
              </w:rPr>
              <w:t>Eletricista – CREA</w:t>
            </w:r>
            <w:r w:rsidRPr="00207CCF">
              <w:rPr>
                <w:rFonts w:asciiTheme="minorHAnsi" w:hAnsiTheme="minorHAnsi" w:cstheme="minorHAnsi"/>
                <w:spacing w:val="-3"/>
                <w:szCs w:val="24"/>
              </w:rPr>
              <w:t xml:space="preserve"> </w:t>
            </w:r>
            <w:r w:rsidRPr="00207CCF">
              <w:rPr>
                <w:rFonts w:asciiTheme="minorHAnsi" w:hAnsiTheme="minorHAnsi" w:cstheme="minorHAnsi"/>
                <w:szCs w:val="24"/>
              </w:rPr>
              <w:t>78591/D‐MG</w:t>
            </w:r>
          </w:p>
        </w:tc>
        <w:tc>
          <w:tcPr>
            <w:tcW w:w="4246" w:type="dxa"/>
            <w:vAlign w:val="bottom"/>
          </w:tcPr>
          <w:p w:rsidR="00024835" w:rsidRPr="00207CCF" w:rsidRDefault="00024835" w:rsidP="00024835">
            <w:pPr>
              <w:ind w:firstLine="0"/>
              <w:jc w:val="center"/>
              <w:rPr>
                <w:rFonts w:asciiTheme="minorHAnsi" w:hAnsiTheme="minorHAnsi" w:cstheme="minorHAnsi"/>
              </w:rPr>
            </w:pPr>
            <w:r w:rsidRPr="00207CCF">
              <w:rPr>
                <w:rFonts w:asciiTheme="minorHAnsi" w:hAnsiTheme="minorHAnsi" w:cstheme="minorHAnsi"/>
                <w:b/>
              </w:rPr>
              <w:t>CARLOS EDUARDO</w:t>
            </w:r>
            <w:r w:rsidRPr="00207CCF">
              <w:rPr>
                <w:rFonts w:asciiTheme="minorHAnsi" w:hAnsiTheme="minorHAnsi" w:cstheme="minorHAnsi"/>
              </w:rPr>
              <w:t xml:space="preserve"> CRISTINO</w:t>
            </w:r>
            <w:r>
              <w:rPr>
                <w:rFonts w:asciiTheme="minorHAnsi" w:hAnsiTheme="minorHAnsi" w:cstheme="minorHAnsi"/>
              </w:rPr>
              <w:t xml:space="preserve"> </w:t>
            </w:r>
            <w:r w:rsidRPr="00207CCF">
              <w:rPr>
                <w:rFonts w:asciiTheme="minorHAnsi" w:hAnsiTheme="minorHAnsi" w:cstheme="minorHAnsi"/>
              </w:rPr>
              <w:t xml:space="preserve">– </w:t>
            </w:r>
            <w:r w:rsidRPr="00207CCF">
              <w:rPr>
                <w:rFonts w:asciiTheme="minorHAnsi" w:hAnsiTheme="minorHAnsi" w:cstheme="minorHAnsi"/>
                <w:b/>
              </w:rPr>
              <w:t>SC</w:t>
            </w:r>
          </w:p>
          <w:p w:rsidR="00E93CC0" w:rsidRPr="00207CCF" w:rsidRDefault="00024835" w:rsidP="00024835">
            <w:pPr>
              <w:pStyle w:val="CORPODETEXTO0"/>
              <w:ind w:left="0" w:firstLine="0"/>
              <w:jc w:val="center"/>
              <w:rPr>
                <w:rFonts w:asciiTheme="minorHAnsi" w:hAnsiTheme="minorHAnsi" w:cstheme="minorHAnsi"/>
                <w:bCs/>
                <w:szCs w:val="24"/>
              </w:rPr>
            </w:pPr>
            <w:proofErr w:type="spellStart"/>
            <w:r>
              <w:rPr>
                <w:rFonts w:asciiTheme="minorHAnsi" w:hAnsiTheme="minorHAnsi" w:cstheme="minorHAnsi"/>
                <w:bCs/>
              </w:rPr>
              <w:t>Eng°</w:t>
            </w:r>
            <w:proofErr w:type="spellEnd"/>
            <w:r w:rsidRPr="00207CCF">
              <w:rPr>
                <w:rFonts w:asciiTheme="minorHAnsi" w:hAnsiTheme="minorHAnsi" w:cstheme="minorHAnsi"/>
                <w:bCs/>
              </w:rPr>
              <w:t xml:space="preserve"> Civil – CREA 2100411624/D-RN</w:t>
            </w:r>
          </w:p>
        </w:tc>
      </w:tr>
      <w:tr w:rsidR="006E2053" w:rsidRPr="00207CCF" w:rsidTr="006846DE">
        <w:trPr>
          <w:jc w:val="center"/>
        </w:trPr>
        <w:tc>
          <w:tcPr>
            <w:tcW w:w="4248" w:type="dxa"/>
            <w:vAlign w:val="bottom"/>
          </w:tcPr>
          <w:p w:rsidR="00E93CC0" w:rsidRPr="00207CCF" w:rsidRDefault="00E93CC0" w:rsidP="008E6ADA">
            <w:pPr>
              <w:pStyle w:val="CORPODETEXTO0"/>
              <w:ind w:left="0" w:right="-45" w:firstLine="0"/>
              <w:jc w:val="center"/>
              <w:rPr>
                <w:rFonts w:asciiTheme="minorHAnsi" w:hAnsiTheme="minorHAnsi" w:cstheme="minorHAnsi"/>
                <w:b/>
                <w:bCs/>
                <w:szCs w:val="24"/>
              </w:rPr>
            </w:pPr>
          </w:p>
          <w:p w:rsidR="00E93CC0" w:rsidRDefault="00E93CC0" w:rsidP="008E6ADA">
            <w:pPr>
              <w:pStyle w:val="CORPODETEXTO0"/>
              <w:ind w:left="0" w:right="-45" w:firstLine="0"/>
              <w:jc w:val="center"/>
              <w:rPr>
                <w:rFonts w:asciiTheme="minorHAnsi" w:hAnsiTheme="minorHAnsi" w:cstheme="minorHAnsi"/>
                <w:b/>
                <w:bCs/>
                <w:szCs w:val="24"/>
              </w:rPr>
            </w:pPr>
          </w:p>
          <w:p w:rsidR="00F10F08" w:rsidRDefault="00F10F08" w:rsidP="008E6ADA">
            <w:pPr>
              <w:pStyle w:val="CORPODETEXTO0"/>
              <w:ind w:left="0" w:right="-45" w:firstLine="0"/>
              <w:jc w:val="center"/>
              <w:rPr>
                <w:rFonts w:asciiTheme="minorHAnsi" w:hAnsiTheme="minorHAnsi" w:cstheme="minorHAnsi"/>
                <w:b/>
                <w:bCs/>
                <w:szCs w:val="24"/>
              </w:rPr>
            </w:pPr>
          </w:p>
          <w:p w:rsidR="00F10F08" w:rsidRDefault="00F10F08" w:rsidP="008E6ADA">
            <w:pPr>
              <w:pStyle w:val="CORPODETEXTO0"/>
              <w:ind w:left="0" w:right="-45" w:firstLine="0"/>
              <w:jc w:val="center"/>
              <w:rPr>
                <w:rFonts w:asciiTheme="minorHAnsi" w:hAnsiTheme="minorHAnsi" w:cstheme="minorHAnsi"/>
                <w:b/>
                <w:bCs/>
                <w:szCs w:val="24"/>
              </w:rPr>
            </w:pPr>
          </w:p>
          <w:p w:rsidR="00024835" w:rsidRPr="00207CCF" w:rsidRDefault="00024835" w:rsidP="008E6ADA">
            <w:pPr>
              <w:pStyle w:val="CORPODETEXTO0"/>
              <w:ind w:left="0" w:right="-45" w:firstLine="0"/>
              <w:jc w:val="center"/>
              <w:rPr>
                <w:rFonts w:asciiTheme="minorHAnsi" w:hAnsiTheme="minorHAnsi" w:cstheme="minorHAnsi"/>
                <w:b/>
                <w:bCs/>
                <w:szCs w:val="24"/>
              </w:rPr>
            </w:pPr>
          </w:p>
          <w:p w:rsidR="00024835" w:rsidRPr="00207CCF" w:rsidRDefault="00024835" w:rsidP="00024835">
            <w:pPr>
              <w:keepNext/>
              <w:keepLines/>
              <w:ind w:left="-118" w:right="-30" w:firstLine="0"/>
              <w:jc w:val="center"/>
              <w:rPr>
                <w:rFonts w:asciiTheme="minorHAnsi" w:hAnsiTheme="minorHAnsi" w:cstheme="minorHAnsi"/>
                <w:b/>
                <w:bCs/>
              </w:rPr>
            </w:pPr>
            <w:r w:rsidRPr="00207CCF">
              <w:rPr>
                <w:rFonts w:asciiTheme="minorHAnsi" w:hAnsiTheme="minorHAnsi" w:cstheme="minorHAnsi"/>
                <w:b/>
                <w:bCs/>
              </w:rPr>
              <w:t xml:space="preserve">JOSIANE </w:t>
            </w:r>
            <w:r w:rsidRPr="00207CCF">
              <w:rPr>
                <w:rFonts w:asciiTheme="minorHAnsi" w:hAnsiTheme="minorHAnsi" w:cstheme="minorHAnsi"/>
                <w:bCs/>
              </w:rPr>
              <w:t>PEREIRA DA SILVA</w:t>
            </w:r>
            <w:r w:rsidRPr="00207CCF">
              <w:rPr>
                <w:rFonts w:asciiTheme="minorHAnsi" w:hAnsiTheme="minorHAnsi" w:cstheme="minorHAnsi"/>
                <w:b/>
                <w:bCs/>
              </w:rPr>
              <w:t xml:space="preserve"> STEDILE - SC</w:t>
            </w:r>
          </w:p>
          <w:p w:rsidR="00E93CC0" w:rsidRPr="00207CCF" w:rsidRDefault="00024835" w:rsidP="00024835">
            <w:pPr>
              <w:pStyle w:val="CORPODETEXTO0"/>
              <w:ind w:left="0" w:right="-45" w:firstLine="0"/>
              <w:jc w:val="center"/>
              <w:rPr>
                <w:rFonts w:asciiTheme="minorHAnsi" w:hAnsiTheme="minorHAnsi" w:cstheme="minorHAnsi"/>
                <w:b/>
                <w:bCs/>
                <w:szCs w:val="24"/>
              </w:rPr>
            </w:pPr>
            <w:r w:rsidRPr="00207CCF">
              <w:rPr>
                <w:rFonts w:asciiTheme="minorHAnsi" w:hAnsiTheme="minorHAnsi" w:cstheme="minorHAnsi"/>
                <w:bCs/>
                <w:szCs w:val="24"/>
              </w:rPr>
              <w:t>A</w:t>
            </w:r>
            <w:r>
              <w:rPr>
                <w:rFonts w:asciiTheme="minorHAnsi" w:hAnsiTheme="minorHAnsi" w:cstheme="minorHAnsi"/>
                <w:bCs/>
                <w:szCs w:val="24"/>
              </w:rPr>
              <w:t>rquiteta</w:t>
            </w:r>
            <w:r w:rsidRPr="00207CCF">
              <w:rPr>
                <w:rFonts w:asciiTheme="minorHAnsi" w:hAnsiTheme="minorHAnsi" w:cstheme="minorHAnsi"/>
                <w:bCs/>
                <w:szCs w:val="24"/>
              </w:rPr>
              <w:t xml:space="preserve"> – CAU – A 53793-4</w:t>
            </w:r>
          </w:p>
        </w:tc>
        <w:tc>
          <w:tcPr>
            <w:tcW w:w="4246" w:type="dxa"/>
            <w:vAlign w:val="bottom"/>
          </w:tcPr>
          <w:p w:rsidR="00024835" w:rsidRPr="00207CCF" w:rsidRDefault="00024835" w:rsidP="00024835">
            <w:pPr>
              <w:pStyle w:val="CORPODETEXTO0"/>
              <w:ind w:left="0" w:right="-45" w:firstLine="0"/>
              <w:jc w:val="center"/>
              <w:rPr>
                <w:rFonts w:asciiTheme="minorHAnsi" w:hAnsiTheme="minorHAnsi" w:cstheme="minorHAnsi"/>
                <w:bCs/>
                <w:szCs w:val="24"/>
              </w:rPr>
            </w:pPr>
            <w:r w:rsidRPr="00207CCF">
              <w:rPr>
                <w:rFonts w:asciiTheme="minorHAnsi" w:hAnsiTheme="minorHAnsi" w:cstheme="minorHAnsi"/>
                <w:b/>
                <w:bCs/>
                <w:szCs w:val="24"/>
              </w:rPr>
              <w:t>ROGERIO</w:t>
            </w:r>
            <w:r w:rsidRPr="00207CCF">
              <w:rPr>
                <w:rFonts w:asciiTheme="minorHAnsi" w:hAnsiTheme="minorHAnsi" w:cstheme="minorHAnsi"/>
                <w:bCs/>
                <w:szCs w:val="24"/>
              </w:rPr>
              <w:t xml:space="preserve"> PONTES ANDRADE</w:t>
            </w:r>
          </w:p>
          <w:p w:rsidR="00E93CC0" w:rsidRPr="00207CCF" w:rsidRDefault="00024835" w:rsidP="00024835">
            <w:pPr>
              <w:pStyle w:val="ndice"/>
              <w:suppressLineNumbers w:val="0"/>
              <w:jc w:val="center"/>
              <w:rPr>
                <w:rFonts w:asciiTheme="minorHAnsi" w:hAnsiTheme="minorHAnsi" w:cstheme="minorHAnsi"/>
                <w:bCs/>
              </w:rPr>
            </w:pPr>
            <w:r w:rsidRPr="00207CCF">
              <w:rPr>
                <w:rFonts w:asciiTheme="minorHAnsi" w:hAnsiTheme="minorHAnsi" w:cstheme="minorHAnsi"/>
                <w:bCs/>
              </w:rPr>
              <w:t>Arquiteto – CAU A25623-4</w:t>
            </w:r>
          </w:p>
        </w:tc>
      </w:tr>
      <w:tr w:rsidR="0000262C" w:rsidRPr="00207CCF" w:rsidTr="006846DE">
        <w:trPr>
          <w:jc w:val="center"/>
        </w:trPr>
        <w:tc>
          <w:tcPr>
            <w:tcW w:w="4248" w:type="dxa"/>
            <w:vAlign w:val="bottom"/>
          </w:tcPr>
          <w:p w:rsidR="00E93CC0" w:rsidRDefault="00E93CC0" w:rsidP="008E6ADA">
            <w:pPr>
              <w:pStyle w:val="CORPODETEXTO0"/>
              <w:ind w:left="0" w:right="-45" w:firstLine="0"/>
              <w:jc w:val="center"/>
              <w:rPr>
                <w:rFonts w:asciiTheme="minorHAnsi" w:hAnsiTheme="minorHAnsi" w:cstheme="minorHAnsi"/>
                <w:bCs/>
                <w:szCs w:val="24"/>
              </w:rPr>
            </w:pPr>
          </w:p>
          <w:p w:rsidR="00AC1427" w:rsidRDefault="00AC1427" w:rsidP="008E6ADA">
            <w:pPr>
              <w:pStyle w:val="CORPODETEXTO0"/>
              <w:ind w:left="0" w:right="-45" w:firstLine="0"/>
              <w:jc w:val="center"/>
              <w:rPr>
                <w:rFonts w:asciiTheme="minorHAnsi" w:hAnsiTheme="minorHAnsi" w:cstheme="minorHAnsi"/>
                <w:bCs/>
                <w:szCs w:val="24"/>
              </w:rPr>
            </w:pPr>
          </w:p>
          <w:p w:rsidR="00F10F08" w:rsidRDefault="00F10F08" w:rsidP="008E6ADA">
            <w:pPr>
              <w:pStyle w:val="CORPODETEXTO0"/>
              <w:ind w:left="0" w:right="-45" w:firstLine="0"/>
              <w:jc w:val="center"/>
              <w:rPr>
                <w:rFonts w:asciiTheme="minorHAnsi" w:hAnsiTheme="minorHAnsi" w:cstheme="minorHAnsi"/>
                <w:bCs/>
                <w:szCs w:val="24"/>
              </w:rPr>
            </w:pPr>
          </w:p>
          <w:p w:rsidR="00F10F08" w:rsidRDefault="00F10F08" w:rsidP="008E6ADA">
            <w:pPr>
              <w:pStyle w:val="CORPODETEXTO0"/>
              <w:ind w:left="0" w:right="-45" w:firstLine="0"/>
              <w:jc w:val="center"/>
              <w:rPr>
                <w:rFonts w:asciiTheme="minorHAnsi" w:hAnsiTheme="minorHAnsi" w:cstheme="minorHAnsi"/>
                <w:bCs/>
                <w:szCs w:val="24"/>
              </w:rPr>
            </w:pPr>
          </w:p>
          <w:p w:rsidR="00AC1427" w:rsidRPr="00207CCF" w:rsidRDefault="00AC1427" w:rsidP="008E6ADA">
            <w:pPr>
              <w:pStyle w:val="CORPODETEXTO0"/>
              <w:ind w:left="0" w:right="-45" w:firstLine="0"/>
              <w:jc w:val="center"/>
              <w:rPr>
                <w:rFonts w:asciiTheme="minorHAnsi" w:hAnsiTheme="minorHAnsi" w:cstheme="minorHAnsi"/>
                <w:bCs/>
                <w:szCs w:val="24"/>
              </w:rPr>
            </w:pPr>
          </w:p>
          <w:p w:rsidR="00AC1427" w:rsidRPr="00BE5286" w:rsidRDefault="00AC1427" w:rsidP="00AC1427">
            <w:pPr>
              <w:widowControl/>
              <w:suppressAutoHyphens w:val="0"/>
              <w:autoSpaceDE w:val="0"/>
              <w:autoSpaceDN w:val="0"/>
              <w:adjustRightInd w:val="0"/>
              <w:spacing w:line="240" w:lineRule="auto"/>
              <w:ind w:firstLine="0"/>
              <w:jc w:val="left"/>
              <w:rPr>
                <w:rFonts w:cs="Calibri"/>
                <w:b/>
                <w:bCs/>
                <w:sz w:val="22"/>
                <w:szCs w:val="16"/>
              </w:rPr>
            </w:pPr>
            <w:r w:rsidRPr="00BE5286">
              <w:rPr>
                <w:rFonts w:cs="Calibri"/>
                <w:bCs/>
                <w:sz w:val="22"/>
                <w:szCs w:val="16"/>
              </w:rPr>
              <w:t>MARCO ANTÔNIO</w:t>
            </w:r>
            <w:r w:rsidRPr="00BE5286">
              <w:rPr>
                <w:rFonts w:cs="Calibri"/>
                <w:b/>
                <w:bCs/>
                <w:sz w:val="22"/>
                <w:szCs w:val="16"/>
              </w:rPr>
              <w:t xml:space="preserve"> SOARES </w:t>
            </w:r>
            <w:r w:rsidR="00BE5286" w:rsidRPr="00BE5286">
              <w:rPr>
                <w:rFonts w:cs="Calibri"/>
                <w:bCs/>
                <w:sz w:val="22"/>
                <w:szCs w:val="16"/>
              </w:rPr>
              <w:t xml:space="preserve">DE C. F.- </w:t>
            </w:r>
            <w:r w:rsidR="00BE5286" w:rsidRPr="00BE5286">
              <w:rPr>
                <w:rFonts w:asciiTheme="minorHAnsi" w:hAnsiTheme="minorHAnsi" w:cstheme="minorHAnsi"/>
                <w:b/>
                <w:bCs/>
                <w:sz w:val="22"/>
              </w:rPr>
              <w:t xml:space="preserve">1º </w:t>
            </w:r>
            <w:proofErr w:type="spellStart"/>
            <w:r w:rsidR="00BE5286" w:rsidRPr="00BE5286">
              <w:rPr>
                <w:rFonts w:asciiTheme="minorHAnsi" w:hAnsiTheme="minorHAnsi" w:cstheme="minorHAnsi"/>
                <w:b/>
                <w:bCs/>
                <w:sz w:val="22"/>
              </w:rPr>
              <w:t>Ten</w:t>
            </w:r>
            <w:proofErr w:type="spellEnd"/>
          </w:p>
          <w:p w:rsidR="00825D91" w:rsidRPr="00207CCF" w:rsidRDefault="00AC1427" w:rsidP="00AC1427">
            <w:pPr>
              <w:pStyle w:val="CORPODETEXTO0"/>
              <w:ind w:left="0" w:right="-45" w:firstLine="0"/>
              <w:jc w:val="center"/>
              <w:rPr>
                <w:rFonts w:asciiTheme="minorHAnsi" w:hAnsiTheme="minorHAnsi" w:cstheme="minorHAnsi"/>
                <w:bCs/>
                <w:szCs w:val="24"/>
              </w:rPr>
            </w:pPr>
            <w:proofErr w:type="spellStart"/>
            <w:r>
              <w:rPr>
                <w:rFonts w:asciiTheme="minorHAnsi" w:hAnsiTheme="minorHAnsi" w:cstheme="minorHAnsi"/>
                <w:bCs/>
              </w:rPr>
              <w:t>Eng°</w:t>
            </w:r>
            <w:proofErr w:type="spellEnd"/>
            <w:r w:rsidRPr="00207CCF">
              <w:rPr>
                <w:rFonts w:asciiTheme="minorHAnsi" w:hAnsiTheme="minorHAnsi" w:cstheme="minorHAnsi"/>
                <w:bCs/>
              </w:rPr>
              <w:t xml:space="preserve"> Civil </w:t>
            </w:r>
            <w:r>
              <w:rPr>
                <w:rFonts w:asciiTheme="minorHAnsi" w:hAnsiTheme="minorHAnsi" w:cstheme="minorHAnsi"/>
                <w:bCs/>
              </w:rPr>
              <w:t xml:space="preserve">CREA </w:t>
            </w:r>
            <w:r w:rsidRPr="00AC1427">
              <w:rPr>
                <w:rFonts w:ascii="Calibri" w:hAnsi="Calibri" w:cs="Calibri"/>
                <w:bCs/>
                <w:szCs w:val="16"/>
              </w:rPr>
              <w:t>21804/D-GO</w:t>
            </w:r>
          </w:p>
        </w:tc>
        <w:tc>
          <w:tcPr>
            <w:tcW w:w="4246" w:type="dxa"/>
            <w:vAlign w:val="bottom"/>
          </w:tcPr>
          <w:p w:rsidR="00C9532D" w:rsidRPr="00207CCF" w:rsidRDefault="00C9532D" w:rsidP="00C648C6">
            <w:pPr>
              <w:pStyle w:val="CORPODETEXTO0"/>
              <w:ind w:left="0" w:right="-45" w:firstLine="0"/>
              <w:jc w:val="center"/>
              <w:rPr>
                <w:rFonts w:asciiTheme="minorHAnsi" w:hAnsiTheme="minorHAnsi" w:cstheme="minorHAnsi"/>
                <w:b/>
                <w:bCs/>
                <w:szCs w:val="24"/>
              </w:rPr>
            </w:pPr>
          </w:p>
          <w:p w:rsidR="00C9532D" w:rsidRPr="00207CCF" w:rsidRDefault="00C9532D" w:rsidP="00C648C6">
            <w:pPr>
              <w:pStyle w:val="CORPODETEXTO0"/>
              <w:ind w:left="0" w:right="-45" w:firstLine="0"/>
              <w:jc w:val="center"/>
              <w:rPr>
                <w:rFonts w:asciiTheme="minorHAnsi" w:hAnsiTheme="minorHAnsi" w:cstheme="minorHAnsi"/>
                <w:b/>
                <w:bCs/>
                <w:szCs w:val="24"/>
              </w:rPr>
            </w:pPr>
          </w:p>
          <w:p w:rsidR="00C9532D" w:rsidRPr="00AC1427" w:rsidRDefault="00AC1427" w:rsidP="00C648C6">
            <w:pPr>
              <w:pStyle w:val="CORPODETEXTO0"/>
              <w:ind w:left="0" w:right="-45" w:firstLine="0"/>
              <w:jc w:val="center"/>
              <w:rPr>
                <w:rFonts w:asciiTheme="minorHAnsi" w:hAnsiTheme="minorHAnsi" w:cstheme="minorHAnsi"/>
                <w:b/>
                <w:bCs/>
                <w:sz w:val="40"/>
                <w:szCs w:val="24"/>
              </w:rPr>
            </w:pPr>
            <w:r w:rsidRPr="00AC1427">
              <w:rPr>
                <w:rFonts w:asciiTheme="minorHAnsi" w:hAnsiTheme="minorHAnsi" w:cstheme="minorHAnsi"/>
                <w:b/>
                <w:szCs w:val="16"/>
              </w:rPr>
              <w:t>BRUNA</w:t>
            </w:r>
            <w:r w:rsidRPr="00AC1427">
              <w:rPr>
                <w:rFonts w:asciiTheme="minorHAnsi" w:hAnsiTheme="minorHAnsi" w:cstheme="minorHAnsi"/>
                <w:szCs w:val="16"/>
              </w:rPr>
              <w:t xml:space="preserve"> KAROLINE AMARO</w:t>
            </w:r>
            <w:r w:rsidR="00BE5286">
              <w:rPr>
                <w:rFonts w:asciiTheme="minorHAnsi" w:hAnsiTheme="minorHAnsi" w:cstheme="minorHAnsi"/>
                <w:szCs w:val="16"/>
              </w:rPr>
              <w:t xml:space="preserve"> - </w:t>
            </w:r>
            <w:r w:rsidR="00BE5286">
              <w:rPr>
                <w:rFonts w:asciiTheme="minorHAnsi" w:hAnsiTheme="minorHAnsi" w:cstheme="minorHAnsi"/>
                <w:b/>
                <w:bCs/>
              </w:rPr>
              <w:t>2</w:t>
            </w:r>
            <w:r w:rsidR="00BE5286" w:rsidRPr="00207CCF">
              <w:rPr>
                <w:rFonts w:asciiTheme="minorHAnsi" w:hAnsiTheme="minorHAnsi" w:cstheme="minorHAnsi"/>
                <w:b/>
                <w:bCs/>
              </w:rPr>
              <w:t xml:space="preserve">º </w:t>
            </w:r>
            <w:proofErr w:type="spellStart"/>
            <w:r w:rsidR="00BE5286" w:rsidRPr="00207CCF">
              <w:rPr>
                <w:rFonts w:asciiTheme="minorHAnsi" w:hAnsiTheme="minorHAnsi" w:cstheme="minorHAnsi"/>
                <w:b/>
                <w:bCs/>
              </w:rPr>
              <w:t>Ten</w:t>
            </w:r>
            <w:proofErr w:type="spellEnd"/>
          </w:p>
          <w:p w:rsidR="002D0DBA" w:rsidRPr="00BE5286" w:rsidRDefault="00BE5286" w:rsidP="002D0DBA">
            <w:pPr>
              <w:pStyle w:val="CORPODETEXTO0"/>
              <w:ind w:left="0" w:right="-45" w:firstLine="0"/>
              <w:jc w:val="center"/>
              <w:rPr>
                <w:rFonts w:asciiTheme="minorHAnsi" w:hAnsiTheme="minorHAnsi" w:cstheme="minorHAnsi"/>
                <w:bCs/>
                <w:szCs w:val="24"/>
              </w:rPr>
            </w:pPr>
            <w:r w:rsidRPr="00BE5286">
              <w:rPr>
                <w:rFonts w:asciiTheme="minorHAnsi" w:hAnsiTheme="minorHAnsi" w:cstheme="minorHAnsi"/>
                <w:sz w:val="22"/>
                <w:szCs w:val="24"/>
              </w:rPr>
              <w:t>ENG. MECÂNICA - CREA: 2117005705/D-RN</w:t>
            </w:r>
          </w:p>
        </w:tc>
      </w:tr>
    </w:tbl>
    <w:p w:rsidR="00592083" w:rsidRPr="00207CCF" w:rsidRDefault="00592083" w:rsidP="00592083">
      <w:pPr>
        <w:rPr>
          <w:rFonts w:asciiTheme="minorHAnsi" w:hAnsiTheme="minorHAnsi" w:cstheme="minorHAnsi"/>
        </w:rPr>
      </w:pPr>
    </w:p>
    <w:p w:rsidR="00592083" w:rsidRPr="00207CCF" w:rsidRDefault="00592083" w:rsidP="00592083">
      <w:pPr>
        <w:rPr>
          <w:rFonts w:asciiTheme="minorHAnsi" w:hAnsiTheme="minorHAnsi" w:cstheme="minorHAnsi"/>
        </w:rPr>
      </w:pPr>
    </w:p>
    <w:p w:rsidR="00F10F08" w:rsidRDefault="00F10F08">
      <w:pPr>
        <w:widowControl/>
        <w:spacing w:line="240" w:lineRule="auto"/>
        <w:ind w:firstLine="0"/>
        <w:jc w:val="left"/>
        <w:rPr>
          <w:rFonts w:asciiTheme="minorHAnsi" w:hAnsiTheme="minorHAnsi" w:cstheme="minorHAnsi"/>
        </w:rPr>
      </w:pPr>
      <w:r>
        <w:rPr>
          <w:rFonts w:asciiTheme="minorHAnsi" w:hAnsiTheme="minorHAnsi" w:cstheme="minorHAnsi"/>
        </w:rPr>
        <w:br w:type="page"/>
      </w:r>
    </w:p>
    <w:p w:rsidR="00592083" w:rsidRDefault="00592083" w:rsidP="008F1ED1">
      <w:pPr>
        <w:ind w:firstLine="0"/>
        <w:rPr>
          <w:rFonts w:asciiTheme="minorHAnsi" w:hAnsiTheme="minorHAnsi" w:cstheme="minorHAnsi"/>
        </w:rPr>
      </w:pPr>
    </w:p>
    <w:p w:rsidR="00F10F08" w:rsidRDefault="00F10F08" w:rsidP="008F1ED1">
      <w:pPr>
        <w:ind w:firstLine="0"/>
        <w:rPr>
          <w:rFonts w:asciiTheme="minorHAnsi" w:hAnsiTheme="minorHAnsi" w:cstheme="minorHAnsi"/>
        </w:rPr>
      </w:pPr>
    </w:p>
    <w:p w:rsidR="00F10F08" w:rsidRDefault="00F10F08" w:rsidP="008F1ED1">
      <w:pPr>
        <w:ind w:firstLine="0"/>
        <w:rPr>
          <w:rFonts w:asciiTheme="minorHAnsi" w:hAnsiTheme="minorHAnsi" w:cstheme="minorHAnsi"/>
        </w:rPr>
      </w:pPr>
    </w:p>
    <w:p w:rsidR="00F10F08" w:rsidRPr="00207CCF" w:rsidRDefault="00F10F08" w:rsidP="008F1ED1">
      <w:pPr>
        <w:ind w:firstLine="0"/>
        <w:rPr>
          <w:rFonts w:asciiTheme="minorHAnsi" w:hAnsiTheme="minorHAnsi" w:cstheme="minorHAnsi"/>
        </w:rPr>
      </w:pPr>
    </w:p>
    <w:p w:rsidR="00825D91" w:rsidRPr="00207CCF" w:rsidRDefault="00825D91" w:rsidP="008F1ED1">
      <w:pPr>
        <w:ind w:firstLine="0"/>
        <w:rPr>
          <w:rFonts w:asciiTheme="minorHAnsi" w:hAnsiTheme="minorHAnsi" w:cstheme="minorHAnsi"/>
        </w:rPr>
      </w:pPr>
    </w:p>
    <w:p w:rsidR="003F569E" w:rsidRPr="00207CCF" w:rsidRDefault="003F569E" w:rsidP="003F569E">
      <w:pPr>
        <w:pStyle w:val="Corpodetexto"/>
        <w:ind w:left="935" w:right="932"/>
        <w:jc w:val="center"/>
        <w:rPr>
          <w:rFonts w:asciiTheme="minorHAnsi" w:hAnsiTheme="minorHAnsi" w:cstheme="minorHAnsi"/>
          <w:bCs/>
          <w:szCs w:val="24"/>
        </w:rPr>
      </w:pPr>
      <w:r w:rsidRPr="00207CCF">
        <w:rPr>
          <w:rFonts w:asciiTheme="minorHAnsi" w:hAnsiTheme="minorHAnsi" w:cstheme="minorHAnsi"/>
          <w:bCs/>
          <w:szCs w:val="24"/>
        </w:rPr>
        <w:t>_______________________________________________________________</w:t>
      </w:r>
    </w:p>
    <w:p w:rsidR="003F569E" w:rsidRPr="00207CCF" w:rsidRDefault="003F569E" w:rsidP="003F569E">
      <w:pPr>
        <w:pStyle w:val="Corpodetexto"/>
        <w:ind w:left="935" w:right="932"/>
        <w:jc w:val="center"/>
        <w:rPr>
          <w:rFonts w:asciiTheme="minorHAnsi" w:hAnsiTheme="minorHAnsi" w:cstheme="minorHAnsi"/>
          <w:bCs/>
          <w:szCs w:val="24"/>
        </w:rPr>
      </w:pPr>
      <w:r w:rsidRPr="00207CCF">
        <w:rPr>
          <w:rFonts w:asciiTheme="minorHAnsi" w:hAnsiTheme="minorHAnsi" w:cstheme="minorHAnsi"/>
          <w:b/>
          <w:bCs/>
          <w:szCs w:val="24"/>
        </w:rPr>
        <w:t>REBECA</w:t>
      </w:r>
      <w:r w:rsidRPr="00207CCF">
        <w:rPr>
          <w:rFonts w:asciiTheme="minorHAnsi" w:hAnsiTheme="minorHAnsi" w:cstheme="minorHAnsi"/>
          <w:bCs/>
          <w:szCs w:val="24"/>
        </w:rPr>
        <w:t xml:space="preserve"> MONTENEGRO DIAS DE CARVALHO SARAIVA - MAJ QEM FC</w:t>
      </w:r>
    </w:p>
    <w:p w:rsidR="003F569E" w:rsidRPr="00207CCF" w:rsidRDefault="003F569E" w:rsidP="003F569E">
      <w:pPr>
        <w:pStyle w:val="Corpodetexto"/>
        <w:ind w:left="935" w:right="932"/>
        <w:jc w:val="center"/>
        <w:rPr>
          <w:rFonts w:asciiTheme="minorHAnsi" w:hAnsiTheme="minorHAnsi" w:cstheme="minorHAnsi"/>
          <w:bCs/>
          <w:szCs w:val="24"/>
        </w:rPr>
      </w:pPr>
      <w:r w:rsidRPr="00207CCF">
        <w:rPr>
          <w:rFonts w:asciiTheme="minorHAnsi" w:hAnsiTheme="minorHAnsi" w:cstheme="minorHAnsi"/>
          <w:bCs/>
          <w:szCs w:val="24"/>
        </w:rPr>
        <w:t>Engenheira de Fortificação e Construção - CREA 10859/D-AM</w:t>
      </w:r>
    </w:p>
    <w:p w:rsidR="003F569E" w:rsidRPr="00207CCF" w:rsidRDefault="003F569E" w:rsidP="003F569E">
      <w:pPr>
        <w:pStyle w:val="Corpodetexto"/>
        <w:ind w:left="935" w:right="932"/>
        <w:jc w:val="center"/>
        <w:rPr>
          <w:rFonts w:asciiTheme="minorHAnsi" w:hAnsiTheme="minorHAnsi" w:cstheme="minorHAnsi"/>
          <w:bCs/>
          <w:szCs w:val="24"/>
        </w:rPr>
      </w:pPr>
      <w:r w:rsidRPr="00207CCF">
        <w:rPr>
          <w:rFonts w:asciiTheme="minorHAnsi" w:hAnsiTheme="minorHAnsi" w:cstheme="minorHAnsi"/>
          <w:bCs/>
          <w:szCs w:val="24"/>
        </w:rPr>
        <w:t>Gerente de Projetos</w:t>
      </w:r>
    </w:p>
    <w:p w:rsidR="003F569E" w:rsidRPr="00207CCF" w:rsidRDefault="003F569E" w:rsidP="003F569E">
      <w:pPr>
        <w:pStyle w:val="Corpodetexto"/>
        <w:ind w:left="935" w:right="932"/>
        <w:jc w:val="center"/>
        <w:rPr>
          <w:rFonts w:asciiTheme="minorHAnsi" w:hAnsiTheme="minorHAnsi" w:cstheme="minorHAnsi"/>
          <w:b/>
          <w:bCs/>
          <w:szCs w:val="24"/>
        </w:rPr>
      </w:pPr>
    </w:p>
    <w:p w:rsidR="003F569E" w:rsidRDefault="003F569E" w:rsidP="003F569E">
      <w:pPr>
        <w:keepNext/>
        <w:keepLines/>
        <w:jc w:val="center"/>
        <w:rPr>
          <w:rFonts w:asciiTheme="minorHAnsi" w:hAnsiTheme="minorHAnsi" w:cstheme="minorHAnsi"/>
          <w:bCs/>
        </w:rPr>
      </w:pPr>
    </w:p>
    <w:p w:rsidR="00F10F08" w:rsidRPr="00207CCF" w:rsidRDefault="00F10F08" w:rsidP="003F569E">
      <w:pPr>
        <w:keepNext/>
        <w:keepLines/>
        <w:jc w:val="center"/>
        <w:rPr>
          <w:rFonts w:asciiTheme="minorHAnsi" w:hAnsiTheme="minorHAnsi" w:cstheme="minorHAnsi"/>
          <w:bCs/>
        </w:rPr>
      </w:pPr>
    </w:p>
    <w:p w:rsidR="003F569E" w:rsidRPr="00207CCF" w:rsidRDefault="003F569E" w:rsidP="003F569E">
      <w:pPr>
        <w:keepNext/>
        <w:keepLines/>
        <w:jc w:val="center"/>
        <w:rPr>
          <w:rFonts w:asciiTheme="minorHAnsi" w:hAnsiTheme="minorHAnsi" w:cstheme="minorHAnsi"/>
          <w:bCs/>
        </w:rPr>
      </w:pPr>
    </w:p>
    <w:p w:rsidR="003F569E" w:rsidRPr="00207CCF" w:rsidRDefault="003F569E" w:rsidP="003F569E">
      <w:pPr>
        <w:keepNext/>
        <w:keepLines/>
        <w:jc w:val="center"/>
        <w:rPr>
          <w:rFonts w:asciiTheme="minorHAnsi" w:hAnsiTheme="minorHAnsi" w:cstheme="minorHAnsi"/>
          <w:bCs/>
        </w:rPr>
      </w:pPr>
    </w:p>
    <w:p w:rsidR="003F569E" w:rsidRPr="00207CCF" w:rsidRDefault="003F569E" w:rsidP="003F569E">
      <w:pPr>
        <w:keepNext/>
        <w:keepLines/>
        <w:ind w:right="-30" w:firstLine="0"/>
        <w:jc w:val="center"/>
        <w:rPr>
          <w:rFonts w:asciiTheme="minorHAnsi" w:hAnsiTheme="minorHAnsi" w:cstheme="minorHAnsi"/>
          <w:bCs/>
        </w:rPr>
      </w:pPr>
      <w:r w:rsidRPr="00207CCF">
        <w:rPr>
          <w:rFonts w:asciiTheme="minorHAnsi" w:hAnsiTheme="minorHAnsi" w:cstheme="minorHAnsi"/>
          <w:bCs/>
        </w:rPr>
        <w:t>_______________________________________________________________</w:t>
      </w:r>
    </w:p>
    <w:p w:rsidR="00BE5286" w:rsidRPr="00BE5286" w:rsidRDefault="00BE5286" w:rsidP="003F569E">
      <w:pPr>
        <w:keepNext/>
        <w:keepLines/>
        <w:ind w:right="-30" w:firstLine="0"/>
        <w:jc w:val="center"/>
        <w:rPr>
          <w:rFonts w:cs="Calibri"/>
          <w:bCs/>
        </w:rPr>
      </w:pPr>
      <w:r w:rsidRPr="006C2B1F">
        <w:rPr>
          <w:rFonts w:cs="Calibri"/>
          <w:b/>
        </w:rPr>
        <w:t>TACIANA</w:t>
      </w:r>
      <w:r w:rsidRPr="00BE5286">
        <w:rPr>
          <w:rFonts w:cs="Calibri"/>
        </w:rPr>
        <w:t xml:space="preserve"> REY DE JESUS SOBRAL - MAJ</w:t>
      </w:r>
      <w:r w:rsidRPr="00BE5286">
        <w:rPr>
          <w:rFonts w:cs="Calibri"/>
          <w:bCs/>
        </w:rPr>
        <w:t xml:space="preserve"> </w:t>
      </w:r>
      <w:r>
        <w:rPr>
          <w:rFonts w:cs="Calibri"/>
          <w:bCs/>
        </w:rPr>
        <w:t>QEM FC</w:t>
      </w:r>
    </w:p>
    <w:p w:rsidR="003F569E" w:rsidRPr="00207CCF" w:rsidRDefault="006C2B1F" w:rsidP="003F569E">
      <w:pPr>
        <w:keepNext/>
        <w:keepLines/>
        <w:ind w:right="-30" w:firstLine="0"/>
        <w:jc w:val="center"/>
        <w:rPr>
          <w:rFonts w:asciiTheme="minorHAnsi" w:hAnsiTheme="minorHAnsi" w:cstheme="minorHAnsi"/>
          <w:bCs/>
        </w:rPr>
      </w:pPr>
      <w:r>
        <w:rPr>
          <w:rFonts w:asciiTheme="minorHAnsi" w:hAnsiTheme="minorHAnsi" w:cstheme="minorHAnsi"/>
          <w:bCs/>
        </w:rPr>
        <w:t>Engenheira</w:t>
      </w:r>
      <w:r w:rsidR="003F569E" w:rsidRPr="00207CCF">
        <w:rPr>
          <w:rFonts w:asciiTheme="minorHAnsi" w:hAnsiTheme="minorHAnsi" w:cstheme="minorHAnsi"/>
          <w:bCs/>
        </w:rPr>
        <w:t xml:space="preserve"> </w:t>
      </w:r>
      <w:r w:rsidR="00BE5286">
        <w:rPr>
          <w:rFonts w:asciiTheme="minorHAnsi" w:hAnsiTheme="minorHAnsi" w:cstheme="minorHAnsi"/>
          <w:bCs/>
        </w:rPr>
        <w:t>de Fortificação e Construção</w:t>
      </w:r>
      <w:r w:rsidR="003F569E" w:rsidRPr="00207CCF">
        <w:rPr>
          <w:rFonts w:asciiTheme="minorHAnsi" w:hAnsiTheme="minorHAnsi" w:cstheme="minorHAnsi"/>
          <w:bCs/>
        </w:rPr>
        <w:t xml:space="preserve"> - </w:t>
      </w:r>
      <w:r w:rsidRPr="006C2B1F">
        <w:rPr>
          <w:rFonts w:asciiTheme="minorHAnsi" w:hAnsiTheme="minorHAnsi" w:cstheme="minorHAnsi"/>
        </w:rPr>
        <w:t>CREA 2000485880/D</w:t>
      </w:r>
      <w:r>
        <w:rPr>
          <w:rFonts w:asciiTheme="minorHAnsi" w:hAnsiTheme="minorHAnsi" w:cstheme="minorHAnsi"/>
        </w:rPr>
        <w:t>-</w:t>
      </w:r>
      <w:r w:rsidRPr="006C2B1F">
        <w:rPr>
          <w:rFonts w:asciiTheme="minorHAnsi" w:hAnsiTheme="minorHAnsi" w:cstheme="minorHAnsi"/>
        </w:rPr>
        <w:t>RJ</w:t>
      </w:r>
    </w:p>
    <w:p w:rsidR="003F569E" w:rsidRPr="00207CCF" w:rsidRDefault="003F569E" w:rsidP="003F569E">
      <w:pPr>
        <w:keepNext/>
        <w:keepLines/>
        <w:ind w:right="-30" w:firstLine="0"/>
        <w:jc w:val="center"/>
        <w:rPr>
          <w:rFonts w:asciiTheme="minorHAnsi" w:hAnsiTheme="minorHAnsi" w:cstheme="minorHAnsi"/>
        </w:rPr>
      </w:pPr>
      <w:r w:rsidRPr="00207CCF">
        <w:rPr>
          <w:rFonts w:asciiTheme="minorHAnsi" w:hAnsiTheme="minorHAnsi" w:cstheme="minorHAnsi"/>
          <w:bCs/>
        </w:rPr>
        <w:t>Chefe da Seção de Projetos da DPE</w:t>
      </w:r>
    </w:p>
    <w:sectPr w:rsidR="003F569E" w:rsidRPr="00207CCF" w:rsidSect="00DF30EE">
      <w:headerReference w:type="default" r:id="rId161"/>
      <w:footerReference w:type="default" r:id="rId162"/>
      <w:pgSz w:w="11906" w:h="16838" w:code="9"/>
      <w:pgMar w:top="1134" w:right="1134" w:bottom="1134" w:left="1134" w:header="0" w:footer="851" w:gutter="0"/>
      <w:cols w:space="720"/>
      <w:formProt w:val="0"/>
      <w:docGrid w:linePitch="600" w:charSpace="409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0E96" w:rsidRDefault="00F20E96">
      <w:pPr>
        <w:spacing w:line="240" w:lineRule="auto"/>
      </w:pPr>
      <w:r>
        <w:separator/>
      </w:r>
    </w:p>
  </w:endnote>
  <w:endnote w:type="continuationSeparator" w:id="0">
    <w:p w:rsidR="00F20E96" w:rsidRDefault="00F20E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Segoe UI Symbol'">
    <w:altName w:val="Times New Roman"/>
    <w:charset w:val="00"/>
    <w:family w:val="auto"/>
    <w:pitch w:val="variable"/>
  </w:font>
  <w:font w:name="Noto Sans Symbols">
    <w:altName w:val="MV Boli"/>
    <w:charset w:val="00"/>
    <w:family w:val="auto"/>
    <w:pitch w:val="default"/>
  </w:font>
  <w:font w:name="Calibri">
    <w:panose1 w:val="020F0502020204030204"/>
    <w:charset w:val="00"/>
    <w:family w:val="swiss"/>
    <w:pitch w:val="variable"/>
    <w:sig w:usb0="E4002EFF" w:usb1="C000247B" w:usb2="00000009" w:usb3="00000000" w:csb0="000001FF" w:csb1="00000000"/>
  </w:font>
  <w:font w:name="OpenSymbol">
    <w:panose1 w:val="05010000000000000000"/>
    <w:charset w:val="00"/>
    <w:family w:val="auto"/>
    <w:pitch w:val="variable"/>
    <w:sig w:usb0="800000AF" w:usb1="1001ECE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duitITC-Light">
    <w:altName w:val="Times New Roman"/>
    <w:charset w:val="00"/>
    <w:family w:val="auto"/>
    <w:pitch w:val="default"/>
  </w:font>
  <w:font w:name="Consolas">
    <w:panose1 w:val="020B0609020204030204"/>
    <w:charset w:val="00"/>
    <w:family w:val="modern"/>
    <w:pitch w:val="fixed"/>
    <w:sig w:usb0="E00006FF" w:usb1="0000FCFF" w:usb2="00000001" w:usb3="00000000" w:csb0="0000019F" w:csb1="00000000"/>
  </w:font>
  <w:font w:name="Liberation Sans">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cofont_Spranq_eco_Sans">
    <w:charset w:val="00"/>
    <w:family w:val="roman"/>
    <w:pitch w:val="variable"/>
  </w:font>
  <w:font w:name="Liberation Mono">
    <w:charset w:val="00"/>
    <w:family w:val="modern"/>
    <w:pitch w:val="fixed"/>
  </w:font>
  <w:font w:name="Batang">
    <w:altName w:val="바탕"/>
    <w:panose1 w:val="02030600000101010101"/>
    <w:charset w:val="81"/>
    <w:family w:val="auto"/>
    <w:notTrueType/>
    <w:pitch w:val="fixed"/>
    <w:sig w:usb0="00000000"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E96" w:rsidRDefault="00F20E96" w:rsidP="00670E41">
    <w:pPr>
      <w:pStyle w:val="Rodap"/>
      <w:ind w:firstLine="0"/>
      <w:jc w:val="left"/>
      <w:rPr>
        <w:rFonts w:ascii="Times New Roman" w:hAnsi="Times New Roman" w:cs="Times New Roman"/>
        <w:sz w:val="18"/>
        <w:szCs w:val="18"/>
      </w:rPr>
    </w:pPr>
  </w:p>
  <w:p w:rsidR="00F20E96" w:rsidRPr="00CC4B16" w:rsidRDefault="00F20E96" w:rsidP="00046551">
    <w:pPr>
      <w:pStyle w:val="Rodap"/>
      <w:ind w:firstLine="0"/>
      <w:jc w:val="center"/>
      <w:rPr>
        <w:rFonts w:cs="Calibri"/>
      </w:rPr>
    </w:pPr>
    <w:r>
      <w:rPr>
        <w:rFonts w:cs="Calibri"/>
        <w:bCs/>
        <w:sz w:val="18"/>
        <w:szCs w:val="18"/>
      </w:rPr>
      <w:t>ADEQUAÇÃO DO HOTEL DE TRÂNSITO DE OFICIAIS - HTO</w:t>
    </w:r>
    <w:r w:rsidRPr="00CC4B16">
      <w:rPr>
        <w:rFonts w:cs="Calibri"/>
        <w:sz w:val="18"/>
        <w:szCs w:val="18"/>
      </w:rPr>
      <w:t>.</w:t>
    </w:r>
    <w:r>
      <w:rPr>
        <w:rFonts w:cs="Calibri"/>
        <w:sz w:val="18"/>
        <w:szCs w:val="18"/>
      </w:rPr>
      <w:t>.................................</w:t>
    </w:r>
    <w:r w:rsidRPr="00CC4B16">
      <w:rPr>
        <w:rFonts w:cs="Calibri"/>
        <w:sz w:val="18"/>
        <w:szCs w:val="18"/>
      </w:rPr>
      <w:t xml:space="preserve">..................................................................... </w:t>
    </w:r>
    <w:r w:rsidRPr="00CC4B16">
      <w:rPr>
        <w:rFonts w:cs="Calibri"/>
        <w:sz w:val="18"/>
        <w:szCs w:val="18"/>
      </w:rPr>
      <w:fldChar w:fldCharType="begin"/>
    </w:r>
    <w:r w:rsidRPr="00CC4B16">
      <w:rPr>
        <w:rFonts w:cs="Calibri"/>
        <w:sz w:val="18"/>
        <w:szCs w:val="18"/>
      </w:rPr>
      <w:instrText xml:space="preserve"> PAGE   \* MERGEFORMAT </w:instrText>
    </w:r>
    <w:r w:rsidRPr="00CC4B16">
      <w:rPr>
        <w:rFonts w:cs="Calibri"/>
        <w:sz w:val="18"/>
        <w:szCs w:val="18"/>
      </w:rPr>
      <w:fldChar w:fldCharType="separate"/>
    </w:r>
    <w:r w:rsidR="00D92A26">
      <w:rPr>
        <w:rFonts w:cs="Calibri"/>
        <w:noProof/>
        <w:sz w:val="18"/>
        <w:szCs w:val="18"/>
      </w:rPr>
      <w:t>2</w:t>
    </w:r>
    <w:r w:rsidRPr="00CC4B16">
      <w:rPr>
        <w:rFonts w:cs="Calibri"/>
        <w:sz w:val="18"/>
        <w:szCs w:val="18"/>
      </w:rPr>
      <w:fldChar w:fldCharType="end"/>
    </w:r>
    <w:r w:rsidRPr="00CC4B16">
      <w:rPr>
        <w:rFonts w:cs="Calibri"/>
        <w:sz w:val="18"/>
        <w:szCs w:val="18"/>
      </w:rPr>
      <w:t>/</w:t>
    </w:r>
    <w:r w:rsidRPr="00CC4B16">
      <w:rPr>
        <w:rFonts w:cs="Calibri"/>
        <w:noProof/>
        <w:sz w:val="18"/>
        <w:szCs w:val="18"/>
      </w:rPr>
      <w:fldChar w:fldCharType="begin"/>
    </w:r>
    <w:r w:rsidRPr="00CC4B16">
      <w:rPr>
        <w:rFonts w:cs="Calibri"/>
        <w:noProof/>
        <w:sz w:val="18"/>
        <w:szCs w:val="18"/>
      </w:rPr>
      <w:instrText xml:space="preserve"> NUMPAGES   \* MERGEFORMAT </w:instrText>
    </w:r>
    <w:r w:rsidRPr="00CC4B16">
      <w:rPr>
        <w:rFonts w:cs="Calibri"/>
        <w:noProof/>
        <w:sz w:val="18"/>
        <w:szCs w:val="18"/>
      </w:rPr>
      <w:fldChar w:fldCharType="separate"/>
    </w:r>
    <w:r w:rsidR="00D92A26">
      <w:rPr>
        <w:rFonts w:cs="Calibri"/>
        <w:noProof/>
        <w:sz w:val="18"/>
        <w:szCs w:val="18"/>
      </w:rPr>
      <w:t>178</w:t>
    </w:r>
    <w:r w:rsidRPr="00CC4B16">
      <w:rPr>
        <w:rFonts w:cs="Calibri"/>
        <w:noProof/>
        <w:sz w:val="18"/>
        <w:szCs w:val="18"/>
      </w:rPr>
      <w:fldChar w:fldCharType="end"/>
    </w:r>
  </w:p>
  <w:p w:rsidR="00F20E96" w:rsidRPr="00342352" w:rsidRDefault="00F20E96">
    <w:pPr>
      <w:pStyle w:val="Rodap"/>
      <w:rPr>
        <w:rFonts w:ascii="Times New Roman" w:hAnsi="Times New Roman" w:cs="Times New Roman"/>
        <w:sz w:val="2"/>
        <w:szCs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0E96" w:rsidRDefault="00F20E96">
      <w:pPr>
        <w:spacing w:line="240" w:lineRule="auto"/>
      </w:pPr>
      <w:r>
        <w:separator/>
      </w:r>
    </w:p>
  </w:footnote>
  <w:footnote w:type="continuationSeparator" w:id="0">
    <w:p w:rsidR="00F20E96" w:rsidRDefault="00F20E9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E96" w:rsidRDefault="00F20E96" w:rsidP="00342352">
    <w:pPr>
      <w:pBdr>
        <w:bottom w:val="single" w:sz="12" w:space="1" w:color="auto"/>
      </w:pBdr>
      <w:tabs>
        <w:tab w:val="right" w:pos="9781"/>
      </w:tabs>
      <w:ind w:right="-1"/>
      <w:rPr>
        <w:rFonts w:cs="Calibri"/>
        <w:sz w:val="18"/>
        <w:szCs w:val="18"/>
      </w:rPr>
    </w:pPr>
  </w:p>
  <w:p w:rsidR="00F20E96" w:rsidRDefault="00F20E96" w:rsidP="00342352">
    <w:pPr>
      <w:pBdr>
        <w:bottom w:val="single" w:sz="12" w:space="1" w:color="auto"/>
      </w:pBdr>
      <w:tabs>
        <w:tab w:val="right" w:pos="9781"/>
      </w:tabs>
      <w:ind w:right="-1"/>
      <w:rPr>
        <w:rFonts w:cs="Calibri"/>
        <w:sz w:val="18"/>
        <w:szCs w:val="18"/>
      </w:rPr>
    </w:pPr>
  </w:p>
  <w:p w:rsidR="00F20E96" w:rsidRPr="00EC04A4" w:rsidRDefault="00F20E96" w:rsidP="00342352">
    <w:pPr>
      <w:pBdr>
        <w:bottom w:val="single" w:sz="12" w:space="1" w:color="auto"/>
      </w:pBdr>
      <w:tabs>
        <w:tab w:val="right" w:pos="9781"/>
      </w:tabs>
      <w:ind w:right="-1" w:firstLine="0"/>
      <w:rPr>
        <w:rFonts w:asciiTheme="minorHAnsi" w:hAnsiTheme="minorHAnsi" w:cstheme="minorHAnsi"/>
      </w:rPr>
    </w:pPr>
    <w:r w:rsidRPr="00EC04A4">
      <w:rPr>
        <w:rFonts w:asciiTheme="minorHAnsi" w:hAnsiTheme="minorHAnsi" w:cstheme="minorHAnsi"/>
        <w:sz w:val="18"/>
        <w:szCs w:val="18"/>
      </w:rPr>
      <w:t xml:space="preserve">Especificações Técnicas                           </w:t>
    </w:r>
    <w:r>
      <w:rPr>
        <w:rFonts w:asciiTheme="minorHAnsi" w:hAnsiTheme="minorHAnsi" w:cstheme="minorHAnsi"/>
        <w:sz w:val="18"/>
        <w:szCs w:val="18"/>
      </w:rPr>
      <w:t xml:space="preserve">                    </w:t>
    </w:r>
    <w:r w:rsidRPr="00EC04A4">
      <w:rPr>
        <w:rFonts w:asciiTheme="minorHAnsi" w:hAnsiTheme="minorHAnsi" w:cstheme="minorHAnsi"/>
        <w:sz w:val="18"/>
        <w:szCs w:val="18"/>
      </w:rPr>
      <w:t xml:space="preserve">                                                                                                                                             DPE</w:t>
    </w:r>
  </w:p>
  <w:p w:rsidR="00F20E96" w:rsidRDefault="00F20E96">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451B8"/>
    <w:multiLevelType w:val="multilevel"/>
    <w:tmpl w:val="A89AB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5266F4"/>
    <w:multiLevelType w:val="multilevel"/>
    <w:tmpl w:val="C3A66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A07416"/>
    <w:multiLevelType w:val="multilevel"/>
    <w:tmpl w:val="5D784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4D3DA0"/>
    <w:multiLevelType w:val="multilevel"/>
    <w:tmpl w:val="D0F86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88776B"/>
    <w:multiLevelType w:val="multilevel"/>
    <w:tmpl w:val="1C94DD32"/>
    <w:styleLink w:val="WW8Num78"/>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5" w15:restartNumberingAfterBreak="0">
    <w:nsid w:val="04BD7F13"/>
    <w:multiLevelType w:val="multilevel"/>
    <w:tmpl w:val="AE6AB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D80D5D"/>
    <w:multiLevelType w:val="multilevel"/>
    <w:tmpl w:val="AFEC6B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6A1107D"/>
    <w:multiLevelType w:val="multilevel"/>
    <w:tmpl w:val="62386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81531AD"/>
    <w:multiLevelType w:val="multilevel"/>
    <w:tmpl w:val="EBC460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89315F3"/>
    <w:multiLevelType w:val="multilevel"/>
    <w:tmpl w:val="9238D9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8B40C74"/>
    <w:multiLevelType w:val="multilevel"/>
    <w:tmpl w:val="B9EAE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9263907"/>
    <w:multiLevelType w:val="multilevel"/>
    <w:tmpl w:val="25D6F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92E5775"/>
    <w:multiLevelType w:val="multilevel"/>
    <w:tmpl w:val="C80632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0C2F1017"/>
    <w:multiLevelType w:val="multilevel"/>
    <w:tmpl w:val="DF36D5DE"/>
    <w:styleLink w:val="WW8Num7"/>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14" w15:restartNumberingAfterBreak="0">
    <w:nsid w:val="0C566DC2"/>
    <w:multiLevelType w:val="multilevel"/>
    <w:tmpl w:val="1A48C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D006F8B"/>
    <w:multiLevelType w:val="multilevel"/>
    <w:tmpl w:val="FB70B59C"/>
    <w:styleLink w:val="WW8Num121"/>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16" w15:restartNumberingAfterBreak="0">
    <w:nsid w:val="0E1857B0"/>
    <w:multiLevelType w:val="multilevel"/>
    <w:tmpl w:val="77B00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E923C5A"/>
    <w:multiLevelType w:val="multilevel"/>
    <w:tmpl w:val="35BE0A2A"/>
    <w:styleLink w:val="WW8Num30"/>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18" w15:restartNumberingAfterBreak="0">
    <w:nsid w:val="0ED5287F"/>
    <w:multiLevelType w:val="multilevel"/>
    <w:tmpl w:val="99C46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07F7B8D"/>
    <w:multiLevelType w:val="multilevel"/>
    <w:tmpl w:val="377E6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0CE510F"/>
    <w:multiLevelType w:val="multilevel"/>
    <w:tmpl w:val="00000026"/>
    <w:lvl w:ilvl="0">
      <w:start w:val="1"/>
      <w:numFmt w:val="lowerLetter"/>
      <w:lvlText w:val="%1)"/>
      <w:lvlJc w:val="left"/>
      <w:pPr>
        <w:tabs>
          <w:tab w:val="num" w:pos="567"/>
        </w:tabs>
        <w:ind w:left="927" w:hanging="360"/>
      </w:pPr>
    </w:lvl>
    <w:lvl w:ilvl="1">
      <w:start w:val="1"/>
      <w:numFmt w:val="decimal"/>
      <w:lvlText w:val="%2."/>
      <w:lvlJc w:val="left"/>
      <w:pPr>
        <w:tabs>
          <w:tab w:val="num" w:pos="567"/>
        </w:tabs>
        <w:ind w:left="1647" w:hanging="360"/>
      </w:pPr>
    </w:lvl>
    <w:lvl w:ilvl="2">
      <w:start w:val="1"/>
      <w:numFmt w:val="decimal"/>
      <w:lvlText w:val="%3."/>
      <w:lvlJc w:val="left"/>
      <w:pPr>
        <w:tabs>
          <w:tab w:val="num" w:pos="567"/>
        </w:tabs>
        <w:ind w:left="2007" w:hanging="360"/>
      </w:pPr>
    </w:lvl>
    <w:lvl w:ilvl="3">
      <w:start w:val="1"/>
      <w:numFmt w:val="decimal"/>
      <w:lvlText w:val="%4."/>
      <w:lvlJc w:val="left"/>
      <w:pPr>
        <w:tabs>
          <w:tab w:val="num" w:pos="567"/>
        </w:tabs>
        <w:ind w:left="2367" w:hanging="360"/>
      </w:pPr>
    </w:lvl>
    <w:lvl w:ilvl="4">
      <w:start w:val="1"/>
      <w:numFmt w:val="decimal"/>
      <w:lvlText w:val="%5."/>
      <w:lvlJc w:val="left"/>
      <w:pPr>
        <w:tabs>
          <w:tab w:val="num" w:pos="567"/>
        </w:tabs>
        <w:ind w:left="2727" w:hanging="360"/>
      </w:pPr>
    </w:lvl>
    <w:lvl w:ilvl="5">
      <w:start w:val="1"/>
      <w:numFmt w:val="decimal"/>
      <w:lvlText w:val="%6."/>
      <w:lvlJc w:val="left"/>
      <w:pPr>
        <w:tabs>
          <w:tab w:val="num" w:pos="567"/>
        </w:tabs>
        <w:ind w:left="3087" w:hanging="360"/>
      </w:pPr>
    </w:lvl>
    <w:lvl w:ilvl="6">
      <w:start w:val="1"/>
      <w:numFmt w:val="decimal"/>
      <w:lvlText w:val="%7."/>
      <w:lvlJc w:val="left"/>
      <w:pPr>
        <w:tabs>
          <w:tab w:val="num" w:pos="567"/>
        </w:tabs>
        <w:ind w:left="3447" w:hanging="360"/>
      </w:pPr>
    </w:lvl>
    <w:lvl w:ilvl="7">
      <w:start w:val="1"/>
      <w:numFmt w:val="decimal"/>
      <w:lvlText w:val="%8."/>
      <w:lvlJc w:val="left"/>
      <w:pPr>
        <w:tabs>
          <w:tab w:val="num" w:pos="567"/>
        </w:tabs>
        <w:ind w:left="3807" w:hanging="360"/>
      </w:pPr>
    </w:lvl>
    <w:lvl w:ilvl="8">
      <w:start w:val="1"/>
      <w:numFmt w:val="decimal"/>
      <w:lvlText w:val="%9."/>
      <w:lvlJc w:val="left"/>
      <w:pPr>
        <w:tabs>
          <w:tab w:val="num" w:pos="567"/>
        </w:tabs>
        <w:ind w:left="4167" w:hanging="360"/>
      </w:pPr>
    </w:lvl>
  </w:abstractNum>
  <w:abstractNum w:abstractNumId="21" w15:restartNumberingAfterBreak="0">
    <w:nsid w:val="11132B41"/>
    <w:multiLevelType w:val="multilevel"/>
    <w:tmpl w:val="1AD0FE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11940E1A"/>
    <w:multiLevelType w:val="multilevel"/>
    <w:tmpl w:val="7E4A3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2822D94"/>
    <w:multiLevelType w:val="multilevel"/>
    <w:tmpl w:val="7EA274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12F609C6"/>
    <w:multiLevelType w:val="multilevel"/>
    <w:tmpl w:val="1E7A7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BB0EBF"/>
    <w:multiLevelType w:val="multilevel"/>
    <w:tmpl w:val="0416001F"/>
    <w:styleLink w:val="Estilo2"/>
    <w:lvl w:ilvl="0">
      <w:start w:val="1"/>
      <w:numFmt w:val="decimal"/>
      <w:lvlText w:val="%1."/>
      <w:lvlJc w:val="left"/>
      <w:pPr>
        <w:ind w:left="360" w:hanging="360"/>
      </w:pPr>
      <w:rPr>
        <w:rFonts w:asciiTheme="minorHAnsi" w:hAnsiTheme="minorHAnsi"/>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155A4D3B"/>
    <w:multiLevelType w:val="multilevel"/>
    <w:tmpl w:val="2B4C83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57F507A"/>
    <w:multiLevelType w:val="multilevel"/>
    <w:tmpl w:val="00000026"/>
    <w:lvl w:ilvl="0">
      <w:start w:val="1"/>
      <w:numFmt w:val="lowerLetter"/>
      <w:lvlText w:val="%1)"/>
      <w:lvlJc w:val="left"/>
      <w:pPr>
        <w:tabs>
          <w:tab w:val="num" w:pos="567"/>
        </w:tabs>
        <w:ind w:left="927" w:hanging="360"/>
      </w:pPr>
    </w:lvl>
    <w:lvl w:ilvl="1">
      <w:start w:val="1"/>
      <w:numFmt w:val="decimal"/>
      <w:lvlText w:val="%2."/>
      <w:lvlJc w:val="left"/>
      <w:pPr>
        <w:tabs>
          <w:tab w:val="num" w:pos="567"/>
        </w:tabs>
        <w:ind w:left="1647" w:hanging="360"/>
      </w:pPr>
    </w:lvl>
    <w:lvl w:ilvl="2">
      <w:start w:val="1"/>
      <w:numFmt w:val="decimal"/>
      <w:lvlText w:val="%3."/>
      <w:lvlJc w:val="left"/>
      <w:pPr>
        <w:tabs>
          <w:tab w:val="num" w:pos="567"/>
        </w:tabs>
        <w:ind w:left="2007" w:hanging="360"/>
      </w:pPr>
    </w:lvl>
    <w:lvl w:ilvl="3">
      <w:start w:val="1"/>
      <w:numFmt w:val="decimal"/>
      <w:lvlText w:val="%4."/>
      <w:lvlJc w:val="left"/>
      <w:pPr>
        <w:tabs>
          <w:tab w:val="num" w:pos="567"/>
        </w:tabs>
        <w:ind w:left="2367" w:hanging="360"/>
      </w:pPr>
    </w:lvl>
    <w:lvl w:ilvl="4">
      <w:start w:val="1"/>
      <w:numFmt w:val="decimal"/>
      <w:lvlText w:val="%5."/>
      <w:lvlJc w:val="left"/>
      <w:pPr>
        <w:tabs>
          <w:tab w:val="num" w:pos="567"/>
        </w:tabs>
        <w:ind w:left="2727" w:hanging="360"/>
      </w:pPr>
    </w:lvl>
    <w:lvl w:ilvl="5">
      <w:start w:val="1"/>
      <w:numFmt w:val="decimal"/>
      <w:lvlText w:val="%6."/>
      <w:lvlJc w:val="left"/>
      <w:pPr>
        <w:tabs>
          <w:tab w:val="num" w:pos="567"/>
        </w:tabs>
        <w:ind w:left="3087" w:hanging="360"/>
      </w:pPr>
    </w:lvl>
    <w:lvl w:ilvl="6">
      <w:start w:val="1"/>
      <w:numFmt w:val="decimal"/>
      <w:lvlText w:val="%7."/>
      <w:lvlJc w:val="left"/>
      <w:pPr>
        <w:tabs>
          <w:tab w:val="num" w:pos="567"/>
        </w:tabs>
        <w:ind w:left="3447" w:hanging="360"/>
      </w:pPr>
    </w:lvl>
    <w:lvl w:ilvl="7">
      <w:start w:val="1"/>
      <w:numFmt w:val="decimal"/>
      <w:lvlText w:val="%8."/>
      <w:lvlJc w:val="left"/>
      <w:pPr>
        <w:tabs>
          <w:tab w:val="num" w:pos="567"/>
        </w:tabs>
        <w:ind w:left="3807" w:hanging="360"/>
      </w:pPr>
    </w:lvl>
    <w:lvl w:ilvl="8">
      <w:start w:val="1"/>
      <w:numFmt w:val="decimal"/>
      <w:lvlText w:val="%9."/>
      <w:lvlJc w:val="left"/>
      <w:pPr>
        <w:tabs>
          <w:tab w:val="num" w:pos="567"/>
        </w:tabs>
        <w:ind w:left="4167" w:hanging="360"/>
      </w:pPr>
    </w:lvl>
  </w:abstractNum>
  <w:abstractNum w:abstractNumId="28" w15:restartNumberingAfterBreak="0">
    <w:nsid w:val="15B27B7F"/>
    <w:multiLevelType w:val="multilevel"/>
    <w:tmpl w:val="038C7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623714C"/>
    <w:multiLevelType w:val="multilevel"/>
    <w:tmpl w:val="75A01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6C65F0E"/>
    <w:multiLevelType w:val="multilevel"/>
    <w:tmpl w:val="E7566D7E"/>
    <w:styleLink w:val="WW8Num112"/>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31" w15:restartNumberingAfterBreak="0">
    <w:nsid w:val="16E8798D"/>
    <w:multiLevelType w:val="multilevel"/>
    <w:tmpl w:val="BEBEF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7AB4067"/>
    <w:multiLevelType w:val="multilevel"/>
    <w:tmpl w:val="D8FA9F6C"/>
    <w:styleLink w:val="WW8Num73"/>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33" w15:restartNumberingAfterBreak="0">
    <w:nsid w:val="1920196F"/>
    <w:multiLevelType w:val="multilevel"/>
    <w:tmpl w:val="C5F0135C"/>
    <w:styleLink w:val="WW8Num118"/>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34" w15:restartNumberingAfterBreak="0">
    <w:nsid w:val="19963F51"/>
    <w:multiLevelType w:val="multilevel"/>
    <w:tmpl w:val="B4D86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9A57D3D"/>
    <w:multiLevelType w:val="multilevel"/>
    <w:tmpl w:val="B144F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9B27061"/>
    <w:multiLevelType w:val="multilevel"/>
    <w:tmpl w:val="3392D3E4"/>
    <w:styleLink w:val="WW8Num68"/>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37" w15:restartNumberingAfterBreak="0">
    <w:nsid w:val="1ADB78AA"/>
    <w:multiLevelType w:val="multilevel"/>
    <w:tmpl w:val="00000026"/>
    <w:lvl w:ilvl="0">
      <w:start w:val="1"/>
      <w:numFmt w:val="lowerLetter"/>
      <w:lvlText w:val="%1)"/>
      <w:lvlJc w:val="left"/>
      <w:pPr>
        <w:tabs>
          <w:tab w:val="num" w:pos="567"/>
        </w:tabs>
        <w:ind w:left="927" w:hanging="360"/>
      </w:pPr>
    </w:lvl>
    <w:lvl w:ilvl="1">
      <w:start w:val="1"/>
      <w:numFmt w:val="decimal"/>
      <w:lvlText w:val="%2."/>
      <w:lvlJc w:val="left"/>
      <w:pPr>
        <w:tabs>
          <w:tab w:val="num" w:pos="567"/>
        </w:tabs>
        <w:ind w:left="1647" w:hanging="360"/>
      </w:pPr>
    </w:lvl>
    <w:lvl w:ilvl="2">
      <w:start w:val="1"/>
      <w:numFmt w:val="decimal"/>
      <w:lvlText w:val="%3."/>
      <w:lvlJc w:val="left"/>
      <w:pPr>
        <w:tabs>
          <w:tab w:val="num" w:pos="567"/>
        </w:tabs>
        <w:ind w:left="2007" w:hanging="360"/>
      </w:pPr>
    </w:lvl>
    <w:lvl w:ilvl="3">
      <w:start w:val="1"/>
      <w:numFmt w:val="decimal"/>
      <w:lvlText w:val="%4."/>
      <w:lvlJc w:val="left"/>
      <w:pPr>
        <w:tabs>
          <w:tab w:val="num" w:pos="567"/>
        </w:tabs>
        <w:ind w:left="2367" w:hanging="360"/>
      </w:pPr>
    </w:lvl>
    <w:lvl w:ilvl="4">
      <w:start w:val="1"/>
      <w:numFmt w:val="decimal"/>
      <w:lvlText w:val="%5."/>
      <w:lvlJc w:val="left"/>
      <w:pPr>
        <w:tabs>
          <w:tab w:val="num" w:pos="567"/>
        </w:tabs>
        <w:ind w:left="2727" w:hanging="360"/>
      </w:pPr>
    </w:lvl>
    <w:lvl w:ilvl="5">
      <w:start w:val="1"/>
      <w:numFmt w:val="decimal"/>
      <w:lvlText w:val="%6."/>
      <w:lvlJc w:val="left"/>
      <w:pPr>
        <w:tabs>
          <w:tab w:val="num" w:pos="567"/>
        </w:tabs>
        <w:ind w:left="3087" w:hanging="360"/>
      </w:pPr>
    </w:lvl>
    <w:lvl w:ilvl="6">
      <w:start w:val="1"/>
      <w:numFmt w:val="decimal"/>
      <w:lvlText w:val="%7."/>
      <w:lvlJc w:val="left"/>
      <w:pPr>
        <w:tabs>
          <w:tab w:val="num" w:pos="567"/>
        </w:tabs>
        <w:ind w:left="3447" w:hanging="360"/>
      </w:pPr>
    </w:lvl>
    <w:lvl w:ilvl="7">
      <w:start w:val="1"/>
      <w:numFmt w:val="decimal"/>
      <w:lvlText w:val="%8."/>
      <w:lvlJc w:val="left"/>
      <w:pPr>
        <w:tabs>
          <w:tab w:val="num" w:pos="567"/>
        </w:tabs>
        <w:ind w:left="3807" w:hanging="360"/>
      </w:pPr>
    </w:lvl>
    <w:lvl w:ilvl="8">
      <w:start w:val="1"/>
      <w:numFmt w:val="decimal"/>
      <w:lvlText w:val="%9."/>
      <w:lvlJc w:val="left"/>
      <w:pPr>
        <w:tabs>
          <w:tab w:val="num" w:pos="567"/>
        </w:tabs>
        <w:ind w:left="4167" w:hanging="360"/>
      </w:pPr>
    </w:lvl>
  </w:abstractNum>
  <w:abstractNum w:abstractNumId="38" w15:restartNumberingAfterBreak="0">
    <w:nsid w:val="1BA42A23"/>
    <w:multiLevelType w:val="multilevel"/>
    <w:tmpl w:val="9BDE1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C646CA0"/>
    <w:multiLevelType w:val="multilevel"/>
    <w:tmpl w:val="23F6E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E0A20B3"/>
    <w:multiLevelType w:val="multilevel"/>
    <w:tmpl w:val="56D6B8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1E9023B3"/>
    <w:multiLevelType w:val="multilevel"/>
    <w:tmpl w:val="72849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F123A07"/>
    <w:multiLevelType w:val="multilevel"/>
    <w:tmpl w:val="1144B358"/>
    <w:lvl w:ilvl="0">
      <w:start w:val="1"/>
      <w:numFmt w:val="decimal"/>
      <w:pStyle w:val="Ttulo1"/>
      <w:lvlText w:val="%1"/>
      <w:lvlJc w:val="left"/>
      <w:pPr>
        <w:tabs>
          <w:tab w:val="num" w:pos="142"/>
        </w:tabs>
        <w:ind w:left="574" w:hanging="432"/>
      </w:pPr>
      <w:rPr>
        <w:b/>
        <w:color w:val="auto"/>
      </w:rPr>
    </w:lvl>
    <w:lvl w:ilvl="1">
      <w:start w:val="1"/>
      <w:numFmt w:val="decimal"/>
      <w:pStyle w:val="Ttulo2"/>
      <w:lvlText w:val="%1.%2"/>
      <w:lvlJc w:val="left"/>
      <w:pPr>
        <w:tabs>
          <w:tab w:val="num" w:pos="1135"/>
        </w:tabs>
        <w:ind w:left="1711" w:hanging="576"/>
      </w:pPr>
      <w:rPr>
        <w:b/>
        <w:color w:val="auto"/>
      </w:rPr>
    </w:lvl>
    <w:lvl w:ilvl="2">
      <w:start w:val="1"/>
      <w:numFmt w:val="decimal"/>
      <w:pStyle w:val="Ttulo3"/>
      <w:lvlText w:val="%1.%2.%3"/>
      <w:lvlJc w:val="left"/>
      <w:pPr>
        <w:tabs>
          <w:tab w:val="num" w:pos="284"/>
        </w:tabs>
        <w:ind w:left="1004" w:hanging="720"/>
      </w:pPr>
      <w:rPr>
        <w:rFonts w:ascii="Calibri" w:hAnsi="Calibri" w:cs="Calibri" w:hint="default"/>
        <w:b/>
        <w:color w:val="auto"/>
      </w:rPr>
    </w:lvl>
    <w:lvl w:ilvl="3">
      <w:start w:val="1"/>
      <w:numFmt w:val="decimal"/>
      <w:pStyle w:val="Ttulo4"/>
      <w:lvlText w:val="%1.%2.%3.%4"/>
      <w:lvlJc w:val="left"/>
      <w:pPr>
        <w:tabs>
          <w:tab w:val="num" w:pos="142"/>
        </w:tabs>
        <w:ind w:left="1006" w:hanging="864"/>
      </w:pPr>
      <w:rPr>
        <w:b/>
      </w:rPr>
    </w:lvl>
    <w:lvl w:ilvl="4">
      <w:start w:val="1"/>
      <w:numFmt w:val="decimal"/>
      <w:pStyle w:val="Ttulo5"/>
      <w:lvlText w:val="%1.%2.%3.%4.%5"/>
      <w:lvlJc w:val="left"/>
      <w:pPr>
        <w:tabs>
          <w:tab w:val="num" w:pos="0"/>
        </w:tabs>
        <w:ind w:left="1008" w:hanging="1008"/>
      </w:pPr>
      <w:rPr>
        <w:b w:val="0"/>
      </w:rPr>
    </w:lvl>
    <w:lvl w:ilvl="5">
      <w:start w:val="1"/>
      <w:numFmt w:val="decimal"/>
      <w:pStyle w:val="Ttulo6"/>
      <w:lvlText w:val="%1.%2.%3.%4.%5.%6"/>
      <w:lvlJc w:val="left"/>
      <w:pPr>
        <w:tabs>
          <w:tab w:val="num" w:pos="142"/>
        </w:tabs>
        <w:ind w:left="1294" w:hanging="1152"/>
      </w:pPr>
    </w:lvl>
    <w:lvl w:ilvl="6">
      <w:start w:val="1"/>
      <w:numFmt w:val="decimal"/>
      <w:pStyle w:val="Ttulo7"/>
      <w:lvlText w:val="%1.%2.%3.%4.%5.%6.%7"/>
      <w:lvlJc w:val="left"/>
      <w:pPr>
        <w:tabs>
          <w:tab w:val="num" w:pos="142"/>
        </w:tabs>
        <w:ind w:left="1438" w:hanging="1296"/>
      </w:pPr>
    </w:lvl>
    <w:lvl w:ilvl="7">
      <w:start w:val="1"/>
      <w:numFmt w:val="decimal"/>
      <w:pStyle w:val="Ttulo8"/>
      <w:lvlText w:val="%1.%2.%3.%4.%5.%6.%7.%8"/>
      <w:lvlJc w:val="left"/>
      <w:pPr>
        <w:tabs>
          <w:tab w:val="num" w:pos="142"/>
        </w:tabs>
        <w:ind w:left="1582" w:hanging="1440"/>
      </w:pPr>
    </w:lvl>
    <w:lvl w:ilvl="8">
      <w:start w:val="1"/>
      <w:numFmt w:val="decimal"/>
      <w:pStyle w:val="Ttulo9"/>
      <w:lvlText w:val="%1.%2.%3.%4.%5.%6.%7.%8.%9"/>
      <w:lvlJc w:val="left"/>
      <w:pPr>
        <w:tabs>
          <w:tab w:val="num" w:pos="142"/>
        </w:tabs>
        <w:ind w:left="1726" w:hanging="1584"/>
      </w:pPr>
    </w:lvl>
  </w:abstractNum>
  <w:abstractNum w:abstractNumId="43" w15:restartNumberingAfterBreak="0">
    <w:nsid w:val="1F57002A"/>
    <w:multiLevelType w:val="multilevel"/>
    <w:tmpl w:val="F77AB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15C10FF"/>
    <w:multiLevelType w:val="multilevel"/>
    <w:tmpl w:val="72468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2B358AF"/>
    <w:multiLevelType w:val="multilevel"/>
    <w:tmpl w:val="09DC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2E97E3D"/>
    <w:multiLevelType w:val="multilevel"/>
    <w:tmpl w:val="7CBCA6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23DE41F5"/>
    <w:multiLevelType w:val="multilevel"/>
    <w:tmpl w:val="1D885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4004250"/>
    <w:multiLevelType w:val="multilevel"/>
    <w:tmpl w:val="00000026"/>
    <w:lvl w:ilvl="0">
      <w:start w:val="1"/>
      <w:numFmt w:val="lowerLetter"/>
      <w:lvlText w:val="%1)"/>
      <w:lvlJc w:val="left"/>
      <w:pPr>
        <w:tabs>
          <w:tab w:val="num" w:pos="567"/>
        </w:tabs>
        <w:ind w:left="927" w:hanging="360"/>
      </w:pPr>
    </w:lvl>
    <w:lvl w:ilvl="1">
      <w:start w:val="1"/>
      <w:numFmt w:val="decimal"/>
      <w:lvlText w:val="%2."/>
      <w:lvlJc w:val="left"/>
      <w:pPr>
        <w:tabs>
          <w:tab w:val="num" w:pos="567"/>
        </w:tabs>
        <w:ind w:left="1647" w:hanging="360"/>
      </w:pPr>
    </w:lvl>
    <w:lvl w:ilvl="2">
      <w:start w:val="1"/>
      <w:numFmt w:val="decimal"/>
      <w:lvlText w:val="%3."/>
      <w:lvlJc w:val="left"/>
      <w:pPr>
        <w:tabs>
          <w:tab w:val="num" w:pos="567"/>
        </w:tabs>
        <w:ind w:left="2007" w:hanging="360"/>
      </w:pPr>
    </w:lvl>
    <w:lvl w:ilvl="3">
      <w:start w:val="1"/>
      <w:numFmt w:val="decimal"/>
      <w:lvlText w:val="%4."/>
      <w:lvlJc w:val="left"/>
      <w:pPr>
        <w:tabs>
          <w:tab w:val="num" w:pos="567"/>
        </w:tabs>
        <w:ind w:left="2367" w:hanging="360"/>
      </w:pPr>
    </w:lvl>
    <w:lvl w:ilvl="4">
      <w:start w:val="1"/>
      <w:numFmt w:val="decimal"/>
      <w:lvlText w:val="%5."/>
      <w:lvlJc w:val="left"/>
      <w:pPr>
        <w:tabs>
          <w:tab w:val="num" w:pos="567"/>
        </w:tabs>
        <w:ind w:left="2727" w:hanging="360"/>
      </w:pPr>
    </w:lvl>
    <w:lvl w:ilvl="5">
      <w:start w:val="1"/>
      <w:numFmt w:val="decimal"/>
      <w:lvlText w:val="%6."/>
      <w:lvlJc w:val="left"/>
      <w:pPr>
        <w:tabs>
          <w:tab w:val="num" w:pos="567"/>
        </w:tabs>
        <w:ind w:left="3087" w:hanging="360"/>
      </w:pPr>
    </w:lvl>
    <w:lvl w:ilvl="6">
      <w:start w:val="1"/>
      <w:numFmt w:val="decimal"/>
      <w:lvlText w:val="%7."/>
      <w:lvlJc w:val="left"/>
      <w:pPr>
        <w:tabs>
          <w:tab w:val="num" w:pos="567"/>
        </w:tabs>
        <w:ind w:left="3447" w:hanging="360"/>
      </w:pPr>
    </w:lvl>
    <w:lvl w:ilvl="7">
      <w:start w:val="1"/>
      <w:numFmt w:val="decimal"/>
      <w:lvlText w:val="%8."/>
      <w:lvlJc w:val="left"/>
      <w:pPr>
        <w:tabs>
          <w:tab w:val="num" w:pos="567"/>
        </w:tabs>
        <w:ind w:left="3807" w:hanging="360"/>
      </w:pPr>
    </w:lvl>
    <w:lvl w:ilvl="8">
      <w:start w:val="1"/>
      <w:numFmt w:val="decimal"/>
      <w:lvlText w:val="%9."/>
      <w:lvlJc w:val="left"/>
      <w:pPr>
        <w:tabs>
          <w:tab w:val="num" w:pos="567"/>
        </w:tabs>
        <w:ind w:left="4167" w:hanging="360"/>
      </w:pPr>
    </w:lvl>
  </w:abstractNum>
  <w:abstractNum w:abstractNumId="49" w15:restartNumberingAfterBreak="0">
    <w:nsid w:val="240C1750"/>
    <w:multiLevelType w:val="multilevel"/>
    <w:tmpl w:val="F83CB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43B19FA"/>
    <w:multiLevelType w:val="multilevel"/>
    <w:tmpl w:val="9F864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5304A00"/>
    <w:multiLevelType w:val="multilevel"/>
    <w:tmpl w:val="59660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64310C2"/>
    <w:multiLevelType w:val="multilevel"/>
    <w:tmpl w:val="2A64C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6913FBF"/>
    <w:multiLevelType w:val="multilevel"/>
    <w:tmpl w:val="7ECE45FA"/>
    <w:styleLink w:val="WW8Num48"/>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54" w15:restartNumberingAfterBreak="0">
    <w:nsid w:val="277207D0"/>
    <w:multiLevelType w:val="multilevel"/>
    <w:tmpl w:val="00000038"/>
    <w:lvl w:ilvl="0">
      <w:start w:val="1"/>
      <w:numFmt w:val="lowerLetter"/>
      <w:lvlText w:val="%1)"/>
      <w:lvlJc w:val="left"/>
      <w:pPr>
        <w:tabs>
          <w:tab w:val="num" w:pos="0"/>
        </w:tabs>
        <w:ind w:left="360" w:hanging="360"/>
      </w:p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55" w15:restartNumberingAfterBreak="0">
    <w:nsid w:val="28550B18"/>
    <w:multiLevelType w:val="multilevel"/>
    <w:tmpl w:val="8EDAA2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29FE2B24"/>
    <w:multiLevelType w:val="multilevel"/>
    <w:tmpl w:val="9AB6C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AEA0120"/>
    <w:multiLevelType w:val="multilevel"/>
    <w:tmpl w:val="B7B4E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B800DE5"/>
    <w:multiLevelType w:val="multilevel"/>
    <w:tmpl w:val="8EFAA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C127567"/>
    <w:multiLevelType w:val="multilevel"/>
    <w:tmpl w:val="93B4F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C671EC9"/>
    <w:multiLevelType w:val="multilevel"/>
    <w:tmpl w:val="98AC6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F464DE1"/>
    <w:multiLevelType w:val="multilevel"/>
    <w:tmpl w:val="EB54B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F4A5E24"/>
    <w:multiLevelType w:val="multilevel"/>
    <w:tmpl w:val="96047C08"/>
    <w:styleLink w:val="WW8Num79"/>
    <w:lvl w:ilvl="0">
      <w:numFmt w:val="bullet"/>
      <w:lvlText w:val=""/>
      <w:lvlJc w:val="left"/>
      <w:pPr>
        <w:ind w:left="720" w:hanging="360"/>
      </w:pPr>
      <w:rPr>
        <w:rFonts w:ascii="Symbol" w:hAnsi="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Symbol" w:hAnsi="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Symbol" w:hAnsi="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63" w15:restartNumberingAfterBreak="0">
    <w:nsid w:val="30224FF2"/>
    <w:multiLevelType w:val="multilevel"/>
    <w:tmpl w:val="9A286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05F7791"/>
    <w:multiLevelType w:val="multilevel"/>
    <w:tmpl w:val="95F429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307532FC"/>
    <w:multiLevelType w:val="hybridMultilevel"/>
    <w:tmpl w:val="73EA5D6A"/>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66" w15:restartNumberingAfterBreak="0">
    <w:nsid w:val="30BA1097"/>
    <w:multiLevelType w:val="multilevel"/>
    <w:tmpl w:val="66AEA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19D7F19"/>
    <w:multiLevelType w:val="multilevel"/>
    <w:tmpl w:val="716A51EE"/>
    <w:styleLink w:val="WW8Num1"/>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68" w15:restartNumberingAfterBreak="0">
    <w:nsid w:val="31FB1B8D"/>
    <w:multiLevelType w:val="multilevel"/>
    <w:tmpl w:val="5E0A2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29C533F"/>
    <w:multiLevelType w:val="multilevel"/>
    <w:tmpl w:val="A760B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2BE71DE"/>
    <w:multiLevelType w:val="multilevel"/>
    <w:tmpl w:val="65B2D5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32E24010"/>
    <w:multiLevelType w:val="multilevel"/>
    <w:tmpl w:val="DF66C84A"/>
    <w:styleLink w:val="WW8Num13"/>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72" w15:restartNumberingAfterBreak="0">
    <w:nsid w:val="330C153E"/>
    <w:multiLevelType w:val="multilevel"/>
    <w:tmpl w:val="FE92B404"/>
    <w:lvl w:ilvl="0">
      <w:start w:val="1"/>
      <w:numFmt w:val="decimal"/>
      <w:lvlText w:val="%1."/>
      <w:lvlJc w:val="left"/>
      <w:pPr>
        <w:ind w:left="720" w:hanging="360"/>
      </w:pPr>
      <w:rPr>
        <w:rFonts w:hint="default"/>
      </w:rPr>
    </w:lvl>
    <w:lvl w:ilvl="1">
      <w:start w:val="1"/>
      <w:numFmt w:val="decimal"/>
      <w:isLgl/>
      <w:lvlText w:val="%1.%2"/>
      <w:lvlJc w:val="left"/>
      <w:pPr>
        <w:ind w:left="1080" w:hanging="540"/>
      </w:pPr>
      <w:rPr>
        <w:rFonts w:hint="default"/>
        <w:color w:val="000000"/>
      </w:rPr>
    </w:lvl>
    <w:lvl w:ilvl="2">
      <w:start w:val="18"/>
      <w:numFmt w:val="decimal"/>
      <w:isLgl/>
      <w:lvlText w:val="%1.%2.%3"/>
      <w:lvlJc w:val="left"/>
      <w:pPr>
        <w:ind w:left="1440" w:hanging="720"/>
      </w:pPr>
      <w:rPr>
        <w:rFonts w:hint="default"/>
        <w:color w:val="000000"/>
      </w:rPr>
    </w:lvl>
    <w:lvl w:ilvl="3">
      <w:start w:val="1"/>
      <w:numFmt w:val="decimal"/>
      <w:isLgl/>
      <w:lvlText w:val="%1.%2.%3.%4"/>
      <w:lvlJc w:val="left"/>
      <w:pPr>
        <w:ind w:left="1620" w:hanging="720"/>
      </w:pPr>
      <w:rPr>
        <w:rFonts w:hint="default"/>
        <w:color w:val="000000"/>
      </w:rPr>
    </w:lvl>
    <w:lvl w:ilvl="4">
      <w:start w:val="1"/>
      <w:numFmt w:val="decimal"/>
      <w:isLgl/>
      <w:lvlText w:val="%1.%2.%3.%4.%5"/>
      <w:lvlJc w:val="left"/>
      <w:pPr>
        <w:ind w:left="2160" w:hanging="1080"/>
      </w:pPr>
      <w:rPr>
        <w:rFonts w:hint="default"/>
        <w:color w:val="000000"/>
      </w:rPr>
    </w:lvl>
    <w:lvl w:ilvl="5">
      <w:start w:val="1"/>
      <w:numFmt w:val="decimal"/>
      <w:isLgl/>
      <w:lvlText w:val="%1.%2.%3.%4.%5.%6"/>
      <w:lvlJc w:val="left"/>
      <w:pPr>
        <w:ind w:left="2340" w:hanging="1080"/>
      </w:pPr>
      <w:rPr>
        <w:rFonts w:hint="default"/>
        <w:color w:val="000000"/>
      </w:rPr>
    </w:lvl>
    <w:lvl w:ilvl="6">
      <w:start w:val="1"/>
      <w:numFmt w:val="decimal"/>
      <w:isLgl/>
      <w:lvlText w:val="%1.%2.%3.%4.%5.%6.%7"/>
      <w:lvlJc w:val="left"/>
      <w:pPr>
        <w:ind w:left="2880" w:hanging="1440"/>
      </w:pPr>
      <w:rPr>
        <w:rFonts w:hint="default"/>
        <w:color w:val="000000"/>
      </w:rPr>
    </w:lvl>
    <w:lvl w:ilvl="7">
      <w:start w:val="1"/>
      <w:numFmt w:val="decimal"/>
      <w:isLgl/>
      <w:lvlText w:val="%1.%2.%3.%4.%5.%6.%7.%8"/>
      <w:lvlJc w:val="left"/>
      <w:pPr>
        <w:ind w:left="3060" w:hanging="1440"/>
      </w:pPr>
      <w:rPr>
        <w:rFonts w:hint="default"/>
        <w:color w:val="000000"/>
      </w:rPr>
    </w:lvl>
    <w:lvl w:ilvl="8">
      <w:start w:val="1"/>
      <w:numFmt w:val="decimal"/>
      <w:isLgl/>
      <w:lvlText w:val="%1.%2.%3.%4.%5.%6.%7.%8.%9"/>
      <w:lvlJc w:val="left"/>
      <w:pPr>
        <w:ind w:left="3600" w:hanging="1800"/>
      </w:pPr>
      <w:rPr>
        <w:rFonts w:hint="default"/>
        <w:color w:val="000000"/>
      </w:rPr>
    </w:lvl>
  </w:abstractNum>
  <w:abstractNum w:abstractNumId="73" w15:restartNumberingAfterBreak="0">
    <w:nsid w:val="331E496F"/>
    <w:multiLevelType w:val="multilevel"/>
    <w:tmpl w:val="F8D6B8E6"/>
    <w:styleLink w:val="WW8Num64"/>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74" w15:restartNumberingAfterBreak="0">
    <w:nsid w:val="33423979"/>
    <w:multiLevelType w:val="multilevel"/>
    <w:tmpl w:val="18A24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3BB4086"/>
    <w:multiLevelType w:val="multilevel"/>
    <w:tmpl w:val="3C8C2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33D24D01"/>
    <w:multiLevelType w:val="multilevel"/>
    <w:tmpl w:val="0416001F"/>
    <w:styleLink w:val="Estilo1"/>
    <w:lvl w:ilvl="0">
      <w:start w:val="1"/>
      <w:numFmt w:val="decimal"/>
      <w:lvlText w:val="%1."/>
      <w:lvlJc w:val="left"/>
      <w:pPr>
        <w:ind w:left="360" w:hanging="360"/>
      </w:pPr>
      <w:rPr>
        <w:rFonts w:asciiTheme="minorHAnsi" w:hAnsiTheme="minorHAnsi"/>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15:restartNumberingAfterBreak="0">
    <w:nsid w:val="33DF1E41"/>
    <w:multiLevelType w:val="hybridMultilevel"/>
    <w:tmpl w:val="6DC82212"/>
    <w:lvl w:ilvl="0" w:tplc="F0AC972C">
      <w:start w:val="1"/>
      <w:numFmt w:val="bullet"/>
      <w:pStyle w:val="Enumerao"/>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78" w15:restartNumberingAfterBreak="0">
    <w:nsid w:val="33E76146"/>
    <w:multiLevelType w:val="multilevel"/>
    <w:tmpl w:val="283A7F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340A10C8"/>
    <w:multiLevelType w:val="multilevel"/>
    <w:tmpl w:val="FDEA8488"/>
    <w:styleLink w:val="WW8Num28"/>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80" w15:restartNumberingAfterBreak="0">
    <w:nsid w:val="34612429"/>
    <w:multiLevelType w:val="multilevel"/>
    <w:tmpl w:val="E9087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4864691"/>
    <w:multiLevelType w:val="multilevel"/>
    <w:tmpl w:val="FBB286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348933DA"/>
    <w:multiLevelType w:val="multilevel"/>
    <w:tmpl w:val="F4945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4AD2208"/>
    <w:multiLevelType w:val="multilevel"/>
    <w:tmpl w:val="958C9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4EE5431"/>
    <w:multiLevelType w:val="multilevel"/>
    <w:tmpl w:val="B2B8D646"/>
    <w:lvl w:ilvl="0">
      <w:start w:val="1"/>
      <w:numFmt w:val="decimal"/>
      <w:pStyle w:val="ITEM"/>
      <w:lvlText w:val="%1."/>
      <w:lvlJc w:val="left"/>
      <w:pPr>
        <w:ind w:left="360" w:hanging="360"/>
      </w:pPr>
      <w:rPr>
        <w:rFonts w:hint="default"/>
      </w:rPr>
    </w:lvl>
    <w:lvl w:ilvl="1">
      <w:start w:val="1"/>
      <w:numFmt w:val="decimal"/>
      <w:pStyle w:val="SUBITEM"/>
      <w:lvlText w:val="%1.%2."/>
      <w:lvlJc w:val="left"/>
      <w:pPr>
        <w:ind w:left="397" w:hanging="170"/>
      </w:pPr>
      <w:rPr>
        <w:rFonts w:hint="default"/>
      </w:rPr>
    </w:lvl>
    <w:lvl w:ilvl="2">
      <w:start w:val="1"/>
      <w:numFmt w:val="decimal"/>
      <w:pStyle w:val="SUB-SUBITEM"/>
      <w:lvlText w:val="%1.%2.%3."/>
      <w:lvlJc w:val="left"/>
      <w:pPr>
        <w:ind w:left="1224" w:hanging="504"/>
      </w:pPr>
      <w:rPr>
        <w:rFonts w:hint="default"/>
      </w:rPr>
    </w:lvl>
    <w:lvl w:ilvl="3">
      <w:start w:val="1"/>
      <w:numFmt w:val="decimal"/>
      <w:pStyle w:val="SUB-SUB-SUBITEM"/>
      <w:lvlText w:val="%1.%2.%3.%4."/>
      <w:lvlJc w:val="left"/>
      <w:pPr>
        <w:ind w:left="1499" w:hanging="648"/>
      </w:pPr>
      <w:rPr>
        <w:rFonts w:hint="default"/>
        <w:color w:val="auto"/>
      </w:rPr>
    </w:lvl>
    <w:lvl w:ilvl="4">
      <w:start w:val="1"/>
      <w:numFmt w:val="decimal"/>
      <w:pStyle w:val="SUB-SUB-SUB-SUBITEM"/>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15:restartNumberingAfterBreak="0">
    <w:nsid w:val="350B23E4"/>
    <w:multiLevelType w:val="multilevel"/>
    <w:tmpl w:val="15445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35FB1F65"/>
    <w:multiLevelType w:val="multilevel"/>
    <w:tmpl w:val="37261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6DD7F22"/>
    <w:multiLevelType w:val="multilevel"/>
    <w:tmpl w:val="047A3B52"/>
    <w:styleLink w:val="WW8Num95"/>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88" w15:restartNumberingAfterBreak="0">
    <w:nsid w:val="3700282D"/>
    <w:multiLevelType w:val="multilevel"/>
    <w:tmpl w:val="DD549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38FF4FF4"/>
    <w:multiLevelType w:val="multilevel"/>
    <w:tmpl w:val="ED8E1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399A00CB"/>
    <w:multiLevelType w:val="multilevel"/>
    <w:tmpl w:val="16923B60"/>
    <w:styleLink w:val="WW8Num24"/>
    <w:lvl w:ilvl="0">
      <w:numFmt w:val="bullet"/>
      <w:lvlText w:val=""/>
      <w:lvlJc w:val="left"/>
      <w:pPr>
        <w:ind w:left="720" w:hanging="360"/>
      </w:pPr>
      <w:rPr>
        <w:rFonts w:ascii="Symbol" w:hAnsi="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Symbol" w:hAnsi="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Symbol" w:hAnsi="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91" w15:restartNumberingAfterBreak="0">
    <w:nsid w:val="3A3A74CE"/>
    <w:multiLevelType w:val="multilevel"/>
    <w:tmpl w:val="956CE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A4C4537"/>
    <w:multiLevelType w:val="multilevel"/>
    <w:tmpl w:val="1E40B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B3767D8"/>
    <w:multiLevelType w:val="multilevel"/>
    <w:tmpl w:val="37DEB8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3B8E05B0"/>
    <w:multiLevelType w:val="multilevel"/>
    <w:tmpl w:val="A100E4C0"/>
    <w:styleLink w:val="WW8Num63"/>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95" w15:restartNumberingAfterBreak="0">
    <w:nsid w:val="3C042F0F"/>
    <w:multiLevelType w:val="multilevel"/>
    <w:tmpl w:val="32762A72"/>
    <w:styleLink w:val="WW8Num65"/>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96" w15:restartNumberingAfterBreak="0">
    <w:nsid w:val="3C362522"/>
    <w:multiLevelType w:val="multilevel"/>
    <w:tmpl w:val="7FC06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D4A0265"/>
    <w:multiLevelType w:val="multilevel"/>
    <w:tmpl w:val="04C44CC4"/>
    <w:styleLink w:val="WW8Num104"/>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98" w15:restartNumberingAfterBreak="0">
    <w:nsid w:val="3DFB7E35"/>
    <w:multiLevelType w:val="multilevel"/>
    <w:tmpl w:val="2878E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F346773"/>
    <w:multiLevelType w:val="multilevel"/>
    <w:tmpl w:val="E1B2FD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40D74AE1"/>
    <w:multiLevelType w:val="multilevel"/>
    <w:tmpl w:val="A22E2F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417D2586"/>
    <w:multiLevelType w:val="multilevel"/>
    <w:tmpl w:val="66A2D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41FA544F"/>
    <w:multiLevelType w:val="multilevel"/>
    <w:tmpl w:val="324C1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431708F5"/>
    <w:multiLevelType w:val="multilevel"/>
    <w:tmpl w:val="A7E46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437071AA"/>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438C0721"/>
    <w:multiLevelType w:val="multilevel"/>
    <w:tmpl w:val="5E1CE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43EF773F"/>
    <w:multiLevelType w:val="multilevel"/>
    <w:tmpl w:val="1CB22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444E1997"/>
    <w:multiLevelType w:val="multilevel"/>
    <w:tmpl w:val="B77CB1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8" w15:restartNumberingAfterBreak="0">
    <w:nsid w:val="44692C09"/>
    <w:multiLevelType w:val="multilevel"/>
    <w:tmpl w:val="2968F6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9" w15:restartNumberingAfterBreak="0">
    <w:nsid w:val="44942AFC"/>
    <w:multiLevelType w:val="multilevel"/>
    <w:tmpl w:val="8DEE4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45052427"/>
    <w:multiLevelType w:val="multilevel"/>
    <w:tmpl w:val="00000026"/>
    <w:lvl w:ilvl="0">
      <w:start w:val="1"/>
      <w:numFmt w:val="lowerLetter"/>
      <w:lvlText w:val="%1)"/>
      <w:lvlJc w:val="left"/>
      <w:pPr>
        <w:tabs>
          <w:tab w:val="num" w:pos="0"/>
        </w:tabs>
        <w:ind w:left="360" w:hanging="360"/>
      </w:p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111" w15:restartNumberingAfterBreak="0">
    <w:nsid w:val="451339DD"/>
    <w:multiLevelType w:val="multilevel"/>
    <w:tmpl w:val="0CFED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45366BB1"/>
    <w:multiLevelType w:val="multilevel"/>
    <w:tmpl w:val="5A7EF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58C5518"/>
    <w:multiLevelType w:val="multilevel"/>
    <w:tmpl w:val="9940A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5B62D20"/>
    <w:multiLevelType w:val="multilevel"/>
    <w:tmpl w:val="A2D0B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45BE42C4"/>
    <w:multiLevelType w:val="multilevel"/>
    <w:tmpl w:val="17961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6487653"/>
    <w:multiLevelType w:val="multilevel"/>
    <w:tmpl w:val="4C04B2D6"/>
    <w:styleLink w:val="WW8Num17"/>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117" w15:restartNumberingAfterBreak="0">
    <w:nsid w:val="46AD0B97"/>
    <w:multiLevelType w:val="multilevel"/>
    <w:tmpl w:val="8000F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46DA5E2F"/>
    <w:multiLevelType w:val="multilevel"/>
    <w:tmpl w:val="195C34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9" w15:restartNumberingAfterBreak="0">
    <w:nsid w:val="48B80673"/>
    <w:multiLevelType w:val="multilevel"/>
    <w:tmpl w:val="4FD63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48DC7521"/>
    <w:multiLevelType w:val="multilevel"/>
    <w:tmpl w:val="8ADEE0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1" w15:restartNumberingAfterBreak="0">
    <w:nsid w:val="49186E35"/>
    <w:multiLevelType w:val="multilevel"/>
    <w:tmpl w:val="7D76B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A7B0259"/>
    <w:multiLevelType w:val="multilevel"/>
    <w:tmpl w:val="5F6E9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4A7B2032"/>
    <w:multiLevelType w:val="multilevel"/>
    <w:tmpl w:val="CB5ABE26"/>
    <w:styleLink w:val="WW8Num1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24" w15:restartNumberingAfterBreak="0">
    <w:nsid w:val="4A880734"/>
    <w:multiLevelType w:val="multilevel"/>
    <w:tmpl w:val="02523B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5" w15:restartNumberingAfterBreak="0">
    <w:nsid w:val="4B7E7388"/>
    <w:multiLevelType w:val="hybridMultilevel"/>
    <w:tmpl w:val="824054D0"/>
    <w:lvl w:ilvl="0" w:tplc="04160015">
      <w:start w:val="1"/>
      <w:numFmt w:val="upperLetter"/>
      <w:lvlText w:val="%1."/>
      <w:lvlJc w:val="left"/>
      <w:pPr>
        <w:ind w:left="113" w:hanging="113"/>
      </w:pPr>
      <w:rPr>
        <w:rFonts w:hint="default"/>
      </w:rPr>
    </w:lvl>
    <w:lvl w:ilvl="1" w:tplc="0416000F">
      <w:start w:val="1"/>
      <w:numFmt w:val="decimal"/>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6" w15:restartNumberingAfterBreak="0">
    <w:nsid w:val="4CF1707B"/>
    <w:multiLevelType w:val="multilevel"/>
    <w:tmpl w:val="C5ACF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4D7549E8"/>
    <w:multiLevelType w:val="multilevel"/>
    <w:tmpl w:val="0C1C0A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8" w15:restartNumberingAfterBreak="0">
    <w:nsid w:val="4D766E02"/>
    <w:multiLevelType w:val="multilevel"/>
    <w:tmpl w:val="14EAA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4DC24DCA"/>
    <w:multiLevelType w:val="multilevel"/>
    <w:tmpl w:val="FB8A86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0" w15:restartNumberingAfterBreak="0">
    <w:nsid w:val="4E3C2AC7"/>
    <w:multiLevelType w:val="multilevel"/>
    <w:tmpl w:val="8932B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4E566C5E"/>
    <w:multiLevelType w:val="multilevel"/>
    <w:tmpl w:val="00000038"/>
    <w:lvl w:ilvl="0">
      <w:start w:val="1"/>
      <w:numFmt w:val="lowerLetter"/>
      <w:lvlText w:val="%1)"/>
      <w:lvlJc w:val="left"/>
      <w:pPr>
        <w:tabs>
          <w:tab w:val="num" w:pos="0"/>
        </w:tabs>
        <w:ind w:left="360" w:hanging="360"/>
      </w:p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132" w15:restartNumberingAfterBreak="0">
    <w:nsid w:val="4E69610E"/>
    <w:multiLevelType w:val="multilevel"/>
    <w:tmpl w:val="2E4696BE"/>
    <w:styleLink w:val="WW8Num91"/>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133" w15:restartNumberingAfterBreak="0">
    <w:nsid w:val="4E7E09BC"/>
    <w:multiLevelType w:val="multilevel"/>
    <w:tmpl w:val="6616E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4F390D8B"/>
    <w:multiLevelType w:val="multilevel"/>
    <w:tmpl w:val="67BAC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4FE55325"/>
    <w:multiLevelType w:val="multilevel"/>
    <w:tmpl w:val="00000026"/>
    <w:lvl w:ilvl="0">
      <w:start w:val="1"/>
      <w:numFmt w:val="lowerLetter"/>
      <w:lvlText w:val="%1)"/>
      <w:lvlJc w:val="left"/>
      <w:pPr>
        <w:tabs>
          <w:tab w:val="num" w:pos="567"/>
        </w:tabs>
        <w:ind w:left="927" w:hanging="360"/>
      </w:pPr>
    </w:lvl>
    <w:lvl w:ilvl="1">
      <w:start w:val="1"/>
      <w:numFmt w:val="decimal"/>
      <w:lvlText w:val="%2."/>
      <w:lvlJc w:val="left"/>
      <w:pPr>
        <w:tabs>
          <w:tab w:val="num" w:pos="567"/>
        </w:tabs>
        <w:ind w:left="1647" w:hanging="360"/>
      </w:pPr>
    </w:lvl>
    <w:lvl w:ilvl="2">
      <w:start w:val="1"/>
      <w:numFmt w:val="decimal"/>
      <w:lvlText w:val="%3."/>
      <w:lvlJc w:val="left"/>
      <w:pPr>
        <w:tabs>
          <w:tab w:val="num" w:pos="567"/>
        </w:tabs>
        <w:ind w:left="2007" w:hanging="360"/>
      </w:pPr>
    </w:lvl>
    <w:lvl w:ilvl="3">
      <w:start w:val="1"/>
      <w:numFmt w:val="decimal"/>
      <w:lvlText w:val="%4."/>
      <w:lvlJc w:val="left"/>
      <w:pPr>
        <w:tabs>
          <w:tab w:val="num" w:pos="567"/>
        </w:tabs>
        <w:ind w:left="2367" w:hanging="360"/>
      </w:pPr>
    </w:lvl>
    <w:lvl w:ilvl="4">
      <w:start w:val="1"/>
      <w:numFmt w:val="decimal"/>
      <w:lvlText w:val="%5."/>
      <w:lvlJc w:val="left"/>
      <w:pPr>
        <w:tabs>
          <w:tab w:val="num" w:pos="567"/>
        </w:tabs>
        <w:ind w:left="2727" w:hanging="360"/>
      </w:pPr>
    </w:lvl>
    <w:lvl w:ilvl="5">
      <w:start w:val="1"/>
      <w:numFmt w:val="decimal"/>
      <w:lvlText w:val="%6."/>
      <w:lvlJc w:val="left"/>
      <w:pPr>
        <w:tabs>
          <w:tab w:val="num" w:pos="567"/>
        </w:tabs>
        <w:ind w:left="3087" w:hanging="360"/>
      </w:pPr>
    </w:lvl>
    <w:lvl w:ilvl="6">
      <w:start w:val="1"/>
      <w:numFmt w:val="decimal"/>
      <w:lvlText w:val="%7."/>
      <w:lvlJc w:val="left"/>
      <w:pPr>
        <w:tabs>
          <w:tab w:val="num" w:pos="567"/>
        </w:tabs>
        <w:ind w:left="3447" w:hanging="360"/>
      </w:pPr>
    </w:lvl>
    <w:lvl w:ilvl="7">
      <w:start w:val="1"/>
      <w:numFmt w:val="decimal"/>
      <w:lvlText w:val="%8."/>
      <w:lvlJc w:val="left"/>
      <w:pPr>
        <w:tabs>
          <w:tab w:val="num" w:pos="567"/>
        </w:tabs>
        <w:ind w:left="3807" w:hanging="360"/>
      </w:pPr>
    </w:lvl>
    <w:lvl w:ilvl="8">
      <w:start w:val="1"/>
      <w:numFmt w:val="decimal"/>
      <w:lvlText w:val="%9."/>
      <w:lvlJc w:val="left"/>
      <w:pPr>
        <w:tabs>
          <w:tab w:val="num" w:pos="567"/>
        </w:tabs>
        <w:ind w:left="4167" w:hanging="360"/>
      </w:pPr>
    </w:lvl>
  </w:abstractNum>
  <w:abstractNum w:abstractNumId="136" w15:restartNumberingAfterBreak="0">
    <w:nsid w:val="501D2442"/>
    <w:multiLevelType w:val="multilevel"/>
    <w:tmpl w:val="609A6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06324C5"/>
    <w:multiLevelType w:val="multilevel"/>
    <w:tmpl w:val="AAB44642"/>
    <w:styleLink w:val="WW8Num71"/>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138" w15:restartNumberingAfterBreak="0">
    <w:nsid w:val="510862CF"/>
    <w:multiLevelType w:val="multilevel"/>
    <w:tmpl w:val="D45C4E7C"/>
    <w:lvl w:ilvl="0">
      <w:start w:val="1"/>
      <w:numFmt w:val="bullet"/>
      <w:pStyle w:val="Ttulo1"/>
      <w:lvlText w:val="●"/>
      <w:lvlJc w:val="left"/>
      <w:pPr>
        <w:ind w:left="720" w:hanging="360"/>
      </w:pPr>
      <w:rPr>
        <w:rFonts w:ascii="Noto Sans Symbols" w:eastAsia="Noto Sans Symbols" w:hAnsi="Noto Sans Symbols" w:cs="Noto Sans Symbols"/>
        <w:sz w:val="20"/>
        <w:szCs w:val="20"/>
      </w:rPr>
    </w:lvl>
    <w:lvl w:ilvl="1">
      <w:start w:val="1"/>
      <w:numFmt w:val="bullet"/>
      <w:pStyle w:val="Ttulo2"/>
      <w:lvlText w:val="o"/>
      <w:lvlJc w:val="left"/>
      <w:pPr>
        <w:ind w:left="1440" w:hanging="360"/>
      </w:pPr>
      <w:rPr>
        <w:rFonts w:ascii="Courier New" w:eastAsia="Courier New" w:hAnsi="Courier New" w:cs="Courier New"/>
        <w:sz w:val="20"/>
        <w:szCs w:val="20"/>
      </w:rPr>
    </w:lvl>
    <w:lvl w:ilvl="2">
      <w:start w:val="1"/>
      <w:numFmt w:val="bullet"/>
      <w:pStyle w:val="Ttulo3"/>
      <w:lvlText w:val="▪"/>
      <w:lvlJc w:val="left"/>
      <w:pPr>
        <w:ind w:left="2160" w:hanging="360"/>
      </w:pPr>
      <w:rPr>
        <w:rFonts w:ascii="Noto Sans Symbols" w:eastAsia="Noto Sans Symbols" w:hAnsi="Noto Sans Symbols" w:cs="Noto Sans Symbols"/>
        <w:sz w:val="20"/>
        <w:szCs w:val="20"/>
      </w:rPr>
    </w:lvl>
    <w:lvl w:ilvl="3">
      <w:start w:val="1"/>
      <w:numFmt w:val="bullet"/>
      <w:pStyle w:val="Ttulo4"/>
      <w:lvlText w:val="▪"/>
      <w:lvlJc w:val="left"/>
      <w:pPr>
        <w:ind w:left="2880" w:hanging="360"/>
      </w:pPr>
      <w:rPr>
        <w:rFonts w:ascii="Noto Sans Symbols" w:eastAsia="Noto Sans Symbols" w:hAnsi="Noto Sans Symbols" w:cs="Noto Sans Symbols"/>
        <w:sz w:val="20"/>
        <w:szCs w:val="20"/>
      </w:rPr>
    </w:lvl>
    <w:lvl w:ilvl="4">
      <w:start w:val="1"/>
      <w:numFmt w:val="bullet"/>
      <w:pStyle w:val="Ttulo5"/>
      <w:lvlText w:val="▪"/>
      <w:lvlJc w:val="left"/>
      <w:pPr>
        <w:ind w:left="3600" w:hanging="360"/>
      </w:pPr>
      <w:rPr>
        <w:rFonts w:ascii="Noto Sans Symbols" w:eastAsia="Noto Sans Symbols" w:hAnsi="Noto Sans Symbols" w:cs="Noto Sans Symbols"/>
        <w:sz w:val="20"/>
        <w:szCs w:val="20"/>
      </w:rPr>
    </w:lvl>
    <w:lvl w:ilvl="5">
      <w:start w:val="1"/>
      <w:numFmt w:val="bullet"/>
      <w:pStyle w:val="Ttulo6"/>
      <w:lvlText w:val="▪"/>
      <w:lvlJc w:val="left"/>
      <w:pPr>
        <w:ind w:left="4320" w:hanging="360"/>
      </w:pPr>
      <w:rPr>
        <w:rFonts w:ascii="Noto Sans Symbols" w:eastAsia="Noto Sans Symbols" w:hAnsi="Noto Sans Symbols" w:cs="Noto Sans Symbols"/>
        <w:sz w:val="20"/>
        <w:szCs w:val="20"/>
      </w:rPr>
    </w:lvl>
    <w:lvl w:ilvl="6">
      <w:start w:val="1"/>
      <w:numFmt w:val="bullet"/>
      <w:pStyle w:val="Ttulo7"/>
      <w:lvlText w:val="▪"/>
      <w:lvlJc w:val="left"/>
      <w:pPr>
        <w:ind w:left="5040" w:hanging="360"/>
      </w:pPr>
      <w:rPr>
        <w:rFonts w:ascii="Noto Sans Symbols" w:eastAsia="Noto Sans Symbols" w:hAnsi="Noto Sans Symbols" w:cs="Noto Sans Symbols"/>
        <w:sz w:val="20"/>
        <w:szCs w:val="20"/>
      </w:rPr>
    </w:lvl>
    <w:lvl w:ilvl="7">
      <w:start w:val="1"/>
      <w:numFmt w:val="bullet"/>
      <w:pStyle w:val="Ttulo8"/>
      <w:lvlText w:val="▪"/>
      <w:lvlJc w:val="left"/>
      <w:pPr>
        <w:ind w:left="5760" w:hanging="360"/>
      </w:pPr>
      <w:rPr>
        <w:rFonts w:ascii="Noto Sans Symbols" w:eastAsia="Noto Sans Symbols" w:hAnsi="Noto Sans Symbols" w:cs="Noto Sans Symbols"/>
        <w:sz w:val="20"/>
        <w:szCs w:val="20"/>
      </w:rPr>
    </w:lvl>
    <w:lvl w:ilvl="8">
      <w:start w:val="1"/>
      <w:numFmt w:val="bullet"/>
      <w:pStyle w:val="Ttulo9"/>
      <w:lvlText w:val="▪"/>
      <w:lvlJc w:val="left"/>
      <w:pPr>
        <w:ind w:left="6480" w:hanging="360"/>
      </w:pPr>
      <w:rPr>
        <w:rFonts w:ascii="Noto Sans Symbols" w:eastAsia="Noto Sans Symbols" w:hAnsi="Noto Sans Symbols" w:cs="Noto Sans Symbols"/>
        <w:sz w:val="20"/>
        <w:szCs w:val="20"/>
      </w:rPr>
    </w:lvl>
  </w:abstractNum>
  <w:abstractNum w:abstractNumId="139" w15:restartNumberingAfterBreak="0">
    <w:nsid w:val="51CF31F9"/>
    <w:multiLevelType w:val="multilevel"/>
    <w:tmpl w:val="B6D80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52345B65"/>
    <w:multiLevelType w:val="multilevel"/>
    <w:tmpl w:val="1820D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52733CD5"/>
    <w:multiLevelType w:val="multilevel"/>
    <w:tmpl w:val="02B8B9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2" w15:restartNumberingAfterBreak="0">
    <w:nsid w:val="52776169"/>
    <w:multiLevelType w:val="multilevel"/>
    <w:tmpl w:val="6E68F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3900A7D"/>
    <w:multiLevelType w:val="multilevel"/>
    <w:tmpl w:val="105A9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3C97FBB"/>
    <w:multiLevelType w:val="multilevel"/>
    <w:tmpl w:val="0674FA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5" w15:restartNumberingAfterBreak="0">
    <w:nsid w:val="564A2832"/>
    <w:multiLevelType w:val="multilevel"/>
    <w:tmpl w:val="7B922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566E0538"/>
    <w:multiLevelType w:val="multilevel"/>
    <w:tmpl w:val="CFB60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56BE7E75"/>
    <w:multiLevelType w:val="multilevel"/>
    <w:tmpl w:val="26749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6D74974"/>
    <w:multiLevelType w:val="multilevel"/>
    <w:tmpl w:val="63786FFC"/>
    <w:styleLink w:val="WW8Num123"/>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149" w15:restartNumberingAfterBreak="0">
    <w:nsid w:val="579D5FE5"/>
    <w:multiLevelType w:val="multilevel"/>
    <w:tmpl w:val="5472F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58E103BC"/>
    <w:multiLevelType w:val="multilevel"/>
    <w:tmpl w:val="B0B0C9BE"/>
    <w:styleLink w:val="WWNum8"/>
    <w:lvl w:ilvl="0">
      <w:numFmt w:val="bullet"/>
      <w:lvlText w:val=""/>
      <w:lvlJc w:val="left"/>
      <w:pPr>
        <w:ind w:left="1080" w:hanging="360"/>
      </w:pPr>
      <w:rPr>
        <w:rFonts w:ascii="Symbol" w:hAnsi="Symbol"/>
      </w:rPr>
    </w:lvl>
    <w:lvl w:ilvl="1">
      <w:start w:val="1"/>
      <w:numFmt w:val="bullet"/>
      <w:pStyle w:val="Listagem"/>
      <w:lvlText w:val=""/>
      <w:lvlJc w:val="left"/>
      <w:pPr>
        <w:ind w:left="1800" w:hanging="360"/>
      </w:pPr>
      <w:rPr>
        <w:rFonts w:ascii="Symbol" w:hAnsi="Symbol" w:hint="default"/>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151" w15:restartNumberingAfterBreak="0">
    <w:nsid w:val="59746D82"/>
    <w:multiLevelType w:val="multilevel"/>
    <w:tmpl w:val="DA22F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A2927E1"/>
    <w:multiLevelType w:val="multilevel"/>
    <w:tmpl w:val="36EC4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5A441CE5"/>
    <w:multiLevelType w:val="multilevel"/>
    <w:tmpl w:val="5B3094A6"/>
    <w:styleLink w:val="WW8Num59"/>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154" w15:restartNumberingAfterBreak="0">
    <w:nsid w:val="5B690A91"/>
    <w:multiLevelType w:val="multilevel"/>
    <w:tmpl w:val="32C04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CE61E0E"/>
    <w:multiLevelType w:val="multilevel"/>
    <w:tmpl w:val="90708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DB11D70"/>
    <w:multiLevelType w:val="multilevel"/>
    <w:tmpl w:val="0F7E9116"/>
    <w:styleLink w:val="WW8Num75"/>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157" w15:restartNumberingAfterBreak="0">
    <w:nsid w:val="5DCB74C3"/>
    <w:multiLevelType w:val="multilevel"/>
    <w:tmpl w:val="5DCE1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F0F15B3"/>
    <w:multiLevelType w:val="multilevel"/>
    <w:tmpl w:val="38244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F7D112E"/>
    <w:multiLevelType w:val="hybridMultilevel"/>
    <w:tmpl w:val="A0C88198"/>
    <w:lvl w:ilvl="0" w:tplc="328A3C8C">
      <w:start w:val="1"/>
      <w:numFmt w:val="lowerLetter"/>
      <w:pStyle w:val="Itemizao"/>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0" w15:restartNumberingAfterBreak="0">
    <w:nsid w:val="5FC01B00"/>
    <w:multiLevelType w:val="multilevel"/>
    <w:tmpl w:val="28FCD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60531425"/>
    <w:multiLevelType w:val="multilevel"/>
    <w:tmpl w:val="2C646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27A395B"/>
    <w:multiLevelType w:val="multilevel"/>
    <w:tmpl w:val="43CEBF2A"/>
    <w:styleLink w:val="Outline"/>
    <w:lvl w:ilvl="0">
      <w:start w:val="1"/>
      <w:numFmt w:val="decimal"/>
      <w:lvlText w:val="%1"/>
      <w:lvlJc w:val="left"/>
      <w:pPr>
        <w:ind w:left="432" w:hanging="432"/>
      </w:pPr>
      <w:rPr>
        <w:rFonts w:ascii="Calibri Light" w:eastAsia="Segoe UI" w:hAnsi="Calibri Light" w:cs="Arial"/>
        <w:b/>
        <w:bCs/>
        <w:caps/>
        <w:sz w:val="20"/>
        <w:szCs w:val="24"/>
      </w:rPr>
    </w:lvl>
    <w:lvl w:ilvl="1">
      <w:start w:val="1"/>
      <w:numFmt w:val="decimal"/>
      <w:lvlText w:val="%1.%2"/>
      <w:lvlJc w:val="left"/>
      <w:pPr>
        <w:ind w:left="576" w:hanging="576"/>
      </w:pPr>
      <w:rPr>
        <w:rFonts w:ascii="Calibri Light" w:eastAsia="Segoe UI" w:hAnsi="Calibri Light" w:cs="Arial"/>
        <w:b/>
        <w:bCs/>
        <w:caps/>
        <w:sz w:val="20"/>
        <w:szCs w:val="24"/>
      </w:rPr>
    </w:lvl>
    <w:lvl w:ilvl="2">
      <w:start w:val="1"/>
      <w:numFmt w:val="decimal"/>
      <w:lvlText w:val="%1.%2.%3"/>
      <w:lvlJc w:val="left"/>
      <w:pPr>
        <w:ind w:left="720" w:hanging="720"/>
      </w:pPr>
      <w:rPr>
        <w:rFonts w:ascii="Calibri Light" w:eastAsia="Segoe UI" w:hAnsi="Calibri Light" w:cs="Arial"/>
        <w:b/>
        <w:bCs/>
        <w:caps/>
        <w:sz w:val="20"/>
      </w:rPr>
    </w:lvl>
    <w:lvl w:ilvl="3">
      <w:start w:val="1"/>
      <w:numFmt w:val="decimal"/>
      <w:lvlText w:val="%1.%2.%3.%4"/>
      <w:lvlJc w:val="left"/>
      <w:pPr>
        <w:ind w:left="864" w:hanging="864"/>
      </w:pPr>
      <w:rPr>
        <w:rFonts w:ascii="Calibri Light" w:eastAsia="Segoe UI" w:hAnsi="Calibri Light" w:cs="Arial"/>
        <w:b/>
        <w:bCs/>
        <w:iCs/>
        <w:sz w:val="20"/>
        <w:szCs w:val="20"/>
      </w:rPr>
    </w:lvl>
    <w:lvl w:ilvl="4">
      <w:start w:val="1"/>
      <w:numFmt w:val="decimal"/>
      <w:lvlText w:val="%1.%2.%3.%4.%5"/>
      <w:lvlJc w:val="left"/>
      <w:pPr>
        <w:ind w:left="1008" w:hanging="1008"/>
      </w:pPr>
      <w:rPr>
        <w:rFonts w:ascii="Calibri Light" w:eastAsia="Segoe UI" w:hAnsi="Calibri Light" w:cs="Tahoma"/>
        <w:color w:val="000000"/>
        <w:sz w:val="20"/>
      </w:rPr>
    </w:lvl>
    <w:lvl w:ilvl="5">
      <w:start w:val="1"/>
      <w:numFmt w:val="decimal"/>
      <w:lvlText w:val="%1.%2.%3.%4.%5.%6"/>
      <w:lvlJc w:val="left"/>
      <w:pPr>
        <w:ind w:left="1152" w:hanging="1152"/>
      </w:pPr>
      <w:rPr>
        <w:rFonts w:ascii="Arial" w:eastAsia="Segoe UI" w:hAnsi="Arial" w:cs="Tahoma"/>
        <w:i/>
        <w:iCs/>
        <w:color w:val="243F60"/>
        <w:sz w:val="20"/>
      </w:rPr>
    </w:lvl>
    <w:lvl w:ilvl="6">
      <w:start w:val="1"/>
      <w:numFmt w:val="decimal"/>
      <w:lvlText w:val="%1.%2.%3.%4.%5.%6.%7"/>
      <w:lvlJc w:val="left"/>
      <w:pPr>
        <w:ind w:left="1296" w:hanging="1296"/>
      </w:pPr>
      <w:rPr>
        <w:rFonts w:ascii="Arial" w:eastAsia="Segoe UI" w:hAnsi="Arial" w:cs="Tahoma"/>
        <w:i/>
        <w:iCs/>
        <w:color w:val="404040"/>
        <w:sz w:val="20"/>
      </w:rPr>
    </w:lvl>
    <w:lvl w:ilvl="7">
      <w:start w:val="1"/>
      <w:numFmt w:val="decimal"/>
      <w:lvlText w:val="%1.%2.%3.%4.%5.%6.%7.%8"/>
      <w:lvlJc w:val="left"/>
      <w:pPr>
        <w:ind w:left="1440" w:hanging="1440"/>
      </w:pPr>
      <w:rPr>
        <w:rFonts w:ascii="Arial" w:eastAsia="Segoe UI" w:hAnsi="Arial" w:cs="Tahoma"/>
        <w:color w:val="404040"/>
        <w:sz w:val="20"/>
        <w:szCs w:val="20"/>
      </w:rPr>
    </w:lvl>
    <w:lvl w:ilvl="8">
      <w:start w:val="1"/>
      <w:numFmt w:val="decimal"/>
      <w:lvlText w:val="%1.%2.%3.%4.%5.%6.%7.%8.%9"/>
      <w:lvlJc w:val="left"/>
      <w:pPr>
        <w:ind w:left="1584" w:hanging="1584"/>
      </w:pPr>
      <w:rPr>
        <w:rFonts w:ascii="Arial" w:eastAsia="Segoe UI" w:hAnsi="Arial" w:cs="Tahoma"/>
        <w:i/>
        <w:iCs/>
        <w:color w:val="404040"/>
        <w:sz w:val="20"/>
        <w:szCs w:val="20"/>
      </w:rPr>
    </w:lvl>
  </w:abstractNum>
  <w:abstractNum w:abstractNumId="163" w15:restartNumberingAfterBreak="0">
    <w:nsid w:val="62A6382A"/>
    <w:multiLevelType w:val="multilevel"/>
    <w:tmpl w:val="9E62A2B2"/>
    <w:styleLink w:val="WW8Num67"/>
    <w:lvl w:ilvl="0">
      <w:numFmt w:val="bullet"/>
      <w:lvlText w:val=""/>
      <w:lvlJc w:val="left"/>
      <w:pPr>
        <w:ind w:left="1287" w:hanging="360"/>
      </w:pPr>
      <w:rPr>
        <w:rFonts w:ascii="Symbol" w:hAnsi="Symbol"/>
      </w:rPr>
    </w:lvl>
    <w:lvl w:ilvl="1">
      <w:start w:val="1"/>
      <w:numFmt w:val="lowerLetter"/>
      <w:lvlText w:val="%1.%2."/>
      <w:lvlJc w:val="left"/>
      <w:pPr>
        <w:ind w:left="2007" w:hanging="360"/>
      </w:pPr>
    </w:lvl>
    <w:lvl w:ilvl="2">
      <w:start w:val="1"/>
      <w:numFmt w:val="lowerRoman"/>
      <w:lvlText w:val="%1.%2.%3."/>
      <w:lvlJc w:val="right"/>
      <w:pPr>
        <w:ind w:left="2727" w:hanging="180"/>
      </w:pPr>
    </w:lvl>
    <w:lvl w:ilvl="3">
      <w:start w:val="1"/>
      <w:numFmt w:val="decimal"/>
      <w:lvlText w:val="%1.%2.%3.%4."/>
      <w:lvlJc w:val="left"/>
      <w:pPr>
        <w:ind w:left="3447" w:hanging="360"/>
      </w:pPr>
    </w:lvl>
    <w:lvl w:ilvl="4">
      <w:start w:val="1"/>
      <w:numFmt w:val="lowerLetter"/>
      <w:lvlText w:val="%1.%2.%3.%4.%5."/>
      <w:lvlJc w:val="left"/>
      <w:pPr>
        <w:ind w:left="4167" w:hanging="360"/>
      </w:pPr>
    </w:lvl>
    <w:lvl w:ilvl="5">
      <w:start w:val="1"/>
      <w:numFmt w:val="lowerRoman"/>
      <w:lvlText w:val="%1.%2.%3.%4.%5.%6."/>
      <w:lvlJc w:val="right"/>
      <w:pPr>
        <w:ind w:left="4887" w:hanging="180"/>
      </w:pPr>
    </w:lvl>
    <w:lvl w:ilvl="6">
      <w:start w:val="1"/>
      <w:numFmt w:val="decimal"/>
      <w:lvlText w:val="%1.%2.%3.%4.%5.%6.%7."/>
      <w:lvlJc w:val="left"/>
      <w:pPr>
        <w:ind w:left="5607" w:hanging="360"/>
      </w:pPr>
    </w:lvl>
    <w:lvl w:ilvl="7">
      <w:start w:val="1"/>
      <w:numFmt w:val="lowerLetter"/>
      <w:lvlText w:val="%1.%2.%3.%4.%5.%6.%7.%8."/>
      <w:lvlJc w:val="left"/>
      <w:pPr>
        <w:ind w:left="6327" w:hanging="360"/>
      </w:pPr>
    </w:lvl>
    <w:lvl w:ilvl="8">
      <w:start w:val="1"/>
      <w:numFmt w:val="lowerRoman"/>
      <w:lvlText w:val="%1.%2.%3.%4.%5.%6.%7.%8.%9."/>
      <w:lvlJc w:val="right"/>
      <w:pPr>
        <w:ind w:left="7047" w:hanging="180"/>
      </w:pPr>
    </w:lvl>
  </w:abstractNum>
  <w:abstractNum w:abstractNumId="164" w15:restartNumberingAfterBreak="0">
    <w:nsid w:val="651402B8"/>
    <w:multiLevelType w:val="hybridMultilevel"/>
    <w:tmpl w:val="E8FE1E8A"/>
    <w:lvl w:ilvl="0" w:tplc="E5988470">
      <w:numFmt w:val="bullet"/>
      <w:lvlText w:val="•"/>
      <w:lvlJc w:val="left"/>
      <w:pPr>
        <w:ind w:left="1080" w:hanging="360"/>
      </w:pPr>
      <w:rPr>
        <w:rFonts w:ascii="ConduitITC-Light" w:eastAsia="Times New Roman" w:hAnsi="ConduitITC-Light" w:cs="ConduitITC-Light" w:hint="default"/>
        <w:b/>
        <w:sz w:val="19"/>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65" w15:restartNumberingAfterBreak="0">
    <w:nsid w:val="65E25DDE"/>
    <w:multiLevelType w:val="multilevel"/>
    <w:tmpl w:val="ADF4D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67185442"/>
    <w:multiLevelType w:val="multilevel"/>
    <w:tmpl w:val="445E4F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7" w15:restartNumberingAfterBreak="0">
    <w:nsid w:val="67242893"/>
    <w:multiLevelType w:val="multilevel"/>
    <w:tmpl w:val="7BEA2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698E4AB9"/>
    <w:multiLevelType w:val="multilevel"/>
    <w:tmpl w:val="D8EA101A"/>
    <w:styleLink w:val="WWNum12"/>
    <w:lvl w:ilvl="0">
      <w:numFmt w:val="bullet"/>
      <w:lvlText w:val=""/>
      <w:lvlJc w:val="left"/>
      <w:pPr>
        <w:ind w:left="1287" w:hanging="360"/>
      </w:pPr>
      <w:rPr>
        <w:rFonts w:ascii="Symbol" w:hAnsi="Symbol"/>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rPr>
    </w:lvl>
  </w:abstractNum>
  <w:abstractNum w:abstractNumId="169" w15:restartNumberingAfterBreak="0">
    <w:nsid w:val="6A4D6B95"/>
    <w:multiLevelType w:val="multilevel"/>
    <w:tmpl w:val="FE883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B5B4E49"/>
    <w:multiLevelType w:val="multilevel"/>
    <w:tmpl w:val="3412F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B95118E"/>
    <w:multiLevelType w:val="multilevel"/>
    <w:tmpl w:val="6C4AE2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2" w15:restartNumberingAfterBreak="0">
    <w:nsid w:val="6C3A430D"/>
    <w:multiLevelType w:val="multilevel"/>
    <w:tmpl w:val="00000026"/>
    <w:lvl w:ilvl="0">
      <w:start w:val="1"/>
      <w:numFmt w:val="lowerLetter"/>
      <w:lvlText w:val="%1)"/>
      <w:lvlJc w:val="left"/>
      <w:pPr>
        <w:tabs>
          <w:tab w:val="num" w:pos="567"/>
        </w:tabs>
        <w:ind w:left="927" w:hanging="360"/>
      </w:pPr>
    </w:lvl>
    <w:lvl w:ilvl="1">
      <w:start w:val="1"/>
      <w:numFmt w:val="decimal"/>
      <w:lvlText w:val="%2."/>
      <w:lvlJc w:val="left"/>
      <w:pPr>
        <w:tabs>
          <w:tab w:val="num" w:pos="567"/>
        </w:tabs>
        <w:ind w:left="1647" w:hanging="360"/>
      </w:pPr>
    </w:lvl>
    <w:lvl w:ilvl="2">
      <w:start w:val="1"/>
      <w:numFmt w:val="decimal"/>
      <w:lvlText w:val="%3."/>
      <w:lvlJc w:val="left"/>
      <w:pPr>
        <w:tabs>
          <w:tab w:val="num" w:pos="567"/>
        </w:tabs>
        <w:ind w:left="2007" w:hanging="360"/>
      </w:pPr>
    </w:lvl>
    <w:lvl w:ilvl="3">
      <w:start w:val="1"/>
      <w:numFmt w:val="decimal"/>
      <w:lvlText w:val="%4."/>
      <w:lvlJc w:val="left"/>
      <w:pPr>
        <w:tabs>
          <w:tab w:val="num" w:pos="567"/>
        </w:tabs>
        <w:ind w:left="2367" w:hanging="360"/>
      </w:pPr>
    </w:lvl>
    <w:lvl w:ilvl="4">
      <w:start w:val="1"/>
      <w:numFmt w:val="decimal"/>
      <w:lvlText w:val="%5."/>
      <w:lvlJc w:val="left"/>
      <w:pPr>
        <w:tabs>
          <w:tab w:val="num" w:pos="567"/>
        </w:tabs>
        <w:ind w:left="2727" w:hanging="360"/>
      </w:pPr>
    </w:lvl>
    <w:lvl w:ilvl="5">
      <w:start w:val="1"/>
      <w:numFmt w:val="decimal"/>
      <w:lvlText w:val="%6."/>
      <w:lvlJc w:val="left"/>
      <w:pPr>
        <w:tabs>
          <w:tab w:val="num" w:pos="567"/>
        </w:tabs>
        <w:ind w:left="3087" w:hanging="360"/>
      </w:pPr>
    </w:lvl>
    <w:lvl w:ilvl="6">
      <w:start w:val="1"/>
      <w:numFmt w:val="decimal"/>
      <w:lvlText w:val="%7."/>
      <w:lvlJc w:val="left"/>
      <w:pPr>
        <w:tabs>
          <w:tab w:val="num" w:pos="567"/>
        </w:tabs>
        <w:ind w:left="3447" w:hanging="360"/>
      </w:pPr>
    </w:lvl>
    <w:lvl w:ilvl="7">
      <w:start w:val="1"/>
      <w:numFmt w:val="decimal"/>
      <w:lvlText w:val="%8."/>
      <w:lvlJc w:val="left"/>
      <w:pPr>
        <w:tabs>
          <w:tab w:val="num" w:pos="567"/>
        </w:tabs>
        <w:ind w:left="3807" w:hanging="360"/>
      </w:pPr>
    </w:lvl>
    <w:lvl w:ilvl="8">
      <w:start w:val="1"/>
      <w:numFmt w:val="decimal"/>
      <w:lvlText w:val="%9."/>
      <w:lvlJc w:val="left"/>
      <w:pPr>
        <w:tabs>
          <w:tab w:val="num" w:pos="567"/>
        </w:tabs>
        <w:ind w:left="4167" w:hanging="360"/>
      </w:pPr>
    </w:lvl>
  </w:abstractNum>
  <w:abstractNum w:abstractNumId="173" w15:restartNumberingAfterBreak="0">
    <w:nsid w:val="6C5A0501"/>
    <w:multiLevelType w:val="multilevel"/>
    <w:tmpl w:val="61E4C92E"/>
    <w:styleLink w:val="WW8Num81"/>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174" w15:restartNumberingAfterBreak="0">
    <w:nsid w:val="6C8157F3"/>
    <w:multiLevelType w:val="multilevel"/>
    <w:tmpl w:val="8F96D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6FCF1CF0"/>
    <w:multiLevelType w:val="multilevel"/>
    <w:tmpl w:val="9FD43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700422DD"/>
    <w:multiLevelType w:val="hybridMultilevel"/>
    <w:tmpl w:val="6C56C242"/>
    <w:lvl w:ilvl="0" w:tplc="E5988470">
      <w:numFmt w:val="bullet"/>
      <w:lvlText w:val="•"/>
      <w:lvlJc w:val="left"/>
      <w:pPr>
        <w:ind w:left="1364" w:hanging="360"/>
      </w:pPr>
      <w:rPr>
        <w:rFonts w:ascii="ConduitITC-Light" w:eastAsia="Times New Roman" w:hAnsi="ConduitITC-Light" w:cs="ConduitITC-Light" w:hint="default"/>
        <w:b/>
        <w:sz w:val="19"/>
      </w:rPr>
    </w:lvl>
    <w:lvl w:ilvl="1" w:tplc="04160005">
      <w:start w:val="1"/>
      <w:numFmt w:val="bullet"/>
      <w:lvlText w:val=""/>
      <w:lvlJc w:val="left"/>
      <w:pPr>
        <w:ind w:left="2084" w:hanging="360"/>
      </w:pPr>
      <w:rPr>
        <w:rFonts w:ascii="Wingdings" w:hAnsi="Wingdings" w:hint="default"/>
      </w:rPr>
    </w:lvl>
    <w:lvl w:ilvl="2" w:tplc="04160005" w:tentative="1">
      <w:start w:val="1"/>
      <w:numFmt w:val="bullet"/>
      <w:lvlText w:val=""/>
      <w:lvlJc w:val="left"/>
      <w:pPr>
        <w:ind w:left="2804" w:hanging="360"/>
      </w:pPr>
      <w:rPr>
        <w:rFonts w:ascii="Wingdings" w:hAnsi="Wingdings" w:hint="default"/>
      </w:rPr>
    </w:lvl>
    <w:lvl w:ilvl="3" w:tplc="04160001" w:tentative="1">
      <w:start w:val="1"/>
      <w:numFmt w:val="bullet"/>
      <w:lvlText w:val=""/>
      <w:lvlJc w:val="left"/>
      <w:pPr>
        <w:ind w:left="3524" w:hanging="360"/>
      </w:pPr>
      <w:rPr>
        <w:rFonts w:ascii="Symbol" w:hAnsi="Symbol" w:hint="default"/>
      </w:rPr>
    </w:lvl>
    <w:lvl w:ilvl="4" w:tplc="04160003" w:tentative="1">
      <w:start w:val="1"/>
      <w:numFmt w:val="bullet"/>
      <w:lvlText w:val="o"/>
      <w:lvlJc w:val="left"/>
      <w:pPr>
        <w:ind w:left="4244" w:hanging="360"/>
      </w:pPr>
      <w:rPr>
        <w:rFonts w:ascii="Courier New" w:hAnsi="Courier New" w:cs="Courier New" w:hint="default"/>
      </w:rPr>
    </w:lvl>
    <w:lvl w:ilvl="5" w:tplc="04160005" w:tentative="1">
      <w:start w:val="1"/>
      <w:numFmt w:val="bullet"/>
      <w:lvlText w:val=""/>
      <w:lvlJc w:val="left"/>
      <w:pPr>
        <w:ind w:left="4964" w:hanging="360"/>
      </w:pPr>
      <w:rPr>
        <w:rFonts w:ascii="Wingdings" w:hAnsi="Wingdings" w:hint="default"/>
      </w:rPr>
    </w:lvl>
    <w:lvl w:ilvl="6" w:tplc="04160001" w:tentative="1">
      <w:start w:val="1"/>
      <w:numFmt w:val="bullet"/>
      <w:lvlText w:val=""/>
      <w:lvlJc w:val="left"/>
      <w:pPr>
        <w:ind w:left="5684" w:hanging="360"/>
      </w:pPr>
      <w:rPr>
        <w:rFonts w:ascii="Symbol" w:hAnsi="Symbol" w:hint="default"/>
      </w:rPr>
    </w:lvl>
    <w:lvl w:ilvl="7" w:tplc="04160003" w:tentative="1">
      <w:start w:val="1"/>
      <w:numFmt w:val="bullet"/>
      <w:lvlText w:val="o"/>
      <w:lvlJc w:val="left"/>
      <w:pPr>
        <w:ind w:left="6404" w:hanging="360"/>
      </w:pPr>
      <w:rPr>
        <w:rFonts w:ascii="Courier New" w:hAnsi="Courier New" w:cs="Courier New" w:hint="default"/>
      </w:rPr>
    </w:lvl>
    <w:lvl w:ilvl="8" w:tplc="04160005" w:tentative="1">
      <w:start w:val="1"/>
      <w:numFmt w:val="bullet"/>
      <w:lvlText w:val=""/>
      <w:lvlJc w:val="left"/>
      <w:pPr>
        <w:ind w:left="7124" w:hanging="360"/>
      </w:pPr>
      <w:rPr>
        <w:rFonts w:ascii="Wingdings" w:hAnsi="Wingdings" w:hint="default"/>
      </w:rPr>
    </w:lvl>
  </w:abstractNum>
  <w:abstractNum w:abstractNumId="177" w15:restartNumberingAfterBreak="0">
    <w:nsid w:val="71797447"/>
    <w:multiLevelType w:val="multilevel"/>
    <w:tmpl w:val="3508D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26725A5"/>
    <w:multiLevelType w:val="multilevel"/>
    <w:tmpl w:val="AA38D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73DC0B19"/>
    <w:multiLevelType w:val="multilevel"/>
    <w:tmpl w:val="00000026"/>
    <w:lvl w:ilvl="0">
      <w:start w:val="1"/>
      <w:numFmt w:val="lowerLetter"/>
      <w:lvlText w:val="%1)"/>
      <w:lvlJc w:val="left"/>
      <w:pPr>
        <w:tabs>
          <w:tab w:val="num" w:pos="567"/>
        </w:tabs>
        <w:ind w:left="927" w:hanging="360"/>
      </w:pPr>
    </w:lvl>
    <w:lvl w:ilvl="1">
      <w:start w:val="1"/>
      <w:numFmt w:val="decimal"/>
      <w:lvlText w:val="%2."/>
      <w:lvlJc w:val="left"/>
      <w:pPr>
        <w:tabs>
          <w:tab w:val="num" w:pos="567"/>
        </w:tabs>
        <w:ind w:left="1647" w:hanging="360"/>
      </w:pPr>
    </w:lvl>
    <w:lvl w:ilvl="2">
      <w:start w:val="1"/>
      <w:numFmt w:val="decimal"/>
      <w:lvlText w:val="%3."/>
      <w:lvlJc w:val="left"/>
      <w:pPr>
        <w:tabs>
          <w:tab w:val="num" w:pos="567"/>
        </w:tabs>
        <w:ind w:left="2007" w:hanging="360"/>
      </w:pPr>
    </w:lvl>
    <w:lvl w:ilvl="3">
      <w:start w:val="1"/>
      <w:numFmt w:val="decimal"/>
      <w:lvlText w:val="%4."/>
      <w:lvlJc w:val="left"/>
      <w:pPr>
        <w:tabs>
          <w:tab w:val="num" w:pos="567"/>
        </w:tabs>
        <w:ind w:left="2367" w:hanging="360"/>
      </w:pPr>
    </w:lvl>
    <w:lvl w:ilvl="4">
      <w:start w:val="1"/>
      <w:numFmt w:val="decimal"/>
      <w:lvlText w:val="%5."/>
      <w:lvlJc w:val="left"/>
      <w:pPr>
        <w:tabs>
          <w:tab w:val="num" w:pos="567"/>
        </w:tabs>
        <w:ind w:left="2727" w:hanging="360"/>
      </w:pPr>
    </w:lvl>
    <w:lvl w:ilvl="5">
      <w:start w:val="1"/>
      <w:numFmt w:val="decimal"/>
      <w:lvlText w:val="%6."/>
      <w:lvlJc w:val="left"/>
      <w:pPr>
        <w:tabs>
          <w:tab w:val="num" w:pos="567"/>
        </w:tabs>
        <w:ind w:left="3087" w:hanging="360"/>
      </w:pPr>
    </w:lvl>
    <w:lvl w:ilvl="6">
      <w:start w:val="1"/>
      <w:numFmt w:val="decimal"/>
      <w:lvlText w:val="%7."/>
      <w:lvlJc w:val="left"/>
      <w:pPr>
        <w:tabs>
          <w:tab w:val="num" w:pos="567"/>
        </w:tabs>
        <w:ind w:left="3447" w:hanging="360"/>
      </w:pPr>
    </w:lvl>
    <w:lvl w:ilvl="7">
      <w:start w:val="1"/>
      <w:numFmt w:val="decimal"/>
      <w:lvlText w:val="%8."/>
      <w:lvlJc w:val="left"/>
      <w:pPr>
        <w:tabs>
          <w:tab w:val="num" w:pos="567"/>
        </w:tabs>
        <w:ind w:left="3807" w:hanging="360"/>
      </w:pPr>
    </w:lvl>
    <w:lvl w:ilvl="8">
      <w:start w:val="1"/>
      <w:numFmt w:val="decimal"/>
      <w:lvlText w:val="%9."/>
      <w:lvlJc w:val="left"/>
      <w:pPr>
        <w:tabs>
          <w:tab w:val="num" w:pos="567"/>
        </w:tabs>
        <w:ind w:left="4167" w:hanging="360"/>
      </w:pPr>
    </w:lvl>
  </w:abstractNum>
  <w:abstractNum w:abstractNumId="180" w15:restartNumberingAfterBreak="0">
    <w:nsid w:val="740E102A"/>
    <w:multiLevelType w:val="multilevel"/>
    <w:tmpl w:val="981012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1" w15:restartNumberingAfterBreak="0">
    <w:nsid w:val="747A4C99"/>
    <w:multiLevelType w:val="multilevel"/>
    <w:tmpl w:val="89225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74E94D36"/>
    <w:multiLevelType w:val="multilevel"/>
    <w:tmpl w:val="B8CCF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754F2504"/>
    <w:multiLevelType w:val="multilevel"/>
    <w:tmpl w:val="A3547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75B860A4"/>
    <w:multiLevelType w:val="multilevel"/>
    <w:tmpl w:val="590A3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76585E6D"/>
    <w:multiLevelType w:val="multilevel"/>
    <w:tmpl w:val="9A44A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76B1397B"/>
    <w:multiLevelType w:val="multilevel"/>
    <w:tmpl w:val="BE9AC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7781A93"/>
    <w:multiLevelType w:val="multilevel"/>
    <w:tmpl w:val="4E7AFF6E"/>
    <w:styleLink w:val="WW8Num89"/>
    <w:lvl w:ilvl="0">
      <w:numFmt w:val="bullet"/>
      <w:lvlText w:val=""/>
      <w:lvlJc w:val="left"/>
      <w:pPr>
        <w:ind w:left="1287" w:hanging="360"/>
      </w:pPr>
      <w:rPr>
        <w:rFonts w:ascii="Symbol" w:hAnsi="Symbol"/>
      </w:rPr>
    </w:lvl>
    <w:lvl w:ilvl="1">
      <w:numFmt w:val="bullet"/>
      <w:lvlText w:val="o"/>
      <w:lvlJc w:val="left"/>
      <w:pPr>
        <w:ind w:left="2007" w:hanging="360"/>
      </w:pPr>
      <w:rPr>
        <w:rFonts w:ascii="Courier New" w:hAnsi="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rPr>
    </w:lvl>
    <w:lvl w:ilvl="8">
      <w:numFmt w:val="bullet"/>
      <w:lvlText w:val=""/>
      <w:lvlJc w:val="left"/>
      <w:pPr>
        <w:ind w:left="7047" w:hanging="360"/>
      </w:pPr>
      <w:rPr>
        <w:rFonts w:ascii="Wingdings" w:hAnsi="Wingdings"/>
      </w:rPr>
    </w:lvl>
  </w:abstractNum>
  <w:abstractNum w:abstractNumId="188" w15:restartNumberingAfterBreak="0">
    <w:nsid w:val="778D2E0F"/>
    <w:multiLevelType w:val="multilevel"/>
    <w:tmpl w:val="4E268B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9" w15:restartNumberingAfterBreak="0">
    <w:nsid w:val="78E072D7"/>
    <w:multiLevelType w:val="multilevel"/>
    <w:tmpl w:val="C8B086CA"/>
    <w:styleLink w:val="WW8Num36"/>
    <w:lvl w:ilvl="0">
      <w:numFmt w:val="bullet"/>
      <w:lvlText w:val="•"/>
      <w:lvlJc w:val="left"/>
      <w:pPr>
        <w:ind w:left="720" w:hanging="360"/>
      </w:pPr>
      <w:rPr>
        <w:rFonts w:ascii="OpenSymbol, 'Segoe UI Symbol'" w:hAnsi="OpenSymbol, 'Segoe UI Symbol'"/>
      </w:rPr>
    </w:lvl>
    <w:lvl w:ilvl="1">
      <w:numFmt w:val="bullet"/>
      <w:lvlText w:val="◦"/>
      <w:lvlJc w:val="left"/>
      <w:pPr>
        <w:ind w:left="1080" w:hanging="360"/>
      </w:pPr>
      <w:rPr>
        <w:rFonts w:ascii="OpenSymbol, 'Segoe UI Symbol'" w:hAnsi="OpenSymbol, 'Segoe UI Symbol'"/>
      </w:rPr>
    </w:lvl>
    <w:lvl w:ilvl="2">
      <w:numFmt w:val="bullet"/>
      <w:lvlText w:val="▪"/>
      <w:lvlJc w:val="left"/>
      <w:pPr>
        <w:ind w:left="1440" w:hanging="360"/>
      </w:pPr>
      <w:rPr>
        <w:rFonts w:ascii="OpenSymbol, 'Segoe UI Symbol'" w:hAnsi="OpenSymbol, 'Segoe UI Symbol'"/>
      </w:rPr>
    </w:lvl>
    <w:lvl w:ilvl="3">
      <w:numFmt w:val="bullet"/>
      <w:lvlText w:val="•"/>
      <w:lvlJc w:val="left"/>
      <w:pPr>
        <w:ind w:left="1800" w:hanging="360"/>
      </w:pPr>
      <w:rPr>
        <w:rFonts w:ascii="OpenSymbol, 'Segoe UI Symbol'" w:hAnsi="OpenSymbol, 'Segoe UI Symbol'"/>
      </w:rPr>
    </w:lvl>
    <w:lvl w:ilvl="4">
      <w:numFmt w:val="bullet"/>
      <w:lvlText w:val="◦"/>
      <w:lvlJc w:val="left"/>
      <w:pPr>
        <w:ind w:left="2160" w:hanging="360"/>
      </w:pPr>
      <w:rPr>
        <w:rFonts w:ascii="OpenSymbol, 'Segoe UI Symbol'" w:hAnsi="OpenSymbol, 'Segoe UI Symbol'"/>
      </w:rPr>
    </w:lvl>
    <w:lvl w:ilvl="5">
      <w:numFmt w:val="bullet"/>
      <w:lvlText w:val="▪"/>
      <w:lvlJc w:val="left"/>
      <w:pPr>
        <w:ind w:left="2520" w:hanging="360"/>
      </w:pPr>
      <w:rPr>
        <w:rFonts w:ascii="OpenSymbol, 'Segoe UI Symbol'" w:hAnsi="OpenSymbol, 'Segoe UI Symbol'"/>
      </w:rPr>
    </w:lvl>
    <w:lvl w:ilvl="6">
      <w:numFmt w:val="bullet"/>
      <w:lvlText w:val="•"/>
      <w:lvlJc w:val="left"/>
      <w:pPr>
        <w:ind w:left="2880" w:hanging="360"/>
      </w:pPr>
      <w:rPr>
        <w:rFonts w:ascii="OpenSymbol, 'Segoe UI Symbol'" w:hAnsi="OpenSymbol, 'Segoe UI Symbol'"/>
      </w:rPr>
    </w:lvl>
    <w:lvl w:ilvl="7">
      <w:numFmt w:val="bullet"/>
      <w:lvlText w:val="◦"/>
      <w:lvlJc w:val="left"/>
      <w:pPr>
        <w:ind w:left="3240" w:hanging="360"/>
      </w:pPr>
      <w:rPr>
        <w:rFonts w:ascii="OpenSymbol, 'Segoe UI Symbol'" w:hAnsi="OpenSymbol, 'Segoe UI Symbol'"/>
      </w:rPr>
    </w:lvl>
    <w:lvl w:ilvl="8">
      <w:numFmt w:val="bullet"/>
      <w:lvlText w:val="▪"/>
      <w:lvlJc w:val="left"/>
      <w:pPr>
        <w:ind w:left="3600" w:hanging="360"/>
      </w:pPr>
      <w:rPr>
        <w:rFonts w:ascii="OpenSymbol, 'Segoe UI Symbol'" w:hAnsi="OpenSymbol, 'Segoe UI Symbol'"/>
      </w:rPr>
    </w:lvl>
  </w:abstractNum>
  <w:abstractNum w:abstractNumId="190" w15:restartNumberingAfterBreak="0">
    <w:nsid w:val="794D62F0"/>
    <w:multiLevelType w:val="multilevel"/>
    <w:tmpl w:val="B4F6B8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1" w15:restartNumberingAfterBreak="0">
    <w:nsid w:val="799D4850"/>
    <w:multiLevelType w:val="multilevel"/>
    <w:tmpl w:val="E40AF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7C343B8F"/>
    <w:multiLevelType w:val="multilevel"/>
    <w:tmpl w:val="5B205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CC56697"/>
    <w:multiLevelType w:val="multilevel"/>
    <w:tmpl w:val="DF762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D4D5402"/>
    <w:multiLevelType w:val="multilevel"/>
    <w:tmpl w:val="B7167D0E"/>
    <w:lvl w:ilvl="0">
      <w:start w:val="6"/>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5" w15:restartNumberingAfterBreak="0">
    <w:nsid w:val="7D7002CD"/>
    <w:multiLevelType w:val="multilevel"/>
    <w:tmpl w:val="3BC2E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DD243DD"/>
    <w:multiLevelType w:val="multilevel"/>
    <w:tmpl w:val="54686DDE"/>
    <w:lvl w:ilvl="0">
      <w:start w:val="1"/>
      <w:numFmt w:val="lowerLetter"/>
      <w:pStyle w:val="Listaa"/>
      <w:lvlText w:val="%1."/>
      <w:lvlJc w:val="left"/>
      <w:pPr>
        <w:ind w:left="644" w:hanging="360"/>
      </w:pPr>
      <w:rPr>
        <w:rFonts w:ascii="Times New Roman" w:eastAsia="Calibri" w:hAnsi="Times New Roman" w:cs="Arial"/>
        <w:b/>
      </w:rPr>
    </w:lvl>
    <w:lvl w:ilvl="1">
      <w:start w:val="1"/>
      <w:numFmt w:val="lowerLetter"/>
      <w:lvlText w:val="%2."/>
      <w:lvlJc w:val="left"/>
      <w:pPr>
        <w:ind w:left="2149" w:hanging="360"/>
      </w:pPr>
    </w:lvl>
    <w:lvl w:ilvl="2">
      <w:start w:val="1"/>
      <w:numFmt w:val="decimal"/>
      <w:lvlText w:val="%3)"/>
      <w:lvlJc w:val="right"/>
      <w:pPr>
        <w:ind w:left="2869" w:hanging="180"/>
      </w:pPr>
    </w:lvl>
    <w:lvl w:ilvl="3">
      <w:start w:val="1"/>
      <w:numFmt w:val="lowerLetter"/>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7" w15:restartNumberingAfterBreak="0">
    <w:nsid w:val="7E2A558D"/>
    <w:multiLevelType w:val="multilevel"/>
    <w:tmpl w:val="AEF69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E54358C"/>
    <w:multiLevelType w:val="multilevel"/>
    <w:tmpl w:val="00000026"/>
    <w:lvl w:ilvl="0">
      <w:start w:val="1"/>
      <w:numFmt w:val="lowerLetter"/>
      <w:lvlText w:val="%1)"/>
      <w:lvlJc w:val="left"/>
      <w:pPr>
        <w:tabs>
          <w:tab w:val="num" w:pos="567"/>
        </w:tabs>
        <w:ind w:left="927" w:hanging="360"/>
      </w:pPr>
    </w:lvl>
    <w:lvl w:ilvl="1">
      <w:start w:val="1"/>
      <w:numFmt w:val="decimal"/>
      <w:lvlText w:val="%2."/>
      <w:lvlJc w:val="left"/>
      <w:pPr>
        <w:tabs>
          <w:tab w:val="num" w:pos="567"/>
        </w:tabs>
        <w:ind w:left="1647" w:hanging="360"/>
      </w:pPr>
    </w:lvl>
    <w:lvl w:ilvl="2">
      <w:start w:val="1"/>
      <w:numFmt w:val="decimal"/>
      <w:lvlText w:val="%3."/>
      <w:lvlJc w:val="left"/>
      <w:pPr>
        <w:tabs>
          <w:tab w:val="num" w:pos="567"/>
        </w:tabs>
        <w:ind w:left="2007" w:hanging="360"/>
      </w:pPr>
    </w:lvl>
    <w:lvl w:ilvl="3">
      <w:start w:val="1"/>
      <w:numFmt w:val="decimal"/>
      <w:lvlText w:val="%4."/>
      <w:lvlJc w:val="left"/>
      <w:pPr>
        <w:tabs>
          <w:tab w:val="num" w:pos="567"/>
        </w:tabs>
        <w:ind w:left="2367" w:hanging="360"/>
      </w:pPr>
    </w:lvl>
    <w:lvl w:ilvl="4">
      <w:start w:val="1"/>
      <w:numFmt w:val="decimal"/>
      <w:lvlText w:val="%5."/>
      <w:lvlJc w:val="left"/>
      <w:pPr>
        <w:tabs>
          <w:tab w:val="num" w:pos="567"/>
        </w:tabs>
        <w:ind w:left="2727" w:hanging="360"/>
      </w:pPr>
    </w:lvl>
    <w:lvl w:ilvl="5">
      <w:start w:val="1"/>
      <w:numFmt w:val="decimal"/>
      <w:lvlText w:val="%6."/>
      <w:lvlJc w:val="left"/>
      <w:pPr>
        <w:tabs>
          <w:tab w:val="num" w:pos="567"/>
        </w:tabs>
        <w:ind w:left="3087" w:hanging="360"/>
      </w:pPr>
    </w:lvl>
    <w:lvl w:ilvl="6">
      <w:start w:val="1"/>
      <w:numFmt w:val="decimal"/>
      <w:lvlText w:val="%7."/>
      <w:lvlJc w:val="left"/>
      <w:pPr>
        <w:tabs>
          <w:tab w:val="num" w:pos="567"/>
        </w:tabs>
        <w:ind w:left="3447" w:hanging="360"/>
      </w:pPr>
    </w:lvl>
    <w:lvl w:ilvl="7">
      <w:start w:val="1"/>
      <w:numFmt w:val="decimal"/>
      <w:lvlText w:val="%8."/>
      <w:lvlJc w:val="left"/>
      <w:pPr>
        <w:tabs>
          <w:tab w:val="num" w:pos="567"/>
        </w:tabs>
        <w:ind w:left="3807" w:hanging="360"/>
      </w:pPr>
    </w:lvl>
    <w:lvl w:ilvl="8">
      <w:start w:val="1"/>
      <w:numFmt w:val="decimal"/>
      <w:lvlText w:val="%9."/>
      <w:lvlJc w:val="left"/>
      <w:pPr>
        <w:tabs>
          <w:tab w:val="num" w:pos="567"/>
        </w:tabs>
        <w:ind w:left="4167" w:hanging="360"/>
      </w:pPr>
    </w:lvl>
  </w:abstractNum>
  <w:abstractNum w:abstractNumId="199" w15:restartNumberingAfterBreak="0">
    <w:nsid w:val="7F430FE8"/>
    <w:multiLevelType w:val="multilevel"/>
    <w:tmpl w:val="AF84D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F9E33CB"/>
    <w:multiLevelType w:val="multilevel"/>
    <w:tmpl w:val="4E9E62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42"/>
  </w:num>
  <w:num w:numId="2">
    <w:abstractNumId w:val="17"/>
  </w:num>
  <w:num w:numId="3">
    <w:abstractNumId w:val="32"/>
  </w:num>
  <w:num w:numId="4">
    <w:abstractNumId w:val="123"/>
  </w:num>
  <w:num w:numId="5">
    <w:abstractNumId w:val="95"/>
  </w:num>
  <w:num w:numId="6">
    <w:abstractNumId w:val="163"/>
  </w:num>
  <w:num w:numId="7">
    <w:abstractNumId w:val="187"/>
  </w:num>
  <w:num w:numId="8">
    <w:abstractNumId w:val="156"/>
  </w:num>
  <w:num w:numId="9">
    <w:abstractNumId w:val="87"/>
  </w:num>
  <w:num w:numId="10">
    <w:abstractNumId w:val="53"/>
  </w:num>
  <w:num w:numId="11">
    <w:abstractNumId w:val="189"/>
  </w:num>
  <w:num w:numId="12">
    <w:abstractNumId w:val="116"/>
  </w:num>
  <w:num w:numId="13">
    <w:abstractNumId w:val="79"/>
  </w:num>
  <w:num w:numId="14">
    <w:abstractNumId w:val="4"/>
  </w:num>
  <w:num w:numId="15">
    <w:abstractNumId w:val="67"/>
  </w:num>
  <w:num w:numId="16">
    <w:abstractNumId w:val="97"/>
  </w:num>
  <w:num w:numId="17">
    <w:abstractNumId w:val="90"/>
  </w:num>
  <w:num w:numId="18">
    <w:abstractNumId w:val="36"/>
  </w:num>
  <w:num w:numId="19">
    <w:abstractNumId w:val="94"/>
  </w:num>
  <w:num w:numId="20">
    <w:abstractNumId w:val="30"/>
  </w:num>
  <w:num w:numId="21">
    <w:abstractNumId w:val="13"/>
  </w:num>
  <w:num w:numId="22">
    <w:abstractNumId w:val="62"/>
  </w:num>
  <w:num w:numId="23">
    <w:abstractNumId w:val="137"/>
  </w:num>
  <w:num w:numId="24">
    <w:abstractNumId w:val="148"/>
  </w:num>
  <w:num w:numId="25">
    <w:abstractNumId w:val="132"/>
  </w:num>
  <w:num w:numId="26">
    <w:abstractNumId w:val="71"/>
  </w:num>
  <w:num w:numId="27">
    <w:abstractNumId w:val="73"/>
  </w:num>
  <w:num w:numId="28">
    <w:abstractNumId w:val="153"/>
  </w:num>
  <w:num w:numId="29">
    <w:abstractNumId w:val="33"/>
  </w:num>
  <w:num w:numId="30">
    <w:abstractNumId w:val="15"/>
  </w:num>
  <w:num w:numId="31">
    <w:abstractNumId w:val="173"/>
  </w:num>
  <w:num w:numId="32">
    <w:abstractNumId w:val="168"/>
  </w:num>
  <w:num w:numId="33">
    <w:abstractNumId w:val="162"/>
  </w:num>
  <w:num w:numId="34">
    <w:abstractNumId w:val="125"/>
  </w:num>
  <w:num w:numId="35">
    <w:abstractNumId w:val="72"/>
  </w:num>
  <w:num w:numId="36">
    <w:abstractNumId w:val="164"/>
  </w:num>
  <w:num w:numId="37">
    <w:abstractNumId w:val="176"/>
  </w:num>
  <w:num w:numId="38">
    <w:abstractNumId w:val="104"/>
  </w:num>
  <w:num w:numId="39">
    <w:abstractNumId w:val="84"/>
  </w:num>
  <w:num w:numId="40">
    <w:abstractNumId w:val="150"/>
  </w:num>
  <w:num w:numId="41">
    <w:abstractNumId w:val="159"/>
  </w:num>
  <w:num w:numId="42">
    <w:abstractNumId w:val="65"/>
  </w:num>
  <w:num w:numId="43">
    <w:abstractNumId w:val="76"/>
  </w:num>
  <w:num w:numId="44">
    <w:abstractNumId w:val="25"/>
  </w:num>
  <w:num w:numId="45">
    <w:abstractNumId w:val="77"/>
  </w:num>
  <w:num w:numId="46">
    <w:abstractNumId w:val="50"/>
  </w:num>
  <w:num w:numId="47">
    <w:abstractNumId w:val="155"/>
  </w:num>
  <w:num w:numId="48">
    <w:abstractNumId w:val="49"/>
  </w:num>
  <w:num w:numId="49">
    <w:abstractNumId w:val="103"/>
  </w:num>
  <w:num w:numId="50">
    <w:abstractNumId w:val="38"/>
  </w:num>
  <w:num w:numId="51">
    <w:abstractNumId w:val="178"/>
  </w:num>
  <w:num w:numId="52">
    <w:abstractNumId w:val="183"/>
  </w:num>
  <w:num w:numId="53">
    <w:abstractNumId w:val="57"/>
  </w:num>
  <w:num w:numId="54">
    <w:abstractNumId w:val="91"/>
  </w:num>
  <w:num w:numId="55">
    <w:abstractNumId w:val="39"/>
  </w:num>
  <w:num w:numId="56">
    <w:abstractNumId w:val="75"/>
  </w:num>
  <w:num w:numId="57">
    <w:abstractNumId w:val="44"/>
  </w:num>
  <w:num w:numId="58">
    <w:abstractNumId w:val="169"/>
  </w:num>
  <w:num w:numId="59">
    <w:abstractNumId w:val="195"/>
  </w:num>
  <w:num w:numId="60">
    <w:abstractNumId w:val="133"/>
  </w:num>
  <w:num w:numId="61">
    <w:abstractNumId w:val="31"/>
  </w:num>
  <w:num w:numId="62">
    <w:abstractNumId w:val="186"/>
  </w:num>
  <w:num w:numId="63">
    <w:abstractNumId w:val="43"/>
  </w:num>
  <w:num w:numId="64">
    <w:abstractNumId w:val="130"/>
  </w:num>
  <w:num w:numId="65">
    <w:abstractNumId w:val="142"/>
  </w:num>
  <w:num w:numId="66">
    <w:abstractNumId w:val="101"/>
  </w:num>
  <w:num w:numId="67">
    <w:abstractNumId w:val="89"/>
  </w:num>
  <w:num w:numId="68">
    <w:abstractNumId w:val="152"/>
  </w:num>
  <w:num w:numId="69">
    <w:abstractNumId w:val="160"/>
  </w:num>
  <w:num w:numId="70">
    <w:abstractNumId w:val="111"/>
  </w:num>
  <w:num w:numId="71">
    <w:abstractNumId w:val="34"/>
  </w:num>
  <w:num w:numId="72">
    <w:abstractNumId w:val="140"/>
  </w:num>
  <w:num w:numId="73">
    <w:abstractNumId w:val="199"/>
  </w:num>
  <w:num w:numId="74">
    <w:abstractNumId w:val="29"/>
  </w:num>
  <w:num w:numId="75">
    <w:abstractNumId w:val="109"/>
  </w:num>
  <w:num w:numId="76">
    <w:abstractNumId w:val="0"/>
  </w:num>
  <w:num w:numId="77">
    <w:abstractNumId w:val="59"/>
  </w:num>
  <w:num w:numId="78">
    <w:abstractNumId w:val="18"/>
  </w:num>
  <w:num w:numId="79">
    <w:abstractNumId w:val="117"/>
  </w:num>
  <w:num w:numId="80">
    <w:abstractNumId w:val="80"/>
  </w:num>
  <w:num w:numId="81">
    <w:abstractNumId w:val="74"/>
  </w:num>
  <w:num w:numId="82">
    <w:abstractNumId w:val="52"/>
  </w:num>
  <w:num w:numId="83">
    <w:abstractNumId w:val="126"/>
  </w:num>
  <w:num w:numId="84">
    <w:abstractNumId w:val="3"/>
  </w:num>
  <w:num w:numId="85">
    <w:abstractNumId w:val="68"/>
  </w:num>
  <w:num w:numId="86">
    <w:abstractNumId w:val="128"/>
  </w:num>
  <w:num w:numId="87">
    <w:abstractNumId w:val="96"/>
  </w:num>
  <w:num w:numId="88">
    <w:abstractNumId w:val="149"/>
  </w:num>
  <w:num w:numId="89">
    <w:abstractNumId w:val="45"/>
  </w:num>
  <w:num w:numId="90">
    <w:abstractNumId w:val="85"/>
  </w:num>
  <w:num w:numId="91">
    <w:abstractNumId w:val="51"/>
  </w:num>
  <w:num w:numId="92">
    <w:abstractNumId w:val="63"/>
  </w:num>
  <w:num w:numId="93">
    <w:abstractNumId w:val="121"/>
  </w:num>
  <w:num w:numId="94">
    <w:abstractNumId w:val="106"/>
  </w:num>
  <w:num w:numId="95">
    <w:abstractNumId w:val="28"/>
  </w:num>
  <w:num w:numId="96">
    <w:abstractNumId w:val="2"/>
  </w:num>
  <w:num w:numId="97">
    <w:abstractNumId w:val="102"/>
  </w:num>
  <w:num w:numId="98">
    <w:abstractNumId w:val="35"/>
  </w:num>
  <w:num w:numId="99">
    <w:abstractNumId w:val="182"/>
  </w:num>
  <w:num w:numId="100">
    <w:abstractNumId w:val="143"/>
  </w:num>
  <w:num w:numId="101">
    <w:abstractNumId w:val="56"/>
  </w:num>
  <w:num w:numId="102">
    <w:abstractNumId w:val="11"/>
  </w:num>
  <w:num w:numId="103">
    <w:abstractNumId w:val="16"/>
  </w:num>
  <w:num w:numId="104">
    <w:abstractNumId w:val="146"/>
  </w:num>
  <w:num w:numId="105">
    <w:abstractNumId w:val="58"/>
  </w:num>
  <w:num w:numId="106">
    <w:abstractNumId w:val="61"/>
  </w:num>
  <w:num w:numId="107">
    <w:abstractNumId w:val="139"/>
  </w:num>
  <w:num w:numId="108">
    <w:abstractNumId w:val="5"/>
  </w:num>
  <w:num w:numId="109">
    <w:abstractNumId w:val="22"/>
  </w:num>
  <w:num w:numId="110">
    <w:abstractNumId w:val="82"/>
  </w:num>
  <w:num w:numId="111">
    <w:abstractNumId w:val="112"/>
  </w:num>
  <w:num w:numId="112">
    <w:abstractNumId w:val="154"/>
  </w:num>
  <w:num w:numId="113">
    <w:abstractNumId w:val="177"/>
  </w:num>
  <w:num w:numId="114">
    <w:abstractNumId w:val="158"/>
  </w:num>
  <w:num w:numId="115">
    <w:abstractNumId w:val="193"/>
  </w:num>
  <w:num w:numId="116">
    <w:abstractNumId w:val="69"/>
  </w:num>
  <w:num w:numId="117">
    <w:abstractNumId w:val="151"/>
  </w:num>
  <w:num w:numId="118">
    <w:abstractNumId w:val="105"/>
  </w:num>
  <w:num w:numId="119">
    <w:abstractNumId w:val="147"/>
  </w:num>
  <w:num w:numId="120">
    <w:abstractNumId w:val="185"/>
  </w:num>
  <w:num w:numId="121">
    <w:abstractNumId w:val="175"/>
  </w:num>
  <w:num w:numId="122">
    <w:abstractNumId w:val="184"/>
  </w:num>
  <w:num w:numId="123">
    <w:abstractNumId w:val="88"/>
  </w:num>
  <w:num w:numId="124">
    <w:abstractNumId w:val="165"/>
  </w:num>
  <w:num w:numId="125">
    <w:abstractNumId w:val="174"/>
  </w:num>
  <w:num w:numId="126">
    <w:abstractNumId w:val="192"/>
  </w:num>
  <w:num w:numId="127">
    <w:abstractNumId w:val="122"/>
  </w:num>
  <w:num w:numId="128">
    <w:abstractNumId w:val="114"/>
  </w:num>
  <w:num w:numId="129">
    <w:abstractNumId w:val="98"/>
  </w:num>
  <w:num w:numId="130">
    <w:abstractNumId w:val="197"/>
  </w:num>
  <w:num w:numId="131">
    <w:abstractNumId w:val="181"/>
  </w:num>
  <w:num w:numId="132">
    <w:abstractNumId w:val="10"/>
  </w:num>
  <w:num w:numId="133">
    <w:abstractNumId w:val="19"/>
  </w:num>
  <w:num w:numId="134">
    <w:abstractNumId w:val="41"/>
  </w:num>
  <w:num w:numId="135">
    <w:abstractNumId w:val="24"/>
  </w:num>
  <w:num w:numId="136">
    <w:abstractNumId w:val="134"/>
  </w:num>
  <w:num w:numId="137">
    <w:abstractNumId w:val="167"/>
  </w:num>
  <w:num w:numId="138">
    <w:abstractNumId w:val="7"/>
  </w:num>
  <w:num w:numId="139">
    <w:abstractNumId w:val="170"/>
  </w:num>
  <w:num w:numId="140">
    <w:abstractNumId w:val="136"/>
  </w:num>
  <w:num w:numId="141">
    <w:abstractNumId w:val="113"/>
  </w:num>
  <w:num w:numId="142">
    <w:abstractNumId w:val="86"/>
  </w:num>
  <w:num w:numId="143">
    <w:abstractNumId w:val="191"/>
  </w:num>
  <w:num w:numId="144">
    <w:abstractNumId w:val="66"/>
  </w:num>
  <w:num w:numId="145">
    <w:abstractNumId w:val="60"/>
  </w:num>
  <w:num w:numId="146">
    <w:abstractNumId w:val="119"/>
  </w:num>
  <w:num w:numId="147">
    <w:abstractNumId w:val="145"/>
  </w:num>
  <w:num w:numId="148">
    <w:abstractNumId w:val="157"/>
  </w:num>
  <w:num w:numId="149">
    <w:abstractNumId w:val="161"/>
  </w:num>
  <w:num w:numId="150">
    <w:abstractNumId w:val="92"/>
  </w:num>
  <w:num w:numId="151">
    <w:abstractNumId w:val="14"/>
  </w:num>
  <w:num w:numId="152">
    <w:abstractNumId w:val="83"/>
  </w:num>
  <w:num w:numId="153">
    <w:abstractNumId w:val="47"/>
  </w:num>
  <w:num w:numId="154">
    <w:abstractNumId w:val="1"/>
  </w:num>
  <w:num w:numId="155">
    <w:abstractNumId w:val="115"/>
  </w:num>
  <w:num w:numId="156">
    <w:abstractNumId w:val="1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54"/>
  </w:num>
  <w:num w:numId="158">
    <w:abstractNumId w:val="110"/>
  </w:num>
  <w:num w:numId="159">
    <w:abstractNumId w:val="48"/>
  </w:num>
  <w:num w:numId="160">
    <w:abstractNumId w:val="20"/>
  </w:num>
  <w:num w:numId="161">
    <w:abstractNumId w:val="179"/>
  </w:num>
  <w:num w:numId="162">
    <w:abstractNumId w:val="27"/>
  </w:num>
  <w:num w:numId="163">
    <w:abstractNumId w:val="37"/>
  </w:num>
  <w:num w:numId="164">
    <w:abstractNumId w:val="135"/>
  </w:num>
  <w:num w:numId="165">
    <w:abstractNumId w:val="198"/>
  </w:num>
  <w:num w:numId="166">
    <w:abstractNumId w:val="172"/>
  </w:num>
  <w:num w:numId="16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194"/>
  </w:num>
  <w:num w:numId="16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42"/>
    <w:lvlOverride w:ilvl="0">
      <w:startOverride w:val="13"/>
    </w:lvlOverride>
    <w:lvlOverride w:ilvl="1">
      <w:startOverride w:val="3"/>
    </w:lvlOverride>
    <w:lvlOverride w:ilvl="2">
      <w:startOverride w:val="2"/>
    </w:lvlOverride>
  </w:num>
  <w:num w:numId="171">
    <w:abstractNumId w:val="131"/>
  </w:num>
  <w:num w:numId="172">
    <w:abstractNumId w:val="9"/>
  </w:num>
  <w:num w:numId="173">
    <w:abstractNumId w:val="78"/>
  </w:num>
  <w:num w:numId="174">
    <w:abstractNumId w:val="190"/>
  </w:num>
  <w:num w:numId="175">
    <w:abstractNumId w:val="124"/>
  </w:num>
  <w:num w:numId="176">
    <w:abstractNumId w:val="6"/>
  </w:num>
  <w:num w:numId="177">
    <w:abstractNumId w:val="26"/>
  </w:num>
  <w:num w:numId="178">
    <w:abstractNumId w:val="166"/>
  </w:num>
  <w:num w:numId="179">
    <w:abstractNumId w:val="23"/>
  </w:num>
  <w:num w:numId="180">
    <w:abstractNumId w:val="55"/>
  </w:num>
  <w:num w:numId="181">
    <w:abstractNumId w:val="141"/>
  </w:num>
  <w:num w:numId="182">
    <w:abstractNumId w:val="200"/>
  </w:num>
  <w:num w:numId="183">
    <w:abstractNumId w:val="8"/>
  </w:num>
  <w:num w:numId="184">
    <w:abstractNumId w:val="108"/>
  </w:num>
  <w:num w:numId="185">
    <w:abstractNumId w:val="100"/>
  </w:num>
  <w:num w:numId="186">
    <w:abstractNumId w:val="99"/>
  </w:num>
  <w:num w:numId="187">
    <w:abstractNumId w:val="81"/>
  </w:num>
  <w:num w:numId="188">
    <w:abstractNumId w:val="120"/>
  </w:num>
  <w:num w:numId="189">
    <w:abstractNumId w:val="46"/>
  </w:num>
  <w:num w:numId="190">
    <w:abstractNumId w:val="12"/>
  </w:num>
  <w:num w:numId="191">
    <w:abstractNumId w:val="21"/>
  </w:num>
  <w:num w:numId="192">
    <w:abstractNumId w:val="118"/>
  </w:num>
  <w:num w:numId="193">
    <w:abstractNumId w:val="138"/>
  </w:num>
  <w:num w:numId="194">
    <w:abstractNumId w:val="40"/>
  </w:num>
  <w:num w:numId="195">
    <w:abstractNumId w:val="144"/>
  </w:num>
  <w:num w:numId="196">
    <w:abstractNumId w:val="93"/>
  </w:num>
  <w:num w:numId="197">
    <w:abstractNumId w:val="64"/>
  </w:num>
  <w:num w:numId="198">
    <w:abstractNumId w:val="171"/>
  </w:num>
  <w:num w:numId="199">
    <w:abstractNumId w:val="107"/>
  </w:num>
  <w:num w:numId="200">
    <w:abstractNumId w:val="188"/>
  </w:num>
  <w:num w:numId="201">
    <w:abstractNumId w:val="70"/>
  </w:num>
  <w:num w:numId="202">
    <w:abstractNumId w:val="129"/>
  </w:num>
  <w:num w:numId="203">
    <w:abstractNumId w:val="127"/>
  </w:num>
  <w:num w:numId="204">
    <w:abstractNumId w:val="180"/>
  </w:num>
  <w:numIdMacAtCleanup w:val="2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pt-BR" w:vendorID="64" w:dllVersion="131078" w:nlCheck="1" w:checkStyle="0"/>
  <w:activeWritingStyle w:appName="MSWord" w:lang="en-US" w:vendorID="64" w:dllVersion="131078" w:nlCheck="1" w:checkStyle="0"/>
  <w:proofState w:spelling="clean" w:grammar="clean"/>
  <w:defaultTabStop w:val="709"/>
  <w:autoHyphenation/>
  <w:hyphenationZone w:val="425"/>
  <w:characterSpacingControl w:val="doNotCompress"/>
  <w:hdrShapeDefaults>
    <o:shapedefaults v:ext="edit" spidmax="133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0F03"/>
    <w:rsid w:val="00000ADF"/>
    <w:rsid w:val="00001EA8"/>
    <w:rsid w:val="0000262C"/>
    <w:rsid w:val="000040C9"/>
    <w:rsid w:val="000044FA"/>
    <w:rsid w:val="00004B0F"/>
    <w:rsid w:val="00005268"/>
    <w:rsid w:val="000055B5"/>
    <w:rsid w:val="00005CA8"/>
    <w:rsid w:val="000102D0"/>
    <w:rsid w:val="00015C0E"/>
    <w:rsid w:val="00016C42"/>
    <w:rsid w:val="00017411"/>
    <w:rsid w:val="00020691"/>
    <w:rsid w:val="00022E1E"/>
    <w:rsid w:val="00023320"/>
    <w:rsid w:val="00024835"/>
    <w:rsid w:val="000253D9"/>
    <w:rsid w:val="00026760"/>
    <w:rsid w:val="00027600"/>
    <w:rsid w:val="000318DC"/>
    <w:rsid w:val="0003241B"/>
    <w:rsid w:val="0003616B"/>
    <w:rsid w:val="0003617F"/>
    <w:rsid w:val="000371BB"/>
    <w:rsid w:val="0003741C"/>
    <w:rsid w:val="00041115"/>
    <w:rsid w:val="0004435E"/>
    <w:rsid w:val="00045388"/>
    <w:rsid w:val="00046548"/>
    <w:rsid w:val="00046551"/>
    <w:rsid w:val="00046BB7"/>
    <w:rsid w:val="00047C85"/>
    <w:rsid w:val="000501FC"/>
    <w:rsid w:val="00050F0F"/>
    <w:rsid w:val="00051CE2"/>
    <w:rsid w:val="00052F82"/>
    <w:rsid w:val="00053382"/>
    <w:rsid w:val="00054C1B"/>
    <w:rsid w:val="0005572C"/>
    <w:rsid w:val="00056F90"/>
    <w:rsid w:val="00057BB7"/>
    <w:rsid w:val="00060E32"/>
    <w:rsid w:val="000611FA"/>
    <w:rsid w:val="0006121D"/>
    <w:rsid w:val="000614C7"/>
    <w:rsid w:val="000623C0"/>
    <w:rsid w:val="00062A19"/>
    <w:rsid w:val="00065F72"/>
    <w:rsid w:val="000673F4"/>
    <w:rsid w:val="0007008D"/>
    <w:rsid w:val="000701BA"/>
    <w:rsid w:val="00071175"/>
    <w:rsid w:val="000717B3"/>
    <w:rsid w:val="0007408E"/>
    <w:rsid w:val="00075DA8"/>
    <w:rsid w:val="00077CB5"/>
    <w:rsid w:val="00083938"/>
    <w:rsid w:val="0008515E"/>
    <w:rsid w:val="00085FE1"/>
    <w:rsid w:val="00086D94"/>
    <w:rsid w:val="0009026F"/>
    <w:rsid w:val="000912C4"/>
    <w:rsid w:val="00093258"/>
    <w:rsid w:val="00093792"/>
    <w:rsid w:val="000952A2"/>
    <w:rsid w:val="000953B5"/>
    <w:rsid w:val="00095B8C"/>
    <w:rsid w:val="000A028A"/>
    <w:rsid w:val="000A0F77"/>
    <w:rsid w:val="000A172D"/>
    <w:rsid w:val="000A264A"/>
    <w:rsid w:val="000A302B"/>
    <w:rsid w:val="000A541B"/>
    <w:rsid w:val="000A5DAF"/>
    <w:rsid w:val="000A727D"/>
    <w:rsid w:val="000B0883"/>
    <w:rsid w:val="000B0BC3"/>
    <w:rsid w:val="000B2ACE"/>
    <w:rsid w:val="000B2CD7"/>
    <w:rsid w:val="000B3EF5"/>
    <w:rsid w:val="000B46F3"/>
    <w:rsid w:val="000B504E"/>
    <w:rsid w:val="000B5CAD"/>
    <w:rsid w:val="000B5D94"/>
    <w:rsid w:val="000B797C"/>
    <w:rsid w:val="000C0815"/>
    <w:rsid w:val="000C1C97"/>
    <w:rsid w:val="000C203B"/>
    <w:rsid w:val="000C28B4"/>
    <w:rsid w:val="000C456C"/>
    <w:rsid w:val="000C4EA8"/>
    <w:rsid w:val="000C51E8"/>
    <w:rsid w:val="000C6E47"/>
    <w:rsid w:val="000C73CE"/>
    <w:rsid w:val="000D010E"/>
    <w:rsid w:val="000D0193"/>
    <w:rsid w:val="000D1106"/>
    <w:rsid w:val="000D22DA"/>
    <w:rsid w:val="000D41C7"/>
    <w:rsid w:val="000D469D"/>
    <w:rsid w:val="000D49ED"/>
    <w:rsid w:val="000D6E01"/>
    <w:rsid w:val="000D7447"/>
    <w:rsid w:val="000D786D"/>
    <w:rsid w:val="000E14FC"/>
    <w:rsid w:val="000E1B33"/>
    <w:rsid w:val="000E4D83"/>
    <w:rsid w:val="000E5695"/>
    <w:rsid w:val="000E7CA5"/>
    <w:rsid w:val="000F0E53"/>
    <w:rsid w:val="000F0E55"/>
    <w:rsid w:val="000F183D"/>
    <w:rsid w:val="000F1CDC"/>
    <w:rsid w:val="000F1FAB"/>
    <w:rsid w:val="000F25A2"/>
    <w:rsid w:val="000F2DB3"/>
    <w:rsid w:val="000F35F8"/>
    <w:rsid w:val="000F3C49"/>
    <w:rsid w:val="000F446E"/>
    <w:rsid w:val="000F67AB"/>
    <w:rsid w:val="000F7620"/>
    <w:rsid w:val="0010091D"/>
    <w:rsid w:val="00100B21"/>
    <w:rsid w:val="00103E41"/>
    <w:rsid w:val="00105787"/>
    <w:rsid w:val="001068EC"/>
    <w:rsid w:val="00107680"/>
    <w:rsid w:val="0010783A"/>
    <w:rsid w:val="00110942"/>
    <w:rsid w:val="00111371"/>
    <w:rsid w:val="00111D71"/>
    <w:rsid w:val="00112C86"/>
    <w:rsid w:val="001136E1"/>
    <w:rsid w:val="001145FF"/>
    <w:rsid w:val="00116375"/>
    <w:rsid w:val="00116959"/>
    <w:rsid w:val="00116A35"/>
    <w:rsid w:val="001206D9"/>
    <w:rsid w:val="0012167A"/>
    <w:rsid w:val="00121904"/>
    <w:rsid w:val="001232EC"/>
    <w:rsid w:val="00125018"/>
    <w:rsid w:val="001267B2"/>
    <w:rsid w:val="0013157D"/>
    <w:rsid w:val="0013242F"/>
    <w:rsid w:val="00134726"/>
    <w:rsid w:val="00135696"/>
    <w:rsid w:val="001357B0"/>
    <w:rsid w:val="00136F3D"/>
    <w:rsid w:val="00140598"/>
    <w:rsid w:val="00146E73"/>
    <w:rsid w:val="001510D8"/>
    <w:rsid w:val="00152EEE"/>
    <w:rsid w:val="00153756"/>
    <w:rsid w:val="001543FE"/>
    <w:rsid w:val="001573D7"/>
    <w:rsid w:val="00157DA3"/>
    <w:rsid w:val="00160787"/>
    <w:rsid w:val="00160BD0"/>
    <w:rsid w:val="001648F6"/>
    <w:rsid w:val="00166185"/>
    <w:rsid w:val="00172344"/>
    <w:rsid w:val="00172CD5"/>
    <w:rsid w:val="00177634"/>
    <w:rsid w:val="00180583"/>
    <w:rsid w:val="00181FF1"/>
    <w:rsid w:val="001864FE"/>
    <w:rsid w:val="00187627"/>
    <w:rsid w:val="0018771B"/>
    <w:rsid w:val="00187FC0"/>
    <w:rsid w:val="00190E61"/>
    <w:rsid w:val="001922AD"/>
    <w:rsid w:val="001928B8"/>
    <w:rsid w:val="00192C17"/>
    <w:rsid w:val="00192E7A"/>
    <w:rsid w:val="001935A1"/>
    <w:rsid w:val="001961A9"/>
    <w:rsid w:val="00196606"/>
    <w:rsid w:val="001A00FE"/>
    <w:rsid w:val="001A2A10"/>
    <w:rsid w:val="001A3195"/>
    <w:rsid w:val="001A7F23"/>
    <w:rsid w:val="001B02D6"/>
    <w:rsid w:val="001B1B8B"/>
    <w:rsid w:val="001B238D"/>
    <w:rsid w:val="001B37B8"/>
    <w:rsid w:val="001B3F41"/>
    <w:rsid w:val="001B4B0C"/>
    <w:rsid w:val="001B57F0"/>
    <w:rsid w:val="001B7891"/>
    <w:rsid w:val="001C0D52"/>
    <w:rsid w:val="001C2B4D"/>
    <w:rsid w:val="001C5005"/>
    <w:rsid w:val="001C62ED"/>
    <w:rsid w:val="001C654F"/>
    <w:rsid w:val="001C7D91"/>
    <w:rsid w:val="001C7DB2"/>
    <w:rsid w:val="001D00AA"/>
    <w:rsid w:val="001D0244"/>
    <w:rsid w:val="001D2661"/>
    <w:rsid w:val="001D57A0"/>
    <w:rsid w:val="001D5F24"/>
    <w:rsid w:val="001D6C20"/>
    <w:rsid w:val="001E2D75"/>
    <w:rsid w:val="001E4427"/>
    <w:rsid w:val="001F246C"/>
    <w:rsid w:val="001F362A"/>
    <w:rsid w:val="001F6D79"/>
    <w:rsid w:val="00200AE3"/>
    <w:rsid w:val="00202FC3"/>
    <w:rsid w:val="0020314E"/>
    <w:rsid w:val="00203DB2"/>
    <w:rsid w:val="00205406"/>
    <w:rsid w:val="00206327"/>
    <w:rsid w:val="00206C28"/>
    <w:rsid w:val="00207B31"/>
    <w:rsid w:val="00207CCF"/>
    <w:rsid w:val="00207DCC"/>
    <w:rsid w:val="0021056F"/>
    <w:rsid w:val="002110DF"/>
    <w:rsid w:val="0021271A"/>
    <w:rsid w:val="002131A4"/>
    <w:rsid w:val="0021547A"/>
    <w:rsid w:val="00216910"/>
    <w:rsid w:val="00217A15"/>
    <w:rsid w:val="00221B34"/>
    <w:rsid w:val="0022318E"/>
    <w:rsid w:val="002245B1"/>
    <w:rsid w:val="00224857"/>
    <w:rsid w:val="00227851"/>
    <w:rsid w:val="002325C6"/>
    <w:rsid w:val="002327A9"/>
    <w:rsid w:val="00232E83"/>
    <w:rsid w:val="00234002"/>
    <w:rsid w:val="00236B83"/>
    <w:rsid w:val="00237802"/>
    <w:rsid w:val="002410E3"/>
    <w:rsid w:val="00241D1D"/>
    <w:rsid w:val="00250A34"/>
    <w:rsid w:val="002533E5"/>
    <w:rsid w:val="00253BDF"/>
    <w:rsid w:val="00253C8B"/>
    <w:rsid w:val="002551BF"/>
    <w:rsid w:val="00256572"/>
    <w:rsid w:val="00260453"/>
    <w:rsid w:val="0026058C"/>
    <w:rsid w:val="00261AF4"/>
    <w:rsid w:val="00261F09"/>
    <w:rsid w:val="00262F21"/>
    <w:rsid w:val="002632E7"/>
    <w:rsid w:val="0026453E"/>
    <w:rsid w:val="0026711F"/>
    <w:rsid w:val="002678B3"/>
    <w:rsid w:val="00271396"/>
    <w:rsid w:val="0027186E"/>
    <w:rsid w:val="002722F9"/>
    <w:rsid w:val="00273EAC"/>
    <w:rsid w:val="00275D57"/>
    <w:rsid w:val="00277980"/>
    <w:rsid w:val="00277AA5"/>
    <w:rsid w:val="00277D27"/>
    <w:rsid w:val="00280B2D"/>
    <w:rsid w:val="00280D9A"/>
    <w:rsid w:val="0028235E"/>
    <w:rsid w:val="00283F8E"/>
    <w:rsid w:val="002842E8"/>
    <w:rsid w:val="002878FC"/>
    <w:rsid w:val="00291A10"/>
    <w:rsid w:val="002931C0"/>
    <w:rsid w:val="00296CDB"/>
    <w:rsid w:val="002A19F8"/>
    <w:rsid w:val="002A1E2F"/>
    <w:rsid w:val="002A28CE"/>
    <w:rsid w:val="002A2B8B"/>
    <w:rsid w:val="002A2C54"/>
    <w:rsid w:val="002A3458"/>
    <w:rsid w:val="002A4553"/>
    <w:rsid w:val="002A4614"/>
    <w:rsid w:val="002A62B6"/>
    <w:rsid w:val="002B0327"/>
    <w:rsid w:val="002B27D1"/>
    <w:rsid w:val="002B2E69"/>
    <w:rsid w:val="002B3A53"/>
    <w:rsid w:val="002B7166"/>
    <w:rsid w:val="002C1640"/>
    <w:rsid w:val="002C1F78"/>
    <w:rsid w:val="002C2E96"/>
    <w:rsid w:val="002C3D33"/>
    <w:rsid w:val="002C4ECF"/>
    <w:rsid w:val="002C5909"/>
    <w:rsid w:val="002C5B6C"/>
    <w:rsid w:val="002D0DBA"/>
    <w:rsid w:val="002D2138"/>
    <w:rsid w:val="002D23B1"/>
    <w:rsid w:val="002D4A3C"/>
    <w:rsid w:val="002D671F"/>
    <w:rsid w:val="002D6A33"/>
    <w:rsid w:val="002D6D4B"/>
    <w:rsid w:val="002D706C"/>
    <w:rsid w:val="002E15AD"/>
    <w:rsid w:val="002E3B09"/>
    <w:rsid w:val="002E5B54"/>
    <w:rsid w:val="002E5E17"/>
    <w:rsid w:val="002E77E8"/>
    <w:rsid w:val="002E7B45"/>
    <w:rsid w:val="002F0713"/>
    <w:rsid w:val="002F10D4"/>
    <w:rsid w:val="002F1536"/>
    <w:rsid w:val="002F29D5"/>
    <w:rsid w:val="002F2F04"/>
    <w:rsid w:val="002F3FFE"/>
    <w:rsid w:val="002F5411"/>
    <w:rsid w:val="002F6E8B"/>
    <w:rsid w:val="00300F0C"/>
    <w:rsid w:val="00303F04"/>
    <w:rsid w:val="00310EB4"/>
    <w:rsid w:val="00312225"/>
    <w:rsid w:val="003122C1"/>
    <w:rsid w:val="00312BFF"/>
    <w:rsid w:val="0031606D"/>
    <w:rsid w:val="003178CB"/>
    <w:rsid w:val="003208D2"/>
    <w:rsid w:val="00320EDE"/>
    <w:rsid w:val="003213A8"/>
    <w:rsid w:val="0032256B"/>
    <w:rsid w:val="00322C33"/>
    <w:rsid w:val="00323B21"/>
    <w:rsid w:val="00324D1F"/>
    <w:rsid w:val="00325451"/>
    <w:rsid w:val="003269C2"/>
    <w:rsid w:val="00330128"/>
    <w:rsid w:val="003336FF"/>
    <w:rsid w:val="0033652F"/>
    <w:rsid w:val="00336882"/>
    <w:rsid w:val="00336B15"/>
    <w:rsid w:val="003379C8"/>
    <w:rsid w:val="00337AF0"/>
    <w:rsid w:val="00337E33"/>
    <w:rsid w:val="003400AB"/>
    <w:rsid w:val="00340174"/>
    <w:rsid w:val="00340AF5"/>
    <w:rsid w:val="00342352"/>
    <w:rsid w:val="0034410C"/>
    <w:rsid w:val="00344491"/>
    <w:rsid w:val="00345753"/>
    <w:rsid w:val="0034631A"/>
    <w:rsid w:val="00346793"/>
    <w:rsid w:val="00346BB5"/>
    <w:rsid w:val="00347008"/>
    <w:rsid w:val="00347888"/>
    <w:rsid w:val="0035054D"/>
    <w:rsid w:val="00353167"/>
    <w:rsid w:val="00356110"/>
    <w:rsid w:val="003567EE"/>
    <w:rsid w:val="003569CD"/>
    <w:rsid w:val="00357949"/>
    <w:rsid w:val="003610ED"/>
    <w:rsid w:val="003610F7"/>
    <w:rsid w:val="003613F1"/>
    <w:rsid w:val="00361CC2"/>
    <w:rsid w:val="003631D8"/>
    <w:rsid w:val="00363B73"/>
    <w:rsid w:val="00363F7C"/>
    <w:rsid w:val="00364C4D"/>
    <w:rsid w:val="00364E4C"/>
    <w:rsid w:val="00365840"/>
    <w:rsid w:val="00365EE8"/>
    <w:rsid w:val="00366770"/>
    <w:rsid w:val="00366A03"/>
    <w:rsid w:val="00366A29"/>
    <w:rsid w:val="0037063C"/>
    <w:rsid w:val="0037175D"/>
    <w:rsid w:val="0037196D"/>
    <w:rsid w:val="00372A28"/>
    <w:rsid w:val="003735D2"/>
    <w:rsid w:val="00373AAA"/>
    <w:rsid w:val="00374961"/>
    <w:rsid w:val="00374987"/>
    <w:rsid w:val="0037787E"/>
    <w:rsid w:val="00380B1D"/>
    <w:rsid w:val="003816DB"/>
    <w:rsid w:val="00381B08"/>
    <w:rsid w:val="00382908"/>
    <w:rsid w:val="00384265"/>
    <w:rsid w:val="00385456"/>
    <w:rsid w:val="00387026"/>
    <w:rsid w:val="003903EA"/>
    <w:rsid w:val="00391A74"/>
    <w:rsid w:val="00391B26"/>
    <w:rsid w:val="00394B2F"/>
    <w:rsid w:val="00395098"/>
    <w:rsid w:val="00397F12"/>
    <w:rsid w:val="003A0564"/>
    <w:rsid w:val="003A222E"/>
    <w:rsid w:val="003A379F"/>
    <w:rsid w:val="003A4702"/>
    <w:rsid w:val="003A5CEB"/>
    <w:rsid w:val="003A60A9"/>
    <w:rsid w:val="003A6326"/>
    <w:rsid w:val="003B28F4"/>
    <w:rsid w:val="003B2A84"/>
    <w:rsid w:val="003B2BB1"/>
    <w:rsid w:val="003B40CA"/>
    <w:rsid w:val="003B4672"/>
    <w:rsid w:val="003B5929"/>
    <w:rsid w:val="003B5C51"/>
    <w:rsid w:val="003B6348"/>
    <w:rsid w:val="003B694E"/>
    <w:rsid w:val="003C0037"/>
    <w:rsid w:val="003C0677"/>
    <w:rsid w:val="003C1768"/>
    <w:rsid w:val="003C371F"/>
    <w:rsid w:val="003C4398"/>
    <w:rsid w:val="003C4ACB"/>
    <w:rsid w:val="003C5019"/>
    <w:rsid w:val="003C539F"/>
    <w:rsid w:val="003C5485"/>
    <w:rsid w:val="003C561D"/>
    <w:rsid w:val="003C5A11"/>
    <w:rsid w:val="003C6118"/>
    <w:rsid w:val="003C75FD"/>
    <w:rsid w:val="003D126D"/>
    <w:rsid w:val="003D2FE6"/>
    <w:rsid w:val="003D3B81"/>
    <w:rsid w:val="003D48E7"/>
    <w:rsid w:val="003D617D"/>
    <w:rsid w:val="003D6AC5"/>
    <w:rsid w:val="003D789F"/>
    <w:rsid w:val="003E06A1"/>
    <w:rsid w:val="003E1D83"/>
    <w:rsid w:val="003E2311"/>
    <w:rsid w:val="003E2621"/>
    <w:rsid w:val="003E400C"/>
    <w:rsid w:val="003E43AA"/>
    <w:rsid w:val="003E4789"/>
    <w:rsid w:val="003E50CB"/>
    <w:rsid w:val="003E611E"/>
    <w:rsid w:val="003F02E9"/>
    <w:rsid w:val="003F19E5"/>
    <w:rsid w:val="003F3587"/>
    <w:rsid w:val="003F3A98"/>
    <w:rsid w:val="003F569E"/>
    <w:rsid w:val="003F6B12"/>
    <w:rsid w:val="00400E39"/>
    <w:rsid w:val="00402CEA"/>
    <w:rsid w:val="004039C1"/>
    <w:rsid w:val="00405E8F"/>
    <w:rsid w:val="004104CD"/>
    <w:rsid w:val="00412020"/>
    <w:rsid w:val="0041283B"/>
    <w:rsid w:val="00412F5A"/>
    <w:rsid w:val="004132D1"/>
    <w:rsid w:val="004143B2"/>
    <w:rsid w:val="00415311"/>
    <w:rsid w:val="00416446"/>
    <w:rsid w:val="00417192"/>
    <w:rsid w:val="00421BF5"/>
    <w:rsid w:val="004247CA"/>
    <w:rsid w:val="00426C57"/>
    <w:rsid w:val="00426DB5"/>
    <w:rsid w:val="00427D06"/>
    <w:rsid w:val="004310D3"/>
    <w:rsid w:val="004324AE"/>
    <w:rsid w:val="004372F2"/>
    <w:rsid w:val="00442415"/>
    <w:rsid w:val="00442A15"/>
    <w:rsid w:val="00442CE9"/>
    <w:rsid w:val="004432BC"/>
    <w:rsid w:val="0044486D"/>
    <w:rsid w:val="00444B95"/>
    <w:rsid w:val="00444F8A"/>
    <w:rsid w:val="004509E6"/>
    <w:rsid w:val="00450DD0"/>
    <w:rsid w:val="004519AD"/>
    <w:rsid w:val="00452359"/>
    <w:rsid w:val="0045471B"/>
    <w:rsid w:val="00455867"/>
    <w:rsid w:val="0045611B"/>
    <w:rsid w:val="00457B6E"/>
    <w:rsid w:val="00460042"/>
    <w:rsid w:val="00460070"/>
    <w:rsid w:val="004605FA"/>
    <w:rsid w:val="00460716"/>
    <w:rsid w:val="00461317"/>
    <w:rsid w:val="00461FD3"/>
    <w:rsid w:val="00462296"/>
    <w:rsid w:val="00462716"/>
    <w:rsid w:val="00462ED5"/>
    <w:rsid w:val="00463B3B"/>
    <w:rsid w:val="00464FFF"/>
    <w:rsid w:val="00465EF1"/>
    <w:rsid w:val="004676F8"/>
    <w:rsid w:val="00467808"/>
    <w:rsid w:val="00467D01"/>
    <w:rsid w:val="00471B0C"/>
    <w:rsid w:val="00473100"/>
    <w:rsid w:val="00474B07"/>
    <w:rsid w:val="00475545"/>
    <w:rsid w:val="00476D86"/>
    <w:rsid w:val="004778AA"/>
    <w:rsid w:val="00477C1C"/>
    <w:rsid w:val="00477C89"/>
    <w:rsid w:val="00480D16"/>
    <w:rsid w:val="0048455E"/>
    <w:rsid w:val="0048759F"/>
    <w:rsid w:val="00487804"/>
    <w:rsid w:val="00491482"/>
    <w:rsid w:val="00491DAD"/>
    <w:rsid w:val="00492812"/>
    <w:rsid w:val="00492E69"/>
    <w:rsid w:val="00496AB0"/>
    <w:rsid w:val="004A0498"/>
    <w:rsid w:val="004A0C0A"/>
    <w:rsid w:val="004A2289"/>
    <w:rsid w:val="004A4331"/>
    <w:rsid w:val="004A4CBC"/>
    <w:rsid w:val="004A4D4E"/>
    <w:rsid w:val="004A53C2"/>
    <w:rsid w:val="004A756D"/>
    <w:rsid w:val="004B0681"/>
    <w:rsid w:val="004B1CAF"/>
    <w:rsid w:val="004B35EA"/>
    <w:rsid w:val="004B3FF7"/>
    <w:rsid w:val="004B4709"/>
    <w:rsid w:val="004B5CFA"/>
    <w:rsid w:val="004B669A"/>
    <w:rsid w:val="004B6BD7"/>
    <w:rsid w:val="004C26D6"/>
    <w:rsid w:val="004C3325"/>
    <w:rsid w:val="004C351E"/>
    <w:rsid w:val="004C3774"/>
    <w:rsid w:val="004C396F"/>
    <w:rsid w:val="004C3C9D"/>
    <w:rsid w:val="004C41BC"/>
    <w:rsid w:val="004C4416"/>
    <w:rsid w:val="004C505E"/>
    <w:rsid w:val="004C575C"/>
    <w:rsid w:val="004C61D3"/>
    <w:rsid w:val="004C77A4"/>
    <w:rsid w:val="004C7A04"/>
    <w:rsid w:val="004D139C"/>
    <w:rsid w:val="004D3199"/>
    <w:rsid w:val="004D3A2D"/>
    <w:rsid w:val="004D3FCE"/>
    <w:rsid w:val="004D43D5"/>
    <w:rsid w:val="004D5F06"/>
    <w:rsid w:val="004E0F22"/>
    <w:rsid w:val="004E0F50"/>
    <w:rsid w:val="004E1D4E"/>
    <w:rsid w:val="004E3DFF"/>
    <w:rsid w:val="004E676F"/>
    <w:rsid w:val="004E7A82"/>
    <w:rsid w:val="004F0BFE"/>
    <w:rsid w:val="004F0E96"/>
    <w:rsid w:val="004F13AF"/>
    <w:rsid w:val="004F528B"/>
    <w:rsid w:val="004F5D48"/>
    <w:rsid w:val="004F644D"/>
    <w:rsid w:val="004F749B"/>
    <w:rsid w:val="005003B8"/>
    <w:rsid w:val="00501C10"/>
    <w:rsid w:val="0050444A"/>
    <w:rsid w:val="00504DF2"/>
    <w:rsid w:val="00505595"/>
    <w:rsid w:val="00506575"/>
    <w:rsid w:val="00506A3D"/>
    <w:rsid w:val="0050783F"/>
    <w:rsid w:val="00510490"/>
    <w:rsid w:val="00510F0F"/>
    <w:rsid w:val="00511E87"/>
    <w:rsid w:val="00514EDF"/>
    <w:rsid w:val="00515C9F"/>
    <w:rsid w:val="00517944"/>
    <w:rsid w:val="00517BD3"/>
    <w:rsid w:val="005206C6"/>
    <w:rsid w:val="00521154"/>
    <w:rsid w:val="0052268D"/>
    <w:rsid w:val="00524E13"/>
    <w:rsid w:val="00525F37"/>
    <w:rsid w:val="005267C2"/>
    <w:rsid w:val="00526A80"/>
    <w:rsid w:val="0052734B"/>
    <w:rsid w:val="005273D4"/>
    <w:rsid w:val="00530A28"/>
    <w:rsid w:val="005318E5"/>
    <w:rsid w:val="00531BB1"/>
    <w:rsid w:val="005330EF"/>
    <w:rsid w:val="00533170"/>
    <w:rsid w:val="00534480"/>
    <w:rsid w:val="00534E5E"/>
    <w:rsid w:val="0053519F"/>
    <w:rsid w:val="00535C68"/>
    <w:rsid w:val="0053635B"/>
    <w:rsid w:val="00536B59"/>
    <w:rsid w:val="0053733C"/>
    <w:rsid w:val="00542C1B"/>
    <w:rsid w:val="0054315C"/>
    <w:rsid w:val="00545843"/>
    <w:rsid w:val="00545BBE"/>
    <w:rsid w:val="00545CAC"/>
    <w:rsid w:val="00546FF2"/>
    <w:rsid w:val="005476B1"/>
    <w:rsid w:val="00550B7F"/>
    <w:rsid w:val="0055624E"/>
    <w:rsid w:val="00556C60"/>
    <w:rsid w:val="00556E7B"/>
    <w:rsid w:val="00557A9C"/>
    <w:rsid w:val="00557B92"/>
    <w:rsid w:val="00561F58"/>
    <w:rsid w:val="005636F8"/>
    <w:rsid w:val="005641C6"/>
    <w:rsid w:val="0056682C"/>
    <w:rsid w:val="00566DD4"/>
    <w:rsid w:val="00567787"/>
    <w:rsid w:val="00567A22"/>
    <w:rsid w:val="00567AF1"/>
    <w:rsid w:val="00570A7A"/>
    <w:rsid w:val="00571732"/>
    <w:rsid w:val="00573640"/>
    <w:rsid w:val="005740E3"/>
    <w:rsid w:val="00574B51"/>
    <w:rsid w:val="00576F05"/>
    <w:rsid w:val="005823C6"/>
    <w:rsid w:val="00583295"/>
    <w:rsid w:val="00583978"/>
    <w:rsid w:val="00585D63"/>
    <w:rsid w:val="0058641F"/>
    <w:rsid w:val="0058667F"/>
    <w:rsid w:val="00586698"/>
    <w:rsid w:val="00592083"/>
    <w:rsid w:val="005936DA"/>
    <w:rsid w:val="0059401A"/>
    <w:rsid w:val="00594D3D"/>
    <w:rsid w:val="00595188"/>
    <w:rsid w:val="005A1731"/>
    <w:rsid w:val="005A3036"/>
    <w:rsid w:val="005A32D9"/>
    <w:rsid w:val="005A54F9"/>
    <w:rsid w:val="005A5E62"/>
    <w:rsid w:val="005B0A03"/>
    <w:rsid w:val="005B1902"/>
    <w:rsid w:val="005B3476"/>
    <w:rsid w:val="005B3DED"/>
    <w:rsid w:val="005B6A60"/>
    <w:rsid w:val="005B70A2"/>
    <w:rsid w:val="005B76C5"/>
    <w:rsid w:val="005C203A"/>
    <w:rsid w:val="005C344D"/>
    <w:rsid w:val="005C47B5"/>
    <w:rsid w:val="005C4C23"/>
    <w:rsid w:val="005C5096"/>
    <w:rsid w:val="005C509A"/>
    <w:rsid w:val="005C5AC4"/>
    <w:rsid w:val="005C79D2"/>
    <w:rsid w:val="005D0468"/>
    <w:rsid w:val="005D0F2F"/>
    <w:rsid w:val="005D145D"/>
    <w:rsid w:val="005D4A8C"/>
    <w:rsid w:val="005D76AB"/>
    <w:rsid w:val="005E1FC5"/>
    <w:rsid w:val="005E2898"/>
    <w:rsid w:val="005E46E5"/>
    <w:rsid w:val="005E4BCF"/>
    <w:rsid w:val="005E739E"/>
    <w:rsid w:val="005E7700"/>
    <w:rsid w:val="005F1793"/>
    <w:rsid w:val="005F18C7"/>
    <w:rsid w:val="005F49AB"/>
    <w:rsid w:val="005F6252"/>
    <w:rsid w:val="005F7ED5"/>
    <w:rsid w:val="00602E93"/>
    <w:rsid w:val="00603DDF"/>
    <w:rsid w:val="00604558"/>
    <w:rsid w:val="00605345"/>
    <w:rsid w:val="006056C0"/>
    <w:rsid w:val="00607191"/>
    <w:rsid w:val="00607801"/>
    <w:rsid w:val="0061417C"/>
    <w:rsid w:val="0061554D"/>
    <w:rsid w:val="00615FDA"/>
    <w:rsid w:val="00622223"/>
    <w:rsid w:val="00622B49"/>
    <w:rsid w:val="00624F1C"/>
    <w:rsid w:val="00627C08"/>
    <w:rsid w:val="00632614"/>
    <w:rsid w:val="00633ABB"/>
    <w:rsid w:val="00636C4D"/>
    <w:rsid w:val="006402C2"/>
    <w:rsid w:val="00640936"/>
    <w:rsid w:val="00641DCF"/>
    <w:rsid w:val="0064543C"/>
    <w:rsid w:val="00646C41"/>
    <w:rsid w:val="00647E47"/>
    <w:rsid w:val="00650C05"/>
    <w:rsid w:val="0065204B"/>
    <w:rsid w:val="00653189"/>
    <w:rsid w:val="00654EA8"/>
    <w:rsid w:val="00655374"/>
    <w:rsid w:val="00655DA7"/>
    <w:rsid w:val="00656311"/>
    <w:rsid w:val="0065716A"/>
    <w:rsid w:val="00657A53"/>
    <w:rsid w:val="0066124C"/>
    <w:rsid w:val="006612E2"/>
    <w:rsid w:val="006613FD"/>
    <w:rsid w:val="00661E40"/>
    <w:rsid w:val="006625B8"/>
    <w:rsid w:val="00662FC9"/>
    <w:rsid w:val="006636C6"/>
    <w:rsid w:val="00665CCE"/>
    <w:rsid w:val="00666293"/>
    <w:rsid w:val="00666709"/>
    <w:rsid w:val="00667782"/>
    <w:rsid w:val="006707D4"/>
    <w:rsid w:val="00670E41"/>
    <w:rsid w:val="00670FCD"/>
    <w:rsid w:val="006714A7"/>
    <w:rsid w:val="006726A8"/>
    <w:rsid w:val="00673AD7"/>
    <w:rsid w:val="00675E34"/>
    <w:rsid w:val="006802CB"/>
    <w:rsid w:val="00680B65"/>
    <w:rsid w:val="006846DE"/>
    <w:rsid w:val="00685BC4"/>
    <w:rsid w:val="00686E02"/>
    <w:rsid w:val="00690779"/>
    <w:rsid w:val="00693967"/>
    <w:rsid w:val="00695DD6"/>
    <w:rsid w:val="006A0639"/>
    <w:rsid w:val="006A12B0"/>
    <w:rsid w:val="006A18D4"/>
    <w:rsid w:val="006A2556"/>
    <w:rsid w:val="006A2B29"/>
    <w:rsid w:val="006A3200"/>
    <w:rsid w:val="006A3787"/>
    <w:rsid w:val="006A5160"/>
    <w:rsid w:val="006A7680"/>
    <w:rsid w:val="006B078B"/>
    <w:rsid w:val="006B08B6"/>
    <w:rsid w:val="006B1026"/>
    <w:rsid w:val="006B4D88"/>
    <w:rsid w:val="006B51FA"/>
    <w:rsid w:val="006B523C"/>
    <w:rsid w:val="006B5384"/>
    <w:rsid w:val="006B73F0"/>
    <w:rsid w:val="006C089A"/>
    <w:rsid w:val="006C0C1B"/>
    <w:rsid w:val="006C139F"/>
    <w:rsid w:val="006C29EC"/>
    <w:rsid w:val="006C2B1F"/>
    <w:rsid w:val="006C48CD"/>
    <w:rsid w:val="006C5C89"/>
    <w:rsid w:val="006C654B"/>
    <w:rsid w:val="006D08E0"/>
    <w:rsid w:val="006D0E94"/>
    <w:rsid w:val="006D0E9E"/>
    <w:rsid w:val="006D448A"/>
    <w:rsid w:val="006D5E6B"/>
    <w:rsid w:val="006D6ADE"/>
    <w:rsid w:val="006D7153"/>
    <w:rsid w:val="006E015B"/>
    <w:rsid w:val="006E2053"/>
    <w:rsid w:val="006E2088"/>
    <w:rsid w:val="006E3113"/>
    <w:rsid w:val="006E387D"/>
    <w:rsid w:val="006E3F21"/>
    <w:rsid w:val="006E4E45"/>
    <w:rsid w:val="006F0D36"/>
    <w:rsid w:val="006F138E"/>
    <w:rsid w:val="006F16F1"/>
    <w:rsid w:val="006F23C8"/>
    <w:rsid w:val="006F4CA1"/>
    <w:rsid w:val="006F527D"/>
    <w:rsid w:val="006F5655"/>
    <w:rsid w:val="006F61BF"/>
    <w:rsid w:val="006F7393"/>
    <w:rsid w:val="006F7D56"/>
    <w:rsid w:val="00701849"/>
    <w:rsid w:val="007044F8"/>
    <w:rsid w:val="00704A66"/>
    <w:rsid w:val="0070600B"/>
    <w:rsid w:val="007074A1"/>
    <w:rsid w:val="007103BD"/>
    <w:rsid w:val="0071047F"/>
    <w:rsid w:val="00710738"/>
    <w:rsid w:val="00711FA4"/>
    <w:rsid w:val="00712CE5"/>
    <w:rsid w:val="00713E3E"/>
    <w:rsid w:val="00713F03"/>
    <w:rsid w:val="007149C6"/>
    <w:rsid w:val="00715E0B"/>
    <w:rsid w:val="00716BD2"/>
    <w:rsid w:val="007177A6"/>
    <w:rsid w:val="007177AD"/>
    <w:rsid w:val="00723649"/>
    <w:rsid w:val="00730818"/>
    <w:rsid w:val="00730909"/>
    <w:rsid w:val="00730CE5"/>
    <w:rsid w:val="00731357"/>
    <w:rsid w:val="00731CCB"/>
    <w:rsid w:val="00735711"/>
    <w:rsid w:val="00735A46"/>
    <w:rsid w:val="00735B80"/>
    <w:rsid w:val="00740115"/>
    <w:rsid w:val="00740899"/>
    <w:rsid w:val="00745440"/>
    <w:rsid w:val="007464A1"/>
    <w:rsid w:val="00751509"/>
    <w:rsid w:val="00752417"/>
    <w:rsid w:val="00752429"/>
    <w:rsid w:val="00753973"/>
    <w:rsid w:val="007546F4"/>
    <w:rsid w:val="00760375"/>
    <w:rsid w:val="00760828"/>
    <w:rsid w:val="00762A43"/>
    <w:rsid w:val="00763DDB"/>
    <w:rsid w:val="00763FC5"/>
    <w:rsid w:val="0076596F"/>
    <w:rsid w:val="00765ADD"/>
    <w:rsid w:val="00765F23"/>
    <w:rsid w:val="0076726D"/>
    <w:rsid w:val="00770290"/>
    <w:rsid w:val="00776524"/>
    <w:rsid w:val="007818A0"/>
    <w:rsid w:val="00781A70"/>
    <w:rsid w:val="0078319D"/>
    <w:rsid w:val="00783C58"/>
    <w:rsid w:val="0078498E"/>
    <w:rsid w:val="0078737C"/>
    <w:rsid w:val="00791A65"/>
    <w:rsid w:val="00792548"/>
    <w:rsid w:val="00793588"/>
    <w:rsid w:val="00796251"/>
    <w:rsid w:val="00797157"/>
    <w:rsid w:val="007973AD"/>
    <w:rsid w:val="00797D6B"/>
    <w:rsid w:val="007A0408"/>
    <w:rsid w:val="007A09D7"/>
    <w:rsid w:val="007A0CC8"/>
    <w:rsid w:val="007A116F"/>
    <w:rsid w:val="007A4816"/>
    <w:rsid w:val="007A4DB8"/>
    <w:rsid w:val="007A7F5C"/>
    <w:rsid w:val="007B0AD7"/>
    <w:rsid w:val="007B0B8C"/>
    <w:rsid w:val="007B13BD"/>
    <w:rsid w:val="007B1816"/>
    <w:rsid w:val="007B2D70"/>
    <w:rsid w:val="007B30A9"/>
    <w:rsid w:val="007B4E3A"/>
    <w:rsid w:val="007B53E6"/>
    <w:rsid w:val="007B5B90"/>
    <w:rsid w:val="007B5CDE"/>
    <w:rsid w:val="007B6609"/>
    <w:rsid w:val="007C1D18"/>
    <w:rsid w:val="007C2918"/>
    <w:rsid w:val="007D0D25"/>
    <w:rsid w:val="007D3A3B"/>
    <w:rsid w:val="007D4E23"/>
    <w:rsid w:val="007D5356"/>
    <w:rsid w:val="007D5E05"/>
    <w:rsid w:val="007D7A77"/>
    <w:rsid w:val="007E1A01"/>
    <w:rsid w:val="007E1BB4"/>
    <w:rsid w:val="007E1C15"/>
    <w:rsid w:val="007E28B6"/>
    <w:rsid w:val="007E29FA"/>
    <w:rsid w:val="007E2AE1"/>
    <w:rsid w:val="007E3013"/>
    <w:rsid w:val="007E339B"/>
    <w:rsid w:val="007E4DF0"/>
    <w:rsid w:val="007E5A27"/>
    <w:rsid w:val="007E7422"/>
    <w:rsid w:val="007F030C"/>
    <w:rsid w:val="007F0AE3"/>
    <w:rsid w:val="007F3791"/>
    <w:rsid w:val="007F3A97"/>
    <w:rsid w:val="007F3BD2"/>
    <w:rsid w:val="007F3F57"/>
    <w:rsid w:val="007F54C7"/>
    <w:rsid w:val="007F553F"/>
    <w:rsid w:val="007F61A4"/>
    <w:rsid w:val="008009B7"/>
    <w:rsid w:val="00800E17"/>
    <w:rsid w:val="00800ECE"/>
    <w:rsid w:val="00801240"/>
    <w:rsid w:val="00802635"/>
    <w:rsid w:val="0080373C"/>
    <w:rsid w:val="00804500"/>
    <w:rsid w:val="0080584C"/>
    <w:rsid w:val="00805C84"/>
    <w:rsid w:val="00810830"/>
    <w:rsid w:val="008135AB"/>
    <w:rsid w:val="008146A1"/>
    <w:rsid w:val="00814A90"/>
    <w:rsid w:val="00814CDE"/>
    <w:rsid w:val="0081531E"/>
    <w:rsid w:val="00815DDB"/>
    <w:rsid w:val="00816257"/>
    <w:rsid w:val="0082062A"/>
    <w:rsid w:val="008207E9"/>
    <w:rsid w:val="00821395"/>
    <w:rsid w:val="008220CE"/>
    <w:rsid w:val="00822ACB"/>
    <w:rsid w:val="008236F1"/>
    <w:rsid w:val="00823D5A"/>
    <w:rsid w:val="00825D91"/>
    <w:rsid w:val="00826135"/>
    <w:rsid w:val="008302EB"/>
    <w:rsid w:val="008305A0"/>
    <w:rsid w:val="00832238"/>
    <w:rsid w:val="00833990"/>
    <w:rsid w:val="00834E33"/>
    <w:rsid w:val="0083542A"/>
    <w:rsid w:val="00835681"/>
    <w:rsid w:val="008373BF"/>
    <w:rsid w:val="00842309"/>
    <w:rsid w:val="00843441"/>
    <w:rsid w:val="0084367F"/>
    <w:rsid w:val="00844066"/>
    <w:rsid w:val="008445FE"/>
    <w:rsid w:val="008448EA"/>
    <w:rsid w:val="00845DD7"/>
    <w:rsid w:val="0084715C"/>
    <w:rsid w:val="008512EA"/>
    <w:rsid w:val="00851CBF"/>
    <w:rsid w:val="00852229"/>
    <w:rsid w:val="008533A5"/>
    <w:rsid w:val="0085407B"/>
    <w:rsid w:val="00854295"/>
    <w:rsid w:val="0085743E"/>
    <w:rsid w:val="00857C26"/>
    <w:rsid w:val="008637D6"/>
    <w:rsid w:val="00863CA4"/>
    <w:rsid w:val="0086446E"/>
    <w:rsid w:val="0086448E"/>
    <w:rsid w:val="00866096"/>
    <w:rsid w:val="008663C5"/>
    <w:rsid w:val="008701CD"/>
    <w:rsid w:val="00870F02"/>
    <w:rsid w:val="00871711"/>
    <w:rsid w:val="008720AC"/>
    <w:rsid w:val="00873266"/>
    <w:rsid w:val="00876A9F"/>
    <w:rsid w:val="00877802"/>
    <w:rsid w:val="00877A0E"/>
    <w:rsid w:val="00880989"/>
    <w:rsid w:val="00881466"/>
    <w:rsid w:val="00881B12"/>
    <w:rsid w:val="00882939"/>
    <w:rsid w:val="00883136"/>
    <w:rsid w:val="008840D1"/>
    <w:rsid w:val="00887017"/>
    <w:rsid w:val="008877CB"/>
    <w:rsid w:val="00890035"/>
    <w:rsid w:val="00890166"/>
    <w:rsid w:val="0089190D"/>
    <w:rsid w:val="00892948"/>
    <w:rsid w:val="00892EDA"/>
    <w:rsid w:val="00893B77"/>
    <w:rsid w:val="00893D1A"/>
    <w:rsid w:val="0089401D"/>
    <w:rsid w:val="00897408"/>
    <w:rsid w:val="008A10E9"/>
    <w:rsid w:val="008A1842"/>
    <w:rsid w:val="008A3198"/>
    <w:rsid w:val="008A3E66"/>
    <w:rsid w:val="008A5069"/>
    <w:rsid w:val="008A7745"/>
    <w:rsid w:val="008B1040"/>
    <w:rsid w:val="008B1F17"/>
    <w:rsid w:val="008B408B"/>
    <w:rsid w:val="008B43C8"/>
    <w:rsid w:val="008B73ED"/>
    <w:rsid w:val="008C35F5"/>
    <w:rsid w:val="008C44D2"/>
    <w:rsid w:val="008C61A2"/>
    <w:rsid w:val="008D1DC0"/>
    <w:rsid w:val="008D2E81"/>
    <w:rsid w:val="008D5BB9"/>
    <w:rsid w:val="008D6E36"/>
    <w:rsid w:val="008E0BD5"/>
    <w:rsid w:val="008E0D67"/>
    <w:rsid w:val="008E180A"/>
    <w:rsid w:val="008E2439"/>
    <w:rsid w:val="008E2A76"/>
    <w:rsid w:val="008E366E"/>
    <w:rsid w:val="008E3806"/>
    <w:rsid w:val="008E575B"/>
    <w:rsid w:val="008E5E7F"/>
    <w:rsid w:val="008E5EAF"/>
    <w:rsid w:val="008E6268"/>
    <w:rsid w:val="008E6ADA"/>
    <w:rsid w:val="008E6CDF"/>
    <w:rsid w:val="008E728C"/>
    <w:rsid w:val="008E7FA8"/>
    <w:rsid w:val="008F073C"/>
    <w:rsid w:val="008F1384"/>
    <w:rsid w:val="008F1ED1"/>
    <w:rsid w:val="008F2B18"/>
    <w:rsid w:val="008F394F"/>
    <w:rsid w:val="008F413C"/>
    <w:rsid w:val="008F4441"/>
    <w:rsid w:val="008F48F8"/>
    <w:rsid w:val="008F5045"/>
    <w:rsid w:val="008F607F"/>
    <w:rsid w:val="008F620C"/>
    <w:rsid w:val="008F63E9"/>
    <w:rsid w:val="008F693C"/>
    <w:rsid w:val="008F6A9B"/>
    <w:rsid w:val="00900275"/>
    <w:rsid w:val="009010A1"/>
    <w:rsid w:val="00903C7E"/>
    <w:rsid w:val="00906C0B"/>
    <w:rsid w:val="00911A39"/>
    <w:rsid w:val="00912512"/>
    <w:rsid w:val="00915CDE"/>
    <w:rsid w:val="0092079B"/>
    <w:rsid w:val="00920FA2"/>
    <w:rsid w:val="00921BB1"/>
    <w:rsid w:val="0092271E"/>
    <w:rsid w:val="0092287E"/>
    <w:rsid w:val="00924C20"/>
    <w:rsid w:val="00924E46"/>
    <w:rsid w:val="00927789"/>
    <w:rsid w:val="00931201"/>
    <w:rsid w:val="00931752"/>
    <w:rsid w:val="00933C53"/>
    <w:rsid w:val="00933DF3"/>
    <w:rsid w:val="0093609F"/>
    <w:rsid w:val="009365E1"/>
    <w:rsid w:val="0093667B"/>
    <w:rsid w:val="009371FC"/>
    <w:rsid w:val="009403C5"/>
    <w:rsid w:val="009406F4"/>
    <w:rsid w:val="009409F0"/>
    <w:rsid w:val="00946077"/>
    <w:rsid w:val="00947F78"/>
    <w:rsid w:val="009500E8"/>
    <w:rsid w:val="009509F6"/>
    <w:rsid w:val="00950A8D"/>
    <w:rsid w:val="0095302C"/>
    <w:rsid w:val="009562C1"/>
    <w:rsid w:val="009573AA"/>
    <w:rsid w:val="009605E0"/>
    <w:rsid w:val="009618D7"/>
    <w:rsid w:val="00961E72"/>
    <w:rsid w:val="009647E3"/>
    <w:rsid w:val="00965384"/>
    <w:rsid w:val="00966079"/>
    <w:rsid w:val="00966F2E"/>
    <w:rsid w:val="009679EF"/>
    <w:rsid w:val="00967CFC"/>
    <w:rsid w:val="00973AEA"/>
    <w:rsid w:val="00973B33"/>
    <w:rsid w:val="00976EC1"/>
    <w:rsid w:val="009770D8"/>
    <w:rsid w:val="009803A0"/>
    <w:rsid w:val="00983192"/>
    <w:rsid w:val="00984AB7"/>
    <w:rsid w:val="00985F4F"/>
    <w:rsid w:val="00992334"/>
    <w:rsid w:val="009929FE"/>
    <w:rsid w:val="00993918"/>
    <w:rsid w:val="00993A63"/>
    <w:rsid w:val="00993BF6"/>
    <w:rsid w:val="00994092"/>
    <w:rsid w:val="009948CE"/>
    <w:rsid w:val="009A075C"/>
    <w:rsid w:val="009A0E4A"/>
    <w:rsid w:val="009A2471"/>
    <w:rsid w:val="009A4244"/>
    <w:rsid w:val="009A48F4"/>
    <w:rsid w:val="009A4D4F"/>
    <w:rsid w:val="009A75B8"/>
    <w:rsid w:val="009B14BB"/>
    <w:rsid w:val="009B1D36"/>
    <w:rsid w:val="009C0D0A"/>
    <w:rsid w:val="009C0F03"/>
    <w:rsid w:val="009C17AB"/>
    <w:rsid w:val="009C2E46"/>
    <w:rsid w:val="009C2F10"/>
    <w:rsid w:val="009C444D"/>
    <w:rsid w:val="009C49AC"/>
    <w:rsid w:val="009C4E5F"/>
    <w:rsid w:val="009C6D08"/>
    <w:rsid w:val="009D047E"/>
    <w:rsid w:val="009D0AC2"/>
    <w:rsid w:val="009D3043"/>
    <w:rsid w:val="009D5F1A"/>
    <w:rsid w:val="009D7633"/>
    <w:rsid w:val="009D7792"/>
    <w:rsid w:val="009D7AD0"/>
    <w:rsid w:val="009E29E7"/>
    <w:rsid w:val="009E36A5"/>
    <w:rsid w:val="009E6057"/>
    <w:rsid w:val="009E65CC"/>
    <w:rsid w:val="009F1839"/>
    <w:rsid w:val="009F2CA9"/>
    <w:rsid w:val="009F3441"/>
    <w:rsid w:val="009F6E81"/>
    <w:rsid w:val="009F7C5C"/>
    <w:rsid w:val="00A005B2"/>
    <w:rsid w:val="00A00B17"/>
    <w:rsid w:val="00A01C66"/>
    <w:rsid w:val="00A022BC"/>
    <w:rsid w:val="00A02BDD"/>
    <w:rsid w:val="00A05834"/>
    <w:rsid w:val="00A05B5C"/>
    <w:rsid w:val="00A06078"/>
    <w:rsid w:val="00A11932"/>
    <w:rsid w:val="00A122F2"/>
    <w:rsid w:val="00A12CD2"/>
    <w:rsid w:val="00A12DD6"/>
    <w:rsid w:val="00A137A5"/>
    <w:rsid w:val="00A1666D"/>
    <w:rsid w:val="00A16909"/>
    <w:rsid w:val="00A16CED"/>
    <w:rsid w:val="00A1719B"/>
    <w:rsid w:val="00A17650"/>
    <w:rsid w:val="00A17952"/>
    <w:rsid w:val="00A17AA0"/>
    <w:rsid w:val="00A2046C"/>
    <w:rsid w:val="00A204FF"/>
    <w:rsid w:val="00A20F1D"/>
    <w:rsid w:val="00A215C2"/>
    <w:rsid w:val="00A21825"/>
    <w:rsid w:val="00A224F4"/>
    <w:rsid w:val="00A2376B"/>
    <w:rsid w:val="00A24836"/>
    <w:rsid w:val="00A24A50"/>
    <w:rsid w:val="00A26C40"/>
    <w:rsid w:val="00A271D1"/>
    <w:rsid w:val="00A275B7"/>
    <w:rsid w:val="00A27D33"/>
    <w:rsid w:val="00A30F5A"/>
    <w:rsid w:val="00A32567"/>
    <w:rsid w:val="00A33CD6"/>
    <w:rsid w:val="00A33EDB"/>
    <w:rsid w:val="00A3491B"/>
    <w:rsid w:val="00A3548F"/>
    <w:rsid w:val="00A35AB8"/>
    <w:rsid w:val="00A362F4"/>
    <w:rsid w:val="00A37AFF"/>
    <w:rsid w:val="00A417A9"/>
    <w:rsid w:val="00A4638B"/>
    <w:rsid w:val="00A47FF5"/>
    <w:rsid w:val="00A506F8"/>
    <w:rsid w:val="00A50F5B"/>
    <w:rsid w:val="00A51D50"/>
    <w:rsid w:val="00A52B5A"/>
    <w:rsid w:val="00A5405A"/>
    <w:rsid w:val="00A54B59"/>
    <w:rsid w:val="00A54F2C"/>
    <w:rsid w:val="00A57201"/>
    <w:rsid w:val="00A57700"/>
    <w:rsid w:val="00A612AA"/>
    <w:rsid w:val="00A61439"/>
    <w:rsid w:val="00A620F5"/>
    <w:rsid w:val="00A624A5"/>
    <w:rsid w:val="00A62AF8"/>
    <w:rsid w:val="00A63593"/>
    <w:rsid w:val="00A63C15"/>
    <w:rsid w:val="00A64430"/>
    <w:rsid w:val="00A64C4E"/>
    <w:rsid w:val="00A6509E"/>
    <w:rsid w:val="00A65430"/>
    <w:rsid w:val="00A666FE"/>
    <w:rsid w:val="00A678E8"/>
    <w:rsid w:val="00A67C50"/>
    <w:rsid w:val="00A700AE"/>
    <w:rsid w:val="00A701FD"/>
    <w:rsid w:val="00A70F81"/>
    <w:rsid w:val="00A7282C"/>
    <w:rsid w:val="00A7352F"/>
    <w:rsid w:val="00A7529B"/>
    <w:rsid w:val="00A75FDD"/>
    <w:rsid w:val="00A76971"/>
    <w:rsid w:val="00A77CD9"/>
    <w:rsid w:val="00A80841"/>
    <w:rsid w:val="00A82765"/>
    <w:rsid w:val="00A82DF0"/>
    <w:rsid w:val="00A83DDA"/>
    <w:rsid w:val="00A84E0F"/>
    <w:rsid w:val="00A853E9"/>
    <w:rsid w:val="00A85957"/>
    <w:rsid w:val="00A85973"/>
    <w:rsid w:val="00A87827"/>
    <w:rsid w:val="00A91907"/>
    <w:rsid w:val="00A92749"/>
    <w:rsid w:val="00A92804"/>
    <w:rsid w:val="00A92981"/>
    <w:rsid w:val="00A93528"/>
    <w:rsid w:val="00A93A73"/>
    <w:rsid w:val="00A943EA"/>
    <w:rsid w:val="00A95816"/>
    <w:rsid w:val="00A96F3F"/>
    <w:rsid w:val="00AA0998"/>
    <w:rsid w:val="00AA14A0"/>
    <w:rsid w:val="00AA1EA0"/>
    <w:rsid w:val="00AA1EA9"/>
    <w:rsid w:val="00AA24CF"/>
    <w:rsid w:val="00AA2930"/>
    <w:rsid w:val="00AA4050"/>
    <w:rsid w:val="00AA5600"/>
    <w:rsid w:val="00AA7C7B"/>
    <w:rsid w:val="00AB107C"/>
    <w:rsid w:val="00AB122B"/>
    <w:rsid w:val="00AB214F"/>
    <w:rsid w:val="00AB28AB"/>
    <w:rsid w:val="00AB49A8"/>
    <w:rsid w:val="00AB4D77"/>
    <w:rsid w:val="00AB5042"/>
    <w:rsid w:val="00AB6402"/>
    <w:rsid w:val="00AB79BF"/>
    <w:rsid w:val="00AB7A45"/>
    <w:rsid w:val="00AC05C0"/>
    <w:rsid w:val="00AC1427"/>
    <w:rsid w:val="00AC14DD"/>
    <w:rsid w:val="00AC171C"/>
    <w:rsid w:val="00AC394F"/>
    <w:rsid w:val="00AC5900"/>
    <w:rsid w:val="00AC724E"/>
    <w:rsid w:val="00AC7734"/>
    <w:rsid w:val="00AC7AFA"/>
    <w:rsid w:val="00AD0133"/>
    <w:rsid w:val="00AD0E63"/>
    <w:rsid w:val="00AD1494"/>
    <w:rsid w:val="00AD1BD2"/>
    <w:rsid w:val="00AD236D"/>
    <w:rsid w:val="00AD2F6B"/>
    <w:rsid w:val="00AD400C"/>
    <w:rsid w:val="00AD4DD6"/>
    <w:rsid w:val="00AD5121"/>
    <w:rsid w:val="00AD61E6"/>
    <w:rsid w:val="00AE1025"/>
    <w:rsid w:val="00AE2541"/>
    <w:rsid w:val="00AE4980"/>
    <w:rsid w:val="00AE4F52"/>
    <w:rsid w:val="00AF0207"/>
    <w:rsid w:val="00AF4B37"/>
    <w:rsid w:val="00AF6350"/>
    <w:rsid w:val="00B00194"/>
    <w:rsid w:val="00B03B66"/>
    <w:rsid w:val="00B0710B"/>
    <w:rsid w:val="00B0742F"/>
    <w:rsid w:val="00B109C1"/>
    <w:rsid w:val="00B10CF8"/>
    <w:rsid w:val="00B10F0E"/>
    <w:rsid w:val="00B1114E"/>
    <w:rsid w:val="00B11A35"/>
    <w:rsid w:val="00B12BDA"/>
    <w:rsid w:val="00B12D8C"/>
    <w:rsid w:val="00B13624"/>
    <w:rsid w:val="00B1438C"/>
    <w:rsid w:val="00B145E9"/>
    <w:rsid w:val="00B15495"/>
    <w:rsid w:val="00B15AEB"/>
    <w:rsid w:val="00B16427"/>
    <w:rsid w:val="00B16EEF"/>
    <w:rsid w:val="00B21698"/>
    <w:rsid w:val="00B21749"/>
    <w:rsid w:val="00B22121"/>
    <w:rsid w:val="00B22F9D"/>
    <w:rsid w:val="00B23F71"/>
    <w:rsid w:val="00B242EE"/>
    <w:rsid w:val="00B2437A"/>
    <w:rsid w:val="00B27EE0"/>
    <w:rsid w:val="00B301C6"/>
    <w:rsid w:val="00B31EFA"/>
    <w:rsid w:val="00B3272E"/>
    <w:rsid w:val="00B34CA6"/>
    <w:rsid w:val="00B35011"/>
    <w:rsid w:val="00B354D5"/>
    <w:rsid w:val="00B36025"/>
    <w:rsid w:val="00B36958"/>
    <w:rsid w:val="00B36F1B"/>
    <w:rsid w:val="00B37DD5"/>
    <w:rsid w:val="00B40914"/>
    <w:rsid w:val="00B454E3"/>
    <w:rsid w:val="00B50958"/>
    <w:rsid w:val="00B5096C"/>
    <w:rsid w:val="00B53B52"/>
    <w:rsid w:val="00B579C8"/>
    <w:rsid w:val="00B62B59"/>
    <w:rsid w:val="00B65518"/>
    <w:rsid w:val="00B656B1"/>
    <w:rsid w:val="00B65B73"/>
    <w:rsid w:val="00B66624"/>
    <w:rsid w:val="00B67123"/>
    <w:rsid w:val="00B672EE"/>
    <w:rsid w:val="00B716F1"/>
    <w:rsid w:val="00B71BAD"/>
    <w:rsid w:val="00B72BB6"/>
    <w:rsid w:val="00B74B60"/>
    <w:rsid w:val="00B7637C"/>
    <w:rsid w:val="00B80F11"/>
    <w:rsid w:val="00B81A0A"/>
    <w:rsid w:val="00B81C3A"/>
    <w:rsid w:val="00B8278E"/>
    <w:rsid w:val="00B82913"/>
    <w:rsid w:val="00B82CBD"/>
    <w:rsid w:val="00B833E4"/>
    <w:rsid w:val="00B835AD"/>
    <w:rsid w:val="00B840E8"/>
    <w:rsid w:val="00B84130"/>
    <w:rsid w:val="00B84A64"/>
    <w:rsid w:val="00B8526A"/>
    <w:rsid w:val="00B86B8D"/>
    <w:rsid w:val="00B86D4C"/>
    <w:rsid w:val="00B873C6"/>
    <w:rsid w:val="00B87A4D"/>
    <w:rsid w:val="00B87C5B"/>
    <w:rsid w:val="00B87F27"/>
    <w:rsid w:val="00B90785"/>
    <w:rsid w:val="00B90E1E"/>
    <w:rsid w:val="00B92229"/>
    <w:rsid w:val="00B924BA"/>
    <w:rsid w:val="00B92723"/>
    <w:rsid w:val="00B941FF"/>
    <w:rsid w:val="00B95853"/>
    <w:rsid w:val="00B974C0"/>
    <w:rsid w:val="00B97D9E"/>
    <w:rsid w:val="00B97EC8"/>
    <w:rsid w:val="00BA089F"/>
    <w:rsid w:val="00BA0A82"/>
    <w:rsid w:val="00BA1621"/>
    <w:rsid w:val="00BA1756"/>
    <w:rsid w:val="00BA32F9"/>
    <w:rsid w:val="00BA48C1"/>
    <w:rsid w:val="00BA76D6"/>
    <w:rsid w:val="00BB16E6"/>
    <w:rsid w:val="00BB2319"/>
    <w:rsid w:val="00BB2906"/>
    <w:rsid w:val="00BB405E"/>
    <w:rsid w:val="00BB54EA"/>
    <w:rsid w:val="00BB616D"/>
    <w:rsid w:val="00BB65F3"/>
    <w:rsid w:val="00BC1707"/>
    <w:rsid w:val="00BC183F"/>
    <w:rsid w:val="00BC67C9"/>
    <w:rsid w:val="00BC6F72"/>
    <w:rsid w:val="00BC7291"/>
    <w:rsid w:val="00BD20F5"/>
    <w:rsid w:val="00BD2B3D"/>
    <w:rsid w:val="00BD427E"/>
    <w:rsid w:val="00BD4A95"/>
    <w:rsid w:val="00BD5855"/>
    <w:rsid w:val="00BD686E"/>
    <w:rsid w:val="00BD739D"/>
    <w:rsid w:val="00BD79EB"/>
    <w:rsid w:val="00BD7B90"/>
    <w:rsid w:val="00BE12A5"/>
    <w:rsid w:val="00BE3954"/>
    <w:rsid w:val="00BE4D52"/>
    <w:rsid w:val="00BE4EBD"/>
    <w:rsid w:val="00BE5286"/>
    <w:rsid w:val="00BE60BE"/>
    <w:rsid w:val="00BE6D0A"/>
    <w:rsid w:val="00BF06ED"/>
    <w:rsid w:val="00BF0A47"/>
    <w:rsid w:val="00BF0C91"/>
    <w:rsid w:val="00C00499"/>
    <w:rsid w:val="00C01701"/>
    <w:rsid w:val="00C022FE"/>
    <w:rsid w:val="00C0237C"/>
    <w:rsid w:val="00C0280B"/>
    <w:rsid w:val="00C03B8B"/>
    <w:rsid w:val="00C04EB1"/>
    <w:rsid w:val="00C064A3"/>
    <w:rsid w:val="00C06959"/>
    <w:rsid w:val="00C0714B"/>
    <w:rsid w:val="00C07550"/>
    <w:rsid w:val="00C112C6"/>
    <w:rsid w:val="00C113BC"/>
    <w:rsid w:val="00C113FC"/>
    <w:rsid w:val="00C1301C"/>
    <w:rsid w:val="00C1362F"/>
    <w:rsid w:val="00C1424D"/>
    <w:rsid w:val="00C1671E"/>
    <w:rsid w:val="00C17E75"/>
    <w:rsid w:val="00C20241"/>
    <w:rsid w:val="00C20953"/>
    <w:rsid w:val="00C22BD4"/>
    <w:rsid w:val="00C24DB7"/>
    <w:rsid w:val="00C2506F"/>
    <w:rsid w:val="00C25D46"/>
    <w:rsid w:val="00C2601D"/>
    <w:rsid w:val="00C27499"/>
    <w:rsid w:val="00C27AD4"/>
    <w:rsid w:val="00C338C7"/>
    <w:rsid w:val="00C33F3C"/>
    <w:rsid w:val="00C3419F"/>
    <w:rsid w:val="00C35437"/>
    <w:rsid w:val="00C36C4A"/>
    <w:rsid w:val="00C40225"/>
    <w:rsid w:val="00C40D49"/>
    <w:rsid w:val="00C422D7"/>
    <w:rsid w:val="00C43360"/>
    <w:rsid w:val="00C43CDB"/>
    <w:rsid w:val="00C47489"/>
    <w:rsid w:val="00C47CF7"/>
    <w:rsid w:val="00C500F3"/>
    <w:rsid w:val="00C501D9"/>
    <w:rsid w:val="00C5427B"/>
    <w:rsid w:val="00C54CC8"/>
    <w:rsid w:val="00C54E76"/>
    <w:rsid w:val="00C6086D"/>
    <w:rsid w:val="00C60FF9"/>
    <w:rsid w:val="00C62CF8"/>
    <w:rsid w:val="00C63E4F"/>
    <w:rsid w:val="00C648C6"/>
    <w:rsid w:val="00C6640D"/>
    <w:rsid w:val="00C66F21"/>
    <w:rsid w:val="00C672B9"/>
    <w:rsid w:val="00C7051B"/>
    <w:rsid w:val="00C72022"/>
    <w:rsid w:val="00C72FE9"/>
    <w:rsid w:val="00C74636"/>
    <w:rsid w:val="00C80392"/>
    <w:rsid w:val="00C804F5"/>
    <w:rsid w:val="00C80A73"/>
    <w:rsid w:val="00C80CDB"/>
    <w:rsid w:val="00C81365"/>
    <w:rsid w:val="00C82EFE"/>
    <w:rsid w:val="00C8399C"/>
    <w:rsid w:val="00C84243"/>
    <w:rsid w:val="00C84C46"/>
    <w:rsid w:val="00C87D39"/>
    <w:rsid w:val="00C92A69"/>
    <w:rsid w:val="00C9388C"/>
    <w:rsid w:val="00C94171"/>
    <w:rsid w:val="00C9532D"/>
    <w:rsid w:val="00C9545E"/>
    <w:rsid w:val="00C96661"/>
    <w:rsid w:val="00C96E3E"/>
    <w:rsid w:val="00C97857"/>
    <w:rsid w:val="00C97D64"/>
    <w:rsid w:val="00CA010F"/>
    <w:rsid w:val="00CA082F"/>
    <w:rsid w:val="00CA19F0"/>
    <w:rsid w:val="00CA43CB"/>
    <w:rsid w:val="00CA4A65"/>
    <w:rsid w:val="00CA4B54"/>
    <w:rsid w:val="00CB14C2"/>
    <w:rsid w:val="00CB1A00"/>
    <w:rsid w:val="00CB2940"/>
    <w:rsid w:val="00CB33D2"/>
    <w:rsid w:val="00CB4139"/>
    <w:rsid w:val="00CB478C"/>
    <w:rsid w:val="00CB5269"/>
    <w:rsid w:val="00CB54CA"/>
    <w:rsid w:val="00CB5A43"/>
    <w:rsid w:val="00CB64A1"/>
    <w:rsid w:val="00CB6F95"/>
    <w:rsid w:val="00CC0035"/>
    <w:rsid w:val="00CC0AF0"/>
    <w:rsid w:val="00CC2239"/>
    <w:rsid w:val="00CC43CC"/>
    <w:rsid w:val="00CC474D"/>
    <w:rsid w:val="00CC4CD4"/>
    <w:rsid w:val="00CC6F04"/>
    <w:rsid w:val="00CD0A94"/>
    <w:rsid w:val="00CD116B"/>
    <w:rsid w:val="00CD26F8"/>
    <w:rsid w:val="00CD2FF9"/>
    <w:rsid w:val="00CD461D"/>
    <w:rsid w:val="00CD555E"/>
    <w:rsid w:val="00CD702D"/>
    <w:rsid w:val="00CD70D4"/>
    <w:rsid w:val="00CD7C6A"/>
    <w:rsid w:val="00CE233D"/>
    <w:rsid w:val="00CE5704"/>
    <w:rsid w:val="00CE7DED"/>
    <w:rsid w:val="00CF1A5F"/>
    <w:rsid w:val="00CF28F2"/>
    <w:rsid w:val="00CF387C"/>
    <w:rsid w:val="00CF52CA"/>
    <w:rsid w:val="00CF6340"/>
    <w:rsid w:val="00CF71CA"/>
    <w:rsid w:val="00CF75B6"/>
    <w:rsid w:val="00CF7EF9"/>
    <w:rsid w:val="00D01C12"/>
    <w:rsid w:val="00D0289B"/>
    <w:rsid w:val="00D02C6E"/>
    <w:rsid w:val="00D02F5D"/>
    <w:rsid w:val="00D05BB5"/>
    <w:rsid w:val="00D068CE"/>
    <w:rsid w:val="00D10253"/>
    <w:rsid w:val="00D10323"/>
    <w:rsid w:val="00D10A1C"/>
    <w:rsid w:val="00D12856"/>
    <w:rsid w:val="00D13CEE"/>
    <w:rsid w:val="00D14584"/>
    <w:rsid w:val="00D14A1E"/>
    <w:rsid w:val="00D14FE5"/>
    <w:rsid w:val="00D1690F"/>
    <w:rsid w:val="00D16B1E"/>
    <w:rsid w:val="00D17180"/>
    <w:rsid w:val="00D17A4A"/>
    <w:rsid w:val="00D24010"/>
    <w:rsid w:val="00D24596"/>
    <w:rsid w:val="00D24AEF"/>
    <w:rsid w:val="00D24CAF"/>
    <w:rsid w:val="00D24E57"/>
    <w:rsid w:val="00D26910"/>
    <w:rsid w:val="00D3114D"/>
    <w:rsid w:val="00D316C3"/>
    <w:rsid w:val="00D32222"/>
    <w:rsid w:val="00D3236E"/>
    <w:rsid w:val="00D34921"/>
    <w:rsid w:val="00D36D0D"/>
    <w:rsid w:val="00D3715A"/>
    <w:rsid w:val="00D40502"/>
    <w:rsid w:val="00D43A52"/>
    <w:rsid w:val="00D46EE7"/>
    <w:rsid w:val="00D53B22"/>
    <w:rsid w:val="00D56232"/>
    <w:rsid w:val="00D56486"/>
    <w:rsid w:val="00D6166C"/>
    <w:rsid w:val="00D61AFA"/>
    <w:rsid w:val="00D62EF7"/>
    <w:rsid w:val="00D63CB5"/>
    <w:rsid w:val="00D6576B"/>
    <w:rsid w:val="00D65DC6"/>
    <w:rsid w:val="00D66E37"/>
    <w:rsid w:val="00D67208"/>
    <w:rsid w:val="00D673BF"/>
    <w:rsid w:val="00D67421"/>
    <w:rsid w:val="00D7030E"/>
    <w:rsid w:val="00D71341"/>
    <w:rsid w:val="00D72E8B"/>
    <w:rsid w:val="00D731EC"/>
    <w:rsid w:val="00D73BA6"/>
    <w:rsid w:val="00D75407"/>
    <w:rsid w:val="00D77352"/>
    <w:rsid w:val="00D80DD8"/>
    <w:rsid w:val="00D80EAC"/>
    <w:rsid w:val="00D80EFF"/>
    <w:rsid w:val="00D8156F"/>
    <w:rsid w:val="00D81B8E"/>
    <w:rsid w:val="00D82557"/>
    <w:rsid w:val="00D8264F"/>
    <w:rsid w:val="00D839EA"/>
    <w:rsid w:val="00D86CBC"/>
    <w:rsid w:val="00D87870"/>
    <w:rsid w:val="00D90075"/>
    <w:rsid w:val="00D903B6"/>
    <w:rsid w:val="00D90558"/>
    <w:rsid w:val="00D91127"/>
    <w:rsid w:val="00D917AE"/>
    <w:rsid w:val="00D92A26"/>
    <w:rsid w:val="00D92AF5"/>
    <w:rsid w:val="00D9409A"/>
    <w:rsid w:val="00D9427C"/>
    <w:rsid w:val="00D944B6"/>
    <w:rsid w:val="00D9580E"/>
    <w:rsid w:val="00D9625C"/>
    <w:rsid w:val="00D969B3"/>
    <w:rsid w:val="00D97A0A"/>
    <w:rsid w:val="00DA0158"/>
    <w:rsid w:val="00DA0351"/>
    <w:rsid w:val="00DA3DD3"/>
    <w:rsid w:val="00DA5DA1"/>
    <w:rsid w:val="00DA7E30"/>
    <w:rsid w:val="00DA7F80"/>
    <w:rsid w:val="00DB1B00"/>
    <w:rsid w:val="00DB4802"/>
    <w:rsid w:val="00DB5954"/>
    <w:rsid w:val="00DB6376"/>
    <w:rsid w:val="00DB7B89"/>
    <w:rsid w:val="00DC314B"/>
    <w:rsid w:val="00DC447B"/>
    <w:rsid w:val="00DC4CF9"/>
    <w:rsid w:val="00DC5918"/>
    <w:rsid w:val="00DC642B"/>
    <w:rsid w:val="00DD1C8D"/>
    <w:rsid w:val="00DD3884"/>
    <w:rsid w:val="00DD456A"/>
    <w:rsid w:val="00DD6067"/>
    <w:rsid w:val="00DD79CB"/>
    <w:rsid w:val="00DE1B02"/>
    <w:rsid w:val="00DE390A"/>
    <w:rsid w:val="00DE4A7C"/>
    <w:rsid w:val="00DE6FF3"/>
    <w:rsid w:val="00DF1379"/>
    <w:rsid w:val="00DF14D6"/>
    <w:rsid w:val="00DF29B0"/>
    <w:rsid w:val="00DF2F4E"/>
    <w:rsid w:val="00DF30EE"/>
    <w:rsid w:val="00DF3600"/>
    <w:rsid w:val="00DF4578"/>
    <w:rsid w:val="00DF5628"/>
    <w:rsid w:val="00DF5C8A"/>
    <w:rsid w:val="00DF5E9A"/>
    <w:rsid w:val="00DF6220"/>
    <w:rsid w:val="00DF6ADA"/>
    <w:rsid w:val="00E00984"/>
    <w:rsid w:val="00E0142C"/>
    <w:rsid w:val="00E0161C"/>
    <w:rsid w:val="00E0167D"/>
    <w:rsid w:val="00E023C5"/>
    <w:rsid w:val="00E07491"/>
    <w:rsid w:val="00E075F9"/>
    <w:rsid w:val="00E104AA"/>
    <w:rsid w:val="00E10921"/>
    <w:rsid w:val="00E117B5"/>
    <w:rsid w:val="00E11B6B"/>
    <w:rsid w:val="00E12FD1"/>
    <w:rsid w:val="00E13419"/>
    <w:rsid w:val="00E14569"/>
    <w:rsid w:val="00E14F9F"/>
    <w:rsid w:val="00E153C5"/>
    <w:rsid w:val="00E15F17"/>
    <w:rsid w:val="00E175C4"/>
    <w:rsid w:val="00E21148"/>
    <w:rsid w:val="00E21314"/>
    <w:rsid w:val="00E21448"/>
    <w:rsid w:val="00E21EE2"/>
    <w:rsid w:val="00E220C7"/>
    <w:rsid w:val="00E22389"/>
    <w:rsid w:val="00E223CE"/>
    <w:rsid w:val="00E2497C"/>
    <w:rsid w:val="00E24D3F"/>
    <w:rsid w:val="00E26B2A"/>
    <w:rsid w:val="00E3015C"/>
    <w:rsid w:val="00E3191D"/>
    <w:rsid w:val="00E31C00"/>
    <w:rsid w:val="00E31EBF"/>
    <w:rsid w:val="00E33DCE"/>
    <w:rsid w:val="00E33EA4"/>
    <w:rsid w:val="00E34B3E"/>
    <w:rsid w:val="00E3699F"/>
    <w:rsid w:val="00E3768D"/>
    <w:rsid w:val="00E410A3"/>
    <w:rsid w:val="00E423C2"/>
    <w:rsid w:val="00E43561"/>
    <w:rsid w:val="00E436C9"/>
    <w:rsid w:val="00E43FF0"/>
    <w:rsid w:val="00E442EB"/>
    <w:rsid w:val="00E443D1"/>
    <w:rsid w:val="00E447F0"/>
    <w:rsid w:val="00E45B10"/>
    <w:rsid w:val="00E45E57"/>
    <w:rsid w:val="00E46A85"/>
    <w:rsid w:val="00E50457"/>
    <w:rsid w:val="00E50D6D"/>
    <w:rsid w:val="00E5146C"/>
    <w:rsid w:val="00E51D85"/>
    <w:rsid w:val="00E52478"/>
    <w:rsid w:val="00E53D07"/>
    <w:rsid w:val="00E56D62"/>
    <w:rsid w:val="00E600D9"/>
    <w:rsid w:val="00E6030B"/>
    <w:rsid w:val="00E61110"/>
    <w:rsid w:val="00E628B5"/>
    <w:rsid w:val="00E629F2"/>
    <w:rsid w:val="00E6323E"/>
    <w:rsid w:val="00E67498"/>
    <w:rsid w:val="00E7089E"/>
    <w:rsid w:val="00E70A5D"/>
    <w:rsid w:val="00E73968"/>
    <w:rsid w:val="00E73FE9"/>
    <w:rsid w:val="00E74873"/>
    <w:rsid w:val="00E74C6B"/>
    <w:rsid w:val="00E750E6"/>
    <w:rsid w:val="00E7620D"/>
    <w:rsid w:val="00E76DC6"/>
    <w:rsid w:val="00E77307"/>
    <w:rsid w:val="00E8038C"/>
    <w:rsid w:val="00E819B4"/>
    <w:rsid w:val="00E82589"/>
    <w:rsid w:val="00E82D4C"/>
    <w:rsid w:val="00E83AD7"/>
    <w:rsid w:val="00E84EDD"/>
    <w:rsid w:val="00E85AF9"/>
    <w:rsid w:val="00E925ED"/>
    <w:rsid w:val="00E92FAC"/>
    <w:rsid w:val="00E93CC0"/>
    <w:rsid w:val="00E949D0"/>
    <w:rsid w:val="00E9627D"/>
    <w:rsid w:val="00EA0439"/>
    <w:rsid w:val="00EA301E"/>
    <w:rsid w:val="00EA3074"/>
    <w:rsid w:val="00EA46F5"/>
    <w:rsid w:val="00EA4EF2"/>
    <w:rsid w:val="00EA55BF"/>
    <w:rsid w:val="00EA636B"/>
    <w:rsid w:val="00EA7304"/>
    <w:rsid w:val="00EB023A"/>
    <w:rsid w:val="00EB0F7E"/>
    <w:rsid w:val="00EB1E84"/>
    <w:rsid w:val="00EB30FD"/>
    <w:rsid w:val="00EB33F4"/>
    <w:rsid w:val="00EB4212"/>
    <w:rsid w:val="00EB6337"/>
    <w:rsid w:val="00EB6E1D"/>
    <w:rsid w:val="00EB737D"/>
    <w:rsid w:val="00EC04A4"/>
    <w:rsid w:val="00EC1133"/>
    <w:rsid w:val="00EC161C"/>
    <w:rsid w:val="00EC4331"/>
    <w:rsid w:val="00EC4522"/>
    <w:rsid w:val="00EC55BC"/>
    <w:rsid w:val="00EC5835"/>
    <w:rsid w:val="00EC7757"/>
    <w:rsid w:val="00ED08E1"/>
    <w:rsid w:val="00ED0A86"/>
    <w:rsid w:val="00ED0BEB"/>
    <w:rsid w:val="00ED0FBC"/>
    <w:rsid w:val="00ED1ED8"/>
    <w:rsid w:val="00ED3C67"/>
    <w:rsid w:val="00ED6096"/>
    <w:rsid w:val="00ED60B1"/>
    <w:rsid w:val="00ED7136"/>
    <w:rsid w:val="00EE01C8"/>
    <w:rsid w:val="00EE1881"/>
    <w:rsid w:val="00EE355B"/>
    <w:rsid w:val="00EE3CC6"/>
    <w:rsid w:val="00EE40E6"/>
    <w:rsid w:val="00EE5002"/>
    <w:rsid w:val="00EE6337"/>
    <w:rsid w:val="00EF1498"/>
    <w:rsid w:val="00EF1739"/>
    <w:rsid w:val="00EF1C96"/>
    <w:rsid w:val="00EF2ABB"/>
    <w:rsid w:val="00EF3776"/>
    <w:rsid w:val="00EF491D"/>
    <w:rsid w:val="00EF6204"/>
    <w:rsid w:val="00EF715F"/>
    <w:rsid w:val="00F01944"/>
    <w:rsid w:val="00F05517"/>
    <w:rsid w:val="00F05707"/>
    <w:rsid w:val="00F0690D"/>
    <w:rsid w:val="00F0751B"/>
    <w:rsid w:val="00F10715"/>
    <w:rsid w:val="00F10F08"/>
    <w:rsid w:val="00F13BA1"/>
    <w:rsid w:val="00F14203"/>
    <w:rsid w:val="00F143B7"/>
    <w:rsid w:val="00F16A8E"/>
    <w:rsid w:val="00F20E96"/>
    <w:rsid w:val="00F22D55"/>
    <w:rsid w:val="00F246F5"/>
    <w:rsid w:val="00F251A2"/>
    <w:rsid w:val="00F2536D"/>
    <w:rsid w:val="00F25722"/>
    <w:rsid w:val="00F25A0C"/>
    <w:rsid w:val="00F25C03"/>
    <w:rsid w:val="00F26340"/>
    <w:rsid w:val="00F26386"/>
    <w:rsid w:val="00F27AB0"/>
    <w:rsid w:val="00F32815"/>
    <w:rsid w:val="00F33EDC"/>
    <w:rsid w:val="00F351D0"/>
    <w:rsid w:val="00F3540D"/>
    <w:rsid w:val="00F367CE"/>
    <w:rsid w:val="00F37849"/>
    <w:rsid w:val="00F37D7D"/>
    <w:rsid w:val="00F403D1"/>
    <w:rsid w:val="00F4082B"/>
    <w:rsid w:val="00F40928"/>
    <w:rsid w:val="00F447CA"/>
    <w:rsid w:val="00F4518F"/>
    <w:rsid w:val="00F45678"/>
    <w:rsid w:val="00F458ED"/>
    <w:rsid w:val="00F468BB"/>
    <w:rsid w:val="00F47338"/>
    <w:rsid w:val="00F47562"/>
    <w:rsid w:val="00F47577"/>
    <w:rsid w:val="00F51F1F"/>
    <w:rsid w:val="00F5251B"/>
    <w:rsid w:val="00F53D8F"/>
    <w:rsid w:val="00F54193"/>
    <w:rsid w:val="00F57B2F"/>
    <w:rsid w:val="00F63197"/>
    <w:rsid w:val="00F71309"/>
    <w:rsid w:val="00F724B9"/>
    <w:rsid w:val="00F72F2B"/>
    <w:rsid w:val="00F73C6A"/>
    <w:rsid w:val="00F74318"/>
    <w:rsid w:val="00F75940"/>
    <w:rsid w:val="00F76779"/>
    <w:rsid w:val="00F77983"/>
    <w:rsid w:val="00F8038C"/>
    <w:rsid w:val="00F807FF"/>
    <w:rsid w:val="00F8117B"/>
    <w:rsid w:val="00F84906"/>
    <w:rsid w:val="00F8573C"/>
    <w:rsid w:val="00F85AC7"/>
    <w:rsid w:val="00F8756A"/>
    <w:rsid w:val="00F920A0"/>
    <w:rsid w:val="00F93258"/>
    <w:rsid w:val="00F93795"/>
    <w:rsid w:val="00F94898"/>
    <w:rsid w:val="00FA1FA2"/>
    <w:rsid w:val="00FA7BD7"/>
    <w:rsid w:val="00FB024C"/>
    <w:rsid w:val="00FB12B5"/>
    <w:rsid w:val="00FB3CF9"/>
    <w:rsid w:val="00FB4204"/>
    <w:rsid w:val="00FB4547"/>
    <w:rsid w:val="00FB4656"/>
    <w:rsid w:val="00FB55C7"/>
    <w:rsid w:val="00FC0301"/>
    <w:rsid w:val="00FC04E8"/>
    <w:rsid w:val="00FC08C1"/>
    <w:rsid w:val="00FC3ED5"/>
    <w:rsid w:val="00FD23C7"/>
    <w:rsid w:val="00FD2A17"/>
    <w:rsid w:val="00FD3DB6"/>
    <w:rsid w:val="00FD3F35"/>
    <w:rsid w:val="00FD4673"/>
    <w:rsid w:val="00FD5209"/>
    <w:rsid w:val="00FD7D7F"/>
    <w:rsid w:val="00FE0195"/>
    <w:rsid w:val="00FE207F"/>
    <w:rsid w:val="00FE5385"/>
    <w:rsid w:val="00FE5C32"/>
    <w:rsid w:val="00FF0BA9"/>
    <w:rsid w:val="00FF1DF7"/>
    <w:rsid w:val="00FF2A81"/>
    <w:rsid w:val="00FF5A56"/>
    <w:rsid w:val="00FF6E90"/>
    <w:rsid w:val="00FF7114"/>
    <w:rsid w:val="00FF72C6"/>
    <w:rsid w:val="00FF747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33121"/>
    <o:shapelayout v:ext="edit">
      <o:idmap v:ext="edit" data="1"/>
    </o:shapelayout>
  </w:shapeDefaults>
  <w:decimalSymbol w:val=","/>
  <w:listSeparator w:val=";"/>
  <w14:docId w14:val="65D97822"/>
  <w15:docId w15:val="{6CC93A82-4577-4C5C-8D93-FA66E96599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egoe UI" w:hAnsi="Calibri" w:cs="Tahoma"/>
        <w:sz w:val="24"/>
        <w:szCs w:val="24"/>
        <w:lang w:val="pt-BR" w:eastAsia="pt-BR"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uiPriority="0"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268D"/>
    <w:pPr>
      <w:widowControl w:val="0"/>
      <w:spacing w:line="276" w:lineRule="auto"/>
      <w:ind w:firstLine="567"/>
      <w:jc w:val="both"/>
    </w:pPr>
  </w:style>
  <w:style w:type="paragraph" w:styleId="Ttulo1">
    <w:name w:val="heading 1"/>
    <w:basedOn w:val="Normal"/>
    <w:next w:val="Normal"/>
    <w:uiPriority w:val="9"/>
    <w:qFormat/>
    <w:pPr>
      <w:keepNext/>
      <w:keepLines/>
      <w:numPr>
        <w:numId w:val="1"/>
      </w:numPr>
      <w:spacing w:before="240" w:after="240"/>
      <w:outlineLvl w:val="0"/>
    </w:pPr>
    <w:rPr>
      <w:rFonts w:cs="Arial"/>
      <w:b/>
      <w:bCs/>
      <w:caps/>
    </w:rPr>
  </w:style>
  <w:style w:type="paragraph" w:styleId="Ttulo2">
    <w:name w:val="heading 2"/>
    <w:aliases w:val="Principal,1"/>
    <w:basedOn w:val="Normal"/>
    <w:next w:val="Normal"/>
    <w:uiPriority w:val="9"/>
    <w:unhideWhenUsed/>
    <w:qFormat/>
    <w:pPr>
      <w:numPr>
        <w:ilvl w:val="1"/>
        <w:numId w:val="1"/>
      </w:numPr>
      <w:spacing w:before="240" w:after="240"/>
      <w:outlineLvl w:val="1"/>
    </w:pPr>
    <w:rPr>
      <w:rFonts w:cs="Arial"/>
      <w:b/>
      <w:bCs/>
      <w:caps/>
    </w:rPr>
  </w:style>
  <w:style w:type="paragraph" w:styleId="Ttulo3">
    <w:name w:val="heading 3"/>
    <w:basedOn w:val="Normal"/>
    <w:next w:val="Normal"/>
    <w:uiPriority w:val="9"/>
    <w:unhideWhenUsed/>
    <w:qFormat/>
    <w:rsid w:val="0053635B"/>
    <w:pPr>
      <w:numPr>
        <w:ilvl w:val="2"/>
        <w:numId w:val="1"/>
      </w:numPr>
      <w:spacing w:before="125" w:after="125"/>
      <w:outlineLvl w:val="2"/>
    </w:pPr>
    <w:rPr>
      <w:rFonts w:asciiTheme="minorHAnsi" w:hAnsiTheme="minorHAnsi" w:cstheme="minorHAnsi"/>
      <w:b/>
      <w:bCs/>
      <w:caps/>
    </w:rPr>
  </w:style>
  <w:style w:type="paragraph" w:styleId="Ttulo4">
    <w:name w:val="heading 4"/>
    <w:basedOn w:val="Normal"/>
    <w:next w:val="Normal"/>
    <w:uiPriority w:val="9"/>
    <w:unhideWhenUsed/>
    <w:qFormat/>
    <w:rsid w:val="00C500F3"/>
    <w:pPr>
      <w:keepNext/>
      <w:keepLines/>
      <w:numPr>
        <w:ilvl w:val="3"/>
        <w:numId w:val="1"/>
      </w:numPr>
      <w:spacing w:before="240" w:after="240"/>
      <w:outlineLvl w:val="3"/>
    </w:pPr>
    <w:rPr>
      <w:rFonts w:asciiTheme="minorHAnsi" w:hAnsiTheme="minorHAnsi" w:cstheme="minorHAnsi"/>
      <w:b/>
      <w:bCs/>
      <w:iCs/>
      <w:caps/>
      <w:szCs w:val="20"/>
    </w:rPr>
  </w:style>
  <w:style w:type="paragraph" w:styleId="Ttulo5">
    <w:name w:val="heading 5"/>
    <w:basedOn w:val="Normal"/>
    <w:next w:val="Normal"/>
    <w:uiPriority w:val="9"/>
    <w:unhideWhenUsed/>
    <w:qFormat/>
    <w:rsid w:val="00083938"/>
    <w:pPr>
      <w:keepNext/>
      <w:keepLines/>
      <w:numPr>
        <w:ilvl w:val="4"/>
        <w:numId w:val="1"/>
      </w:numPr>
      <w:spacing w:before="200" w:after="240"/>
      <w:outlineLvl w:val="4"/>
    </w:pPr>
    <w:rPr>
      <w:rFonts w:asciiTheme="minorHAnsi" w:hAnsiTheme="minorHAnsi" w:cstheme="minorHAnsi"/>
      <w:b/>
      <w:bCs/>
    </w:rPr>
  </w:style>
  <w:style w:type="paragraph" w:styleId="Ttulo6">
    <w:name w:val="heading 6"/>
    <w:basedOn w:val="Normal"/>
    <w:next w:val="Normal"/>
    <w:uiPriority w:val="9"/>
    <w:unhideWhenUsed/>
    <w:qFormat/>
    <w:pPr>
      <w:keepNext/>
      <w:keepLines/>
      <w:numPr>
        <w:ilvl w:val="5"/>
        <w:numId w:val="1"/>
      </w:numPr>
      <w:spacing w:before="200"/>
      <w:outlineLvl w:val="5"/>
    </w:pPr>
    <w:rPr>
      <w:rFonts w:ascii="Arial" w:hAnsi="Arial"/>
      <w:i/>
      <w:iCs/>
      <w:color w:val="243F60"/>
    </w:rPr>
  </w:style>
  <w:style w:type="paragraph" w:styleId="Ttulo7">
    <w:name w:val="heading 7"/>
    <w:basedOn w:val="Normal"/>
    <w:next w:val="Normal"/>
    <w:qFormat/>
    <w:pPr>
      <w:keepNext/>
      <w:keepLines/>
      <w:numPr>
        <w:ilvl w:val="6"/>
        <w:numId w:val="1"/>
      </w:numPr>
      <w:spacing w:before="200"/>
      <w:outlineLvl w:val="6"/>
    </w:pPr>
    <w:rPr>
      <w:rFonts w:ascii="Arial" w:hAnsi="Arial"/>
      <w:i/>
      <w:iCs/>
      <w:color w:val="404040"/>
    </w:rPr>
  </w:style>
  <w:style w:type="paragraph" w:styleId="Ttulo8">
    <w:name w:val="heading 8"/>
    <w:basedOn w:val="Normal"/>
    <w:next w:val="Normal"/>
    <w:qFormat/>
    <w:pPr>
      <w:keepNext/>
      <w:keepLines/>
      <w:numPr>
        <w:ilvl w:val="7"/>
        <w:numId w:val="1"/>
      </w:numPr>
      <w:spacing w:before="200"/>
      <w:outlineLvl w:val="7"/>
    </w:pPr>
    <w:rPr>
      <w:rFonts w:ascii="Arial" w:hAnsi="Arial"/>
      <w:color w:val="404040"/>
      <w:szCs w:val="20"/>
    </w:rPr>
  </w:style>
  <w:style w:type="paragraph" w:styleId="Ttulo9">
    <w:name w:val="heading 9"/>
    <w:basedOn w:val="Normal"/>
    <w:next w:val="Normal"/>
    <w:qFormat/>
    <w:pPr>
      <w:keepNext/>
      <w:keepLines/>
      <w:numPr>
        <w:ilvl w:val="8"/>
        <w:numId w:val="1"/>
      </w:numPr>
      <w:spacing w:before="200"/>
      <w:outlineLvl w:val="8"/>
    </w:pPr>
    <w:rPr>
      <w:rFonts w:ascii="Arial" w:hAnsi="Arial"/>
      <w:i/>
      <w:iCs/>
      <w:color w:val="40404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qFormat/>
    <w:rPr>
      <w:rFonts w:ascii="Arial" w:eastAsia="Segoe UI" w:hAnsi="Arial" w:cs="Arial"/>
      <w:b/>
      <w:bCs/>
      <w:caps/>
      <w:sz w:val="20"/>
      <w:szCs w:val="24"/>
    </w:rPr>
  </w:style>
  <w:style w:type="character" w:customStyle="1" w:styleId="Ttulo2Char">
    <w:name w:val="Título 2 Char"/>
    <w:aliases w:val="Principal Char,1 Char"/>
    <w:basedOn w:val="Fontepargpadro"/>
    <w:qFormat/>
    <w:rPr>
      <w:rFonts w:ascii="Arial" w:eastAsia="Segoe UI" w:hAnsi="Arial" w:cs="Arial"/>
      <w:b/>
      <w:bCs/>
      <w:caps/>
      <w:sz w:val="20"/>
      <w:szCs w:val="24"/>
    </w:rPr>
  </w:style>
  <w:style w:type="character" w:customStyle="1" w:styleId="Ttulo3Char">
    <w:name w:val="Título 3 Char"/>
    <w:basedOn w:val="Fontepargpadro"/>
    <w:qFormat/>
    <w:rPr>
      <w:rFonts w:ascii="Arial" w:eastAsia="Segoe UI" w:hAnsi="Arial" w:cs="Arial"/>
      <w:b/>
      <w:bCs/>
      <w:caps/>
      <w:sz w:val="20"/>
    </w:rPr>
  </w:style>
  <w:style w:type="character" w:customStyle="1" w:styleId="Ttulo4Char">
    <w:name w:val="Título 4 Char"/>
    <w:basedOn w:val="Fontepargpadro"/>
    <w:qFormat/>
    <w:rPr>
      <w:rFonts w:ascii="Arial" w:eastAsia="Segoe UI" w:hAnsi="Arial" w:cs="Arial"/>
      <w:b/>
      <w:bCs/>
      <w:iCs/>
      <w:sz w:val="20"/>
      <w:szCs w:val="20"/>
    </w:rPr>
  </w:style>
  <w:style w:type="character" w:customStyle="1" w:styleId="Ttulo5Char">
    <w:name w:val="Título 5 Char"/>
    <w:basedOn w:val="Fontepargpadro"/>
    <w:qFormat/>
    <w:rPr>
      <w:rFonts w:ascii="Arial" w:eastAsia="Segoe UI" w:hAnsi="Arial" w:cs="Tahoma"/>
      <w:color w:val="243F60"/>
      <w:sz w:val="20"/>
    </w:rPr>
  </w:style>
  <w:style w:type="character" w:customStyle="1" w:styleId="Ttulo6Char">
    <w:name w:val="Título 6 Char"/>
    <w:basedOn w:val="Fontepargpadro"/>
    <w:qFormat/>
    <w:rPr>
      <w:rFonts w:ascii="Arial" w:eastAsia="Segoe UI" w:hAnsi="Arial" w:cs="Tahoma"/>
      <w:i/>
      <w:iCs/>
      <w:color w:val="243F60"/>
      <w:sz w:val="20"/>
    </w:rPr>
  </w:style>
  <w:style w:type="character" w:customStyle="1" w:styleId="Ttulo7Char">
    <w:name w:val="Título 7 Char"/>
    <w:basedOn w:val="Fontepargpadro"/>
    <w:qFormat/>
    <w:rPr>
      <w:rFonts w:ascii="Arial" w:eastAsia="Segoe UI" w:hAnsi="Arial" w:cs="Tahoma"/>
      <w:i/>
      <w:iCs/>
      <w:color w:val="404040"/>
      <w:sz w:val="20"/>
    </w:rPr>
  </w:style>
  <w:style w:type="character" w:customStyle="1" w:styleId="Ttulo8Char">
    <w:name w:val="Título 8 Char"/>
    <w:basedOn w:val="Fontepargpadro"/>
    <w:qFormat/>
    <w:rPr>
      <w:rFonts w:ascii="Arial" w:eastAsia="Segoe UI" w:hAnsi="Arial" w:cs="Tahoma"/>
      <w:color w:val="404040"/>
      <w:sz w:val="20"/>
      <w:szCs w:val="20"/>
    </w:rPr>
  </w:style>
  <w:style w:type="character" w:customStyle="1" w:styleId="Ttulo9Char">
    <w:name w:val="Título 9 Char"/>
    <w:basedOn w:val="Fontepargpadro"/>
    <w:qFormat/>
    <w:rPr>
      <w:rFonts w:ascii="Arial" w:eastAsia="Segoe UI" w:hAnsi="Arial" w:cs="Tahoma"/>
      <w:i/>
      <w:iCs/>
      <w:color w:val="404040"/>
      <w:sz w:val="20"/>
      <w:szCs w:val="20"/>
    </w:rPr>
  </w:style>
  <w:style w:type="character" w:customStyle="1" w:styleId="CabealhoChar">
    <w:name w:val="Cabeçalho Char"/>
    <w:basedOn w:val="Fontepargpadro"/>
    <w:qFormat/>
  </w:style>
  <w:style w:type="character" w:customStyle="1" w:styleId="RodapChar">
    <w:name w:val="Rodapé Char"/>
    <w:basedOn w:val="Fontepargpadro"/>
    <w:uiPriority w:val="99"/>
    <w:qFormat/>
  </w:style>
  <w:style w:type="character" w:customStyle="1" w:styleId="TextodebaloChar">
    <w:name w:val="Texto de balão Char"/>
    <w:basedOn w:val="Fontepargpadro"/>
    <w:qFormat/>
    <w:rPr>
      <w:rFonts w:ascii="Tahoma" w:hAnsi="Tahoma" w:cs="Tahoma"/>
      <w:sz w:val="16"/>
      <w:szCs w:val="16"/>
    </w:rPr>
  </w:style>
  <w:style w:type="character" w:customStyle="1" w:styleId="CAPAChar">
    <w:name w:val="CAPA Char"/>
    <w:basedOn w:val="Fontepargpadro"/>
    <w:qFormat/>
    <w:rPr>
      <w:rFonts w:ascii="Arial" w:hAnsi="Arial" w:cs="Arial"/>
      <w:b/>
      <w:caps/>
      <w:sz w:val="36"/>
      <w:szCs w:val="36"/>
    </w:rPr>
  </w:style>
  <w:style w:type="character" w:customStyle="1" w:styleId="CAPA-OUTROSELEMChar">
    <w:name w:val="CAPA - OUTROS ELEM Char"/>
    <w:basedOn w:val="CAPAChar"/>
    <w:qFormat/>
    <w:rPr>
      <w:rFonts w:ascii="Arial" w:hAnsi="Arial" w:cs="Arial"/>
      <w:b/>
      <w:caps/>
      <w:sz w:val="24"/>
      <w:szCs w:val="24"/>
    </w:rPr>
  </w:style>
  <w:style w:type="character" w:customStyle="1" w:styleId="CAPTULOChar">
    <w:name w:val="CAPÍTULO Char"/>
    <w:basedOn w:val="Fontepargpadro"/>
    <w:qFormat/>
    <w:rPr>
      <w:rFonts w:ascii="Arial" w:hAnsi="Arial" w:cs="Arial"/>
      <w:b/>
      <w:caps/>
      <w:sz w:val="28"/>
    </w:rPr>
  </w:style>
  <w:style w:type="character" w:customStyle="1" w:styleId="LinkdaInternet">
    <w:name w:val="Link da Internet"/>
    <w:basedOn w:val="Fontepargpadro"/>
    <w:rPr>
      <w:color w:val="0000FF"/>
      <w:u w:val="single"/>
    </w:rPr>
  </w:style>
  <w:style w:type="character" w:styleId="TextodoEspaoReservado">
    <w:name w:val="Placeholder Text"/>
    <w:basedOn w:val="Fontepargpadro"/>
    <w:qFormat/>
    <w:rPr>
      <w:color w:val="808080"/>
    </w:rPr>
  </w:style>
  <w:style w:type="character" w:customStyle="1" w:styleId="MapadoDocumentoChar">
    <w:name w:val="Mapa do Documento Char"/>
    <w:basedOn w:val="Fontepargpadro"/>
    <w:qFormat/>
    <w:rPr>
      <w:rFonts w:ascii="Tahoma" w:hAnsi="Tahoma" w:cs="Tahoma"/>
      <w:sz w:val="16"/>
      <w:szCs w:val="16"/>
    </w:rPr>
  </w:style>
  <w:style w:type="character" w:customStyle="1" w:styleId="CorpodetextoChar">
    <w:name w:val="Corpo de texto Char"/>
    <w:basedOn w:val="Fontepargpadro"/>
    <w:qFormat/>
    <w:rPr>
      <w:rFonts w:ascii="Arial" w:eastAsia="Times New Roman" w:hAnsi="Arial" w:cs="Times New Roman"/>
      <w:sz w:val="24"/>
      <w:szCs w:val="20"/>
      <w:lang w:eastAsia="ar-SA"/>
    </w:rPr>
  </w:style>
  <w:style w:type="character" w:customStyle="1" w:styleId="Recuodecorpodetexto3Char">
    <w:name w:val="Recuo de corpo de texto 3 Char"/>
    <w:basedOn w:val="Fontepargpadro"/>
    <w:qFormat/>
    <w:rPr>
      <w:rFonts w:ascii="Times New Roman" w:eastAsia="Times New Roman" w:hAnsi="Times New Roman" w:cs="Times New Roman"/>
      <w:sz w:val="24"/>
      <w:szCs w:val="26"/>
      <w:lang w:eastAsia="ar-SA"/>
    </w:rPr>
  </w:style>
  <w:style w:type="character" w:customStyle="1" w:styleId="Recuodecorpodetexto2Char">
    <w:name w:val="Recuo de corpo de texto 2 Char"/>
    <w:basedOn w:val="Fontepargpadro"/>
    <w:qFormat/>
    <w:rPr>
      <w:rFonts w:ascii="Arial" w:hAnsi="Arial"/>
      <w:sz w:val="20"/>
    </w:rPr>
  </w:style>
  <w:style w:type="character" w:styleId="Forte">
    <w:name w:val="Strong"/>
    <w:qFormat/>
    <w:rPr>
      <w:b/>
      <w:bCs/>
    </w:rPr>
  </w:style>
  <w:style w:type="character" w:customStyle="1" w:styleId="Sumrio1Char">
    <w:name w:val="Sumário 1 Char"/>
    <w:basedOn w:val="Fontepargpadro"/>
    <w:qFormat/>
    <w:rsid w:val="006D5E6B"/>
    <w:rPr>
      <w:rFonts w:asciiTheme="minorHAnsi" w:hAnsiTheme="minorHAnsi"/>
      <w:sz w:val="20"/>
    </w:rPr>
  </w:style>
  <w:style w:type="character" w:customStyle="1" w:styleId="MenuChar">
    <w:name w:val="Menu Char"/>
    <w:basedOn w:val="Sumrio1Char"/>
    <w:qFormat/>
    <w:rPr>
      <w:rFonts w:asciiTheme="minorHAnsi" w:hAnsiTheme="minorHAnsi"/>
      <w:sz w:val="20"/>
    </w:rPr>
  </w:style>
  <w:style w:type="character" w:styleId="Refdecomentrio">
    <w:name w:val="annotation reference"/>
    <w:basedOn w:val="Fontepargpadro"/>
    <w:qFormat/>
    <w:rPr>
      <w:sz w:val="16"/>
      <w:szCs w:val="16"/>
    </w:rPr>
  </w:style>
  <w:style w:type="character" w:customStyle="1" w:styleId="TextodecomentrioChar">
    <w:name w:val="Texto de comentário Char"/>
    <w:basedOn w:val="Fontepargpadro"/>
    <w:qFormat/>
    <w:rPr>
      <w:rFonts w:ascii="Arial" w:hAnsi="Arial"/>
      <w:sz w:val="20"/>
      <w:szCs w:val="20"/>
    </w:rPr>
  </w:style>
  <w:style w:type="character" w:customStyle="1" w:styleId="AssuntodocomentrioChar">
    <w:name w:val="Assunto do comentário Char"/>
    <w:basedOn w:val="TextodecomentrioChar"/>
    <w:rPr>
      <w:rFonts w:ascii="Arial" w:hAnsi="Arial"/>
      <w:b/>
      <w:bCs/>
      <w:sz w:val="20"/>
      <w:szCs w:val="20"/>
    </w:rPr>
  </w:style>
  <w:style w:type="character" w:customStyle="1" w:styleId="TextodenotadefimChar">
    <w:name w:val="Texto de nota de fim Char"/>
    <w:basedOn w:val="Fontepargpadro"/>
    <w:qFormat/>
    <w:rPr>
      <w:rFonts w:ascii="Arial" w:hAnsi="Arial"/>
      <w:sz w:val="20"/>
      <w:szCs w:val="20"/>
    </w:rPr>
  </w:style>
  <w:style w:type="character" w:customStyle="1" w:styleId="ncoradanotadefim">
    <w:name w:val="Âncora da nota de fim"/>
    <w:rPr>
      <w:vertAlign w:val="superscript"/>
    </w:rPr>
  </w:style>
  <w:style w:type="character" w:customStyle="1" w:styleId="EndnoteCharacters">
    <w:name w:val="Endnote Characters"/>
    <w:basedOn w:val="Fontepargpadro"/>
    <w:qFormat/>
    <w:rPr>
      <w:vertAlign w:val="superscript"/>
    </w:rPr>
  </w:style>
  <w:style w:type="character" w:customStyle="1" w:styleId="TextodenotaderodapChar">
    <w:name w:val="Texto de nota de rodapé Char"/>
    <w:basedOn w:val="Fontepargpadro"/>
    <w:qFormat/>
    <w:rPr>
      <w:rFonts w:ascii="Arial" w:hAnsi="Arial"/>
      <w:sz w:val="20"/>
      <w:szCs w:val="20"/>
    </w:rPr>
  </w:style>
  <w:style w:type="character" w:customStyle="1" w:styleId="ncoradanotaderodap">
    <w:name w:val="Âncora da nota de rodapé"/>
    <w:rPr>
      <w:vertAlign w:val="superscript"/>
    </w:rPr>
  </w:style>
  <w:style w:type="character" w:customStyle="1" w:styleId="FootnoteCharacters">
    <w:name w:val="Footnote Characters"/>
    <w:basedOn w:val="Fontepargpadro"/>
    <w:qFormat/>
    <w:rPr>
      <w:vertAlign w:val="superscript"/>
    </w:rPr>
  </w:style>
  <w:style w:type="character" w:styleId="HiperlinkVisitado">
    <w:name w:val="FollowedHyperlink"/>
    <w:basedOn w:val="Fontepargpadro"/>
    <w:uiPriority w:val="99"/>
    <w:qFormat/>
    <w:rPr>
      <w:color w:val="800080"/>
      <w:u w:val="single"/>
    </w:rPr>
  </w:style>
  <w:style w:type="character" w:customStyle="1" w:styleId="TextosemFormataoChar">
    <w:name w:val="Texto sem Formatação Char"/>
    <w:basedOn w:val="Fontepargpadro"/>
    <w:qFormat/>
    <w:rPr>
      <w:rFonts w:ascii="Consolas" w:eastAsia="Arial" w:hAnsi="Consolas"/>
      <w:sz w:val="21"/>
      <w:szCs w:val="21"/>
      <w:lang w:eastAsia="en-US"/>
    </w:rPr>
  </w:style>
  <w:style w:type="character" w:customStyle="1" w:styleId="CritrioChar">
    <w:name w:val="Critério Char"/>
    <w:basedOn w:val="Sumrio1Char"/>
    <w:qFormat/>
    <w:rPr>
      <w:rFonts w:asciiTheme="minorHAnsi" w:hAnsiTheme="minorHAnsi" w:cs="Arial"/>
      <w:sz w:val="20"/>
      <w:szCs w:val="20"/>
    </w:rPr>
  </w:style>
  <w:style w:type="character" w:customStyle="1" w:styleId="Vnculodendice">
    <w:name w:val="Vínculo de índice"/>
    <w:qFormat/>
  </w:style>
  <w:style w:type="character" w:styleId="nfase">
    <w:name w:val="Emphasis"/>
    <w:qFormat/>
    <w:rPr>
      <w:i/>
      <w:iCs/>
    </w:rPr>
  </w:style>
  <w:style w:type="character" w:customStyle="1" w:styleId="nfaseforte">
    <w:name w:val="Ênfase forte"/>
    <w:qFormat/>
    <w:rPr>
      <w:b/>
      <w:bCs/>
    </w:rPr>
  </w:style>
  <w:style w:type="character" w:customStyle="1" w:styleId="Numeraodelinhas">
    <w:name w:val="Numeração de linhas"/>
  </w:style>
  <w:style w:type="character" w:customStyle="1" w:styleId="Smbolosdenumerao">
    <w:name w:val="Símbolos de numeração"/>
    <w:qFormat/>
  </w:style>
  <w:style w:type="paragraph" w:styleId="Ttulo">
    <w:name w:val="Title"/>
    <w:aliases w:val="Título 4.;TOPO 4"/>
    <w:basedOn w:val="Normal"/>
    <w:next w:val="Corpodetexto"/>
    <w:link w:val="TtuloChar"/>
    <w:uiPriority w:val="10"/>
    <w:qFormat/>
    <w:pPr>
      <w:keepNext/>
      <w:spacing w:before="240" w:after="120"/>
    </w:pPr>
    <w:rPr>
      <w:rFonts w:ascii="Liberation Sans" w:eastAsia="Microsoft YaHei" w:hAnsi="Liberation Sans" w:cs="Arial Unicode MS"/>
      <w:sz w:val="28"/>
      <w:szCs w:val="28"/>
    </w:rPr>
  </w:style>
  <w:style w:type="paragraph" w:styleId="Corpodetexto">
    <w:name w:val="Body Text"/>
    <w:basedOn w:val="Normal"/>
    <w:link w:val="CorpodetextoChar1"/>
    <w:qFormat/>
    <w:pPr>
      <w:spacing w:line="240" w:lineRule="auto"/>
      <w:ind w:firstLine="0"/>
    </w:pPr>
    <w:rPr>
      <w:rFonts w:eastAsia="Times New Roman" w:cs="Times New Roman"/>
      <w:szCs w:val="20"/>
      <w:lang w:eastAsia="ar-SA"/>
    </w:rPr>
  </w:style>
  <w:style w:type="paragraph" w:styleId="Lista">
    <w:name w:val="List"/>
    <w:basedOn w:val="Corpodetexto"/>
    <w:rPr>
      <w:rFonts w:cs="Arial Unicode MS"/>
    </w:rPr>
  </w:style>
  <w:style w:type="paragraph" w:styleId="Legenda">
    <w:name w:val="caption"/>
    <w:basedOn w:val="Normal"/>
    <w:next w:val="Normal"/>
    <w:uiPriority w:val="35"/>
    <w:qFormat/>
    <w:pPr>
      <w:keepNext/>
      <w:ind w:firstLine="0"/>
      <w:jc w:val="center"/>
    </w:pPr>
    <w:rPr>
      <w:bCs/>
      <w:sz w:val="20"/>
      <w:szCs w:val="16"/>
    </w:rPr>
  </w:style>
  <w:style w:type="paragraph" w:customStyle="1" w:styleId="ndice">
    <w:name w:val="Índice"/>
    <w:basedOn w:val="Normal"/>
    <w:link w:val="ndiceChar"/>
    <w:qFormat/>
    <w:pPr>
      <w:suppressLineNumbers/>
    </w:pPr>
    <w:rPr>
      <w:rFonts w:cs="Arial Unicode MS"/>
    </w:rPr>
  </w:style>
  <w:style w:type="paragraph" w:customStyle="1" w:styleId="CabealhoeRodap">
    <w:name w:val="Cabeçalho e Rodapé"/>
    <w:basedOn w:val="Normal"/>
    <w:qFormat/>
    <w:pPr>
      <w:suppressLineNumbers/>
      <w:tabs>
        <w:tab w:val="center" w:pos="4819"/>
        <w:tab w:val="right" w:pos="9638"/>
      </w:tabs>
    </w:pPr>
  </w:style>
  <w:style w:type="paragraph" w:styleId="Cabealho">
    <w:name w:val="header"/>
    <w:basedOn w:val="Normal"/>
    <w:link w:val="CabealhoChar1"/>
    <w:pPr>
      <w:tabs>
        <w:tab w:val="center" w:pos="4252"/>
        <w:tab w:val="right" w:pos="8504"/>
      </w:tabs>
      <w:spacing w:line="240" w:lineRule="auto"/>
    </w:pPr>
  </w:style>
  <w:style w:type="paragraph" w:styleId="Rodap">
    <w:name w:val="footer"/>
    <w:basedOn w:val="Normal"/>
    <w:link w:val="RodapChar1"/>
    <w:uiPriority w:val="99"/>
    <w:pPr>
      <w:tabs>
        <w:tab w:val="center" w:pos="4252"/>
        <w:tab w:val="right" w:pos="8504"/>
      </w:tabs>
      <w:spacing w:line="240" w:lineRule="auto"/>
    </w:pPr>
  </w:style>
  <w:style w:type="paragraph" w:styleId="Textodebalo">
    <w:name w:val="Balloon Text"/>
    <w:basedOn w:val="Normal"/>
    <w:link w:val="TextodebaloChar1"/>
    <w:qFormat/>
    <w:pPr>
      <w:spacing w:line="240" w:lineRule="auto"/>
    </w:pPr>
    <w:rPr>
      <w:rFonts w:ascii="Tahoma" w:hAnsi="Tahoma"/>
      <w:sz w:val="16"/>
      <w:szCs w:val="16"/>
    </w:rPr>
  </w:style>
  <w:style w:type="paragraph" w:customStyle="1" w:styleId="CAPA">
    <w:name w:val="CAPA"/>
    <w:qFormat/>
    <w:pPr>
      <w:spacing w:line="360" w:lineRule="auto"/>
      <w:contextualSpacing/>
      <w:jc w:val="center"/>
    </w:pPr>
    <w:rPr>
      <w:rFonts w:ascii="Arial" w:hAnsi="Arial" w:cs="Arial"/>
      <w:b/>
      <w:caps/>
      <w:sz w:val="36"/>
      <w:szCs w:val="36"/>
    </w:rPr>
  </w:style>
  <w:style w:type="paragraph" w:customStyle="1" w:styleId="CAPA-OUTROSELEM">
    <w:name w:val="CAPA - OUTROS ELEM"/>
    <w:basedOn w:val="CAPA"/>
    <w:qFormat/>
    <w:pPr>
      <w:widowControl w:val="0"/>
    </w:pPr>
    <w:rPr>
      <w:rFonts w:ascii="Calibri Light" w:hAnsi="Calibri Light"/>
      <w:sz w:val="28"/>
      <w:szCs w:val="24"/>
    </w:rPr>
  </w:style>
  <w:style w:type="paragraph" w:customStyle="1" w:styleId="CAPTULO">
    <w:name w:val="CAPÍTULO"/>
    <w:basedOn w:val="Normal"/>
    <w:next w:val="Normal"/>
    <w:qFormat/>
    <w:pPr>
      <w:jc w:val="right"/>
    </w:pPr>
    <w:rPr>
      <w:rFonts w:cs="Arial"/>
      <w:b/>
      <w:caps/>
      <w:sz w:val="28"/>
    </w:rPr>
  </w:style>
  <w:style w:type="paragraph" w:styleId="Sumrio1">
    <w:name w:val="toc 1"/>
    <w:basedOn w:val="Normal"/>
    <w:next w:val="Normal"/>
    <w:autoRedefine/>
    <w:uiPriority w:val="39"/>
    <w:qFormat/>
    <w:rsid w:val="005F49AB"/>
    <w:pPr>
      <w:tabs>
        <w:tab w:val="left" w:pos="567"/>
        <w:tab w:val="right" w:leader="dot" w:pos="9628"/>
      </w:tabs>
      <w:spacing w:line="240" w:lineRule="auto"/>
      <w:ind w:firstLine="0"/>
    </w:pPr>
    <w:rPr>
      <w:rFonts w:cstheme="minorHAnsi"/>
      <w:noProof/>
    </w:rPr>
  </w:style>
  <w:style w:type="paragraph" w:styleId="PargrafodaLista">
    <w:name w:val="List Paragraph"/>
    <w:aliases w:val="DETALHAMENTO"/>
    <w:basedOn w:val="Normal"/>
    <w:link w:val="PargrafodaListaChar"/>
    <w:uiPriority w:val="34"/>
    <w:qFormat/>
    <w:pPr>
      <w:ind w:left="720"/>
    </w:pPr>
  </w:style>
  <w:style w:type="paragraph" w:customStyle="1" w:styleId="PargrafodaLista2">
    <w:name w:val="Parágrafo da Lista2"/>
    <w:basedOn w:val="Normal"/>
    <w:qFormat/>
    <w:pPr>
      <w:spacing w:line="240" w:lineRule="auto"/>
      <w:ind w:left="720" w:firstLine="0"/>
      <w:jc w:val="left"/>
    </w:pPr>
    <w:rPr>
      <w:rFonts w:ascii="Ecofont_Spranq_eco_Sans" w:eastAsia="Times New Roman" w:hAnsi="Ecofont_Spranq_eco_Sans"/>
    </w:rPr>
  </w:style>
  <w:style w:type="paragraph" w:customStyle="1" w:styleId="ListaColorida-nfase11">
    <w:name w:val="Lista Colorida - Ênfase 11"/>
    <w:basedOn w:val="Normal"/>
    <w:qFormat/>
    <w:pPr>
      <w:spacing w:line="240" w:lineRule="auto"/>
      <w:ind w:left="720" w:firstLine="0"/>
      <w:jc w:val="left"/>
    </w:pPr>
    <w:rPr>
      <w:rFonts w:ascii="Times New Roman" w:eastAsia="Arial Unicode MS" w:hAnsi="Times New Roman" w:cs="Times New Roman"/>
      <w:szCs w:val="20"/>
    </w:rPr>
  </w:style>
  <w:style w:type="paragraph" w:customStyle="1" w:styleId="PargrafodaLista1">
    <w:name w:val="Parágrafo da Lista1"/>
    <w:basedOn w:val="Normal"/>
    <w:qFormat/>
    <w:pPr>
      <w:spacing w:line="240" w:lineRule="auto"/>
      <w:ind w:left="720" w:firstLine="0"/>
      <w:jc w:val="left"/>
    </w:pPr>
    <w:rPr>
      <w:rFonts w:ascii="Ecofont_Spranq_eco_Sans" w:eastAsia="Times New Roman" w:hAnsi="Ecofont_Spranq_eco_Sans"/>
      <w:lang w:eastAsia="zh-CN"/>
    </w:rPr>
  </w:style>
  <w:style w:type="paragraph" w:styleId="Sumrio2">
    <w:name w:val="toc 2"/>
    <w:basedOn w:val="Normal"/>
    <w:next w:val="Normal"/>
    <w:autoRedefine/>
    <w:uiPriority w:val="39"/>
    <w:qFormat/>
    <w:rsid w:val="003C5485"/>
    <w:pPr>
      <w:tabs>
        <w:tab w:val="left" w:pos="851"/>
        <w:tab w:val="right" w:leader="dot" w:pos="9638"/>
      </w:tabs>
      <w:spacing w:line="240" w:lineRule="auto"/>
      <w:ind w:left="284" w:firstLine="0"/>
    </w:pPr>
    <w:rPr>
      <w:rFonts w:ascii="Times New Roman" w:hAnsi="Times New Roman" w:cs="Times New Roman"/>
      <w:noProof/>
    </w:rPr>
  </w:style>
  <w:style w:type="paragraph" w:styleId="Sumrio3">
    <w:name w:val="toc 3"/>
    <w:basedOn w:val="Normal"/>
    <w:next w:val="Normal"/>
    <w:autoRedefine/>
    <w:uiPriority w:val="39"/>
    <w:qFormat/>
    <w:rsid w:val="005B0A03"/>
    <w:pPr>
      <w:tabs>
        <w:tab w:val="left" w:pos="1540"/>
        <w:tab w:val="right" w:leader="dot" w:pos="9628"/>
      </w:tabs>
      <w:spacing w:line="240" w:lineRule="auto"/>
      <w:ind w:left="567" w:firstLine="0"/>
    </w:pPr>
  </w:style>
  <w:style w:type="paragraph" w:styleId="Sumrio4">
    <w:name w:val="toc 4"/>
    <w:basedOn w:val="Normal"/>
    <w:next w:val="Normal"/>
    <w:autoRedefine/>
    <w:uiPriority w:val="39"/>
    <w:pPr>
      <w:spacing w:line="240" w:lineRule="auto"/>
      <w:ind w:left="851" w:firstLine="0"/>
    </w:pPr>
  </w:style>
  <w:style w:type="paragraph" w:styleId="MapadoDocumento">
    <w:name w:val="Document Map"/>
    <w:basedOn w:val="Normal"/>
    <w:link w:val="MapadoDocumentoChar1"/>
    <w:qFormat/>
    <w:pPr>
      <w:spacing w:line="240" w:lineRule="auto"/>
    </w:pPr>
    <w:rPr>
      <w:rFonts w:ascii="Tahoma" w:hAnsi="Tahoma"/>
      <w:sz w:val="16"/>
      <w:szCs w:val="16"/>
    </w:rPr>
  </w:style>
  <w:style w:type="paragraph" w:customStyle="1" w:styleId="Recuodecorpodetexto32">
    <w:name w:val="Recuo de corpo de texto 32"/>
    <w:basedOn w:val="Normal"/>
    <w:qFormat/>
    <w:pPr>
      <w:spacing w:before="160" w:after="160" w:line="240" w:lineRule="auto"/>
      <w:ind w:firstLine="1134"/>
    </w:pPr>
    <w:rPr>
      <w:rFonts w:ascii="Times New Roman" w:eastAsia="Times New Roman" w:hAnsi="Times New Roman" w:cs="Times New Roman"/>
      <w:szCs w:val="26"/>
      <w:lang w:eastAsia="ar-SA"/>
    </w:rPr>
  </w:style>
  <w:style w:type="paragraph" w:customStyle="1" w:styleId="Contedodatabela">
    <w:name w:val="Conteúdo da tabela"/>
    <w:basedOn w:val="Normal"/>
    <w:qFormat/>
    <w:pPr>
      <w:suppressLineNumbers/>
      <w:spacing w:line="240" w:lineRule="auto"/>
      <w:ind w:firstLine="0"/>
      <w:jc w:val="left"/>
    </w:pPr>
    <w:rPr>
      <w:rFonts w:ascii="Calibri Light" w:eastAsia="Times New Roman" w:hAnsi="Calibri Light" w:cs="Times New Roman"/>
      <w:sz w:val="20"/>
      <w:szCs w:val="26"/>
      <w:lang w:eastAsia="ar-SA"/>
    </w:rPr>
  </w:style>
  <w:style w:type="paragraph" w:styleId="Recuodecorpodetexto3">
    <w:name w:val="Body Text Indent 3"/>
    <w:basedOn w:val="Normal"/>
    <w:link w:val="Recuodecorpodetexto3Char1"/>
    <w:qFormat/>
    <w:pPr>
      <w:tabs>
        <w:tab w:val="right" w:leader="dot" w:pos="8789"/>
      </w:tabs>
      <w:spacing w:before="160" w:after="240" w:line="240" w:lineRule="auto"/>
      <w:ind w:firstLine="1134"/>
    </w:pPr>
    <w:rPr>
      <w:rFonts w:ascii="Times New Roman" w:eastAsia="Times New Roman" w:hAnsi="Times New Roman" w:cs="Times New Roman"/>
      <w:szCs w:val="26"/>
      <w:lang w:eastAsia="ar-SA"/>
    </w:rPr>
  </w:style>
  <w:style w:type="paragraph" w:styleId="Recuodecorpodetexto2">
    <w:name w:val="Body Text Indent 2"/>
    <w:basedOn w:val="Normal"/>
    <w:link w:val="Recuodecorpodetexto2Char1"/>
    <w:qFormat/>
    <w:pPr>
      <w:spacing w:after="120" w:line="480" w:lineRule="auto"/>
      <w:ind w:left="283"/>
    </w:pPr>
  </w:style>
  <w:style w:type="paragraph" w:customStyle="1" w:styleId="pargrafo1">
    <w:name w:val="parágrafo 1"/>
    <w:basedOn w:val="Normal"/>
    <w:qFormat/>
    <w:pPr>
      <w:tabs>
        <w:tab w:val="left" w:pos="7371"/>
      </w:tabs>
      <w:spacing w:line="240" w:lineRule="auto"/>
      <w:ind w:left="737" w:firstLine="0"/>
      <w:textAlignment w:val="baseline"/>
    </w:pPr>
    <w:rPr>
      <w:rFonts w:ascii="Times New Roman" w:eastAsia="Times New Roman" w:hAnsi="Times New Roman" w:cs="Times New Roman"/>
      <w:szCs w:val="20"/>
      <w:lang w:eastAsia="ar-SA"/>
    </w:rPr>
  </w:style>
  <w:style w:type="paragraph" w:customStyle="1" w:styleId="Standard">
    <w:name w:val="Standard"/>
    <w:link w:val="StandardChar"/>
    <w:qFormat/>
    <w:pPr>
      <w:widowControl w:val="0"/>
      <w:jc w:val="center"/>
      <w:textAlignment w:val="baseline"/>
    </w:pPr>
    <w:rPr>
      <w:rFonts w:ascii="Calibri Light" w:eastAsia="Times New Roman" w:hAnsi="Calibri Light" w:cs="Times New Roman"/>
      <w:kern w:val="2"/>
      <w:sz w:val="20"/>
      <w:szCs w:val="26"/>
    </w:rPr>
  </w:style>
  <w:style w:type="paragraph" w:customStyle="1" w:styleId="Recuodecorpodetexto21">
    <w:name w:val="Recuo de corpo de texto 21"/>
    <w:basedOn w:val="Normal"/>
    <w:qFormat/>
    <w:pPr>
      <w:spacing w:line="240" w:lineRule="auto"/>
      <w:ind w:left="1134" w:firstLine="0"/>
    </w:pPr>
    <w:rPr>
      <w:rFonts w:eastAsia="Times New Roman" w:cs="Arial"/>
      <w:lang w:eastAsia="ar-SA"/>
    </w:rPr>
  </w:style>
  <w:style w:type="paragraph" w:styleId="Sumrio5">
    <w:name w:val="toc 5"/>
    <w:basedOn w:val="Normal"/>
    <w:next w:val="Normal"/>
    <w:autoRedefine/>
    <w:uiPriority w:val="39"/>
    <w:pPr>
      <w:spacing w:line="240" w:lineRule="auto"/>
      <w:ind w:left="1134" w:firstLine="0"/>
    </w:pPr>
  </w:style>
  <w:style w:type="paragraph" w:styleId="Sumrio6">
    <w:name w:val="toc 6"/>
    <w:basedOn w:val="Normal"/>
    <w:next w:val="Normal"/>
    <w:autoRedefine/>
    <w:uiPriority w:val="39"/>
    <w:pPr>
      <w:spacing w:line="240" w:lineRule="auto"/>
      <w:ind w:left="1134" w:firstLine="0"/>
    </w:pPr>
  </w:style>
  <w:style w:type="paragraph" w:styleId="Sumrio7">
    <w:name w:val="toc 7"/>
    <w:basedOn w:val="Normal"/>
    <w:next w:val="Normal"/>
    <w:autoRedefine/>
    <w:uiPriority w:val="39"/>
    <w:pPr>
      <w:spacing w:line="240" w:lineRule="auto"/>
      <w:ind w:left="1134" w:firstLine="0"/>
    </w:pPr>
  </w:style>
  <w:style w:type="paragraph" w:styleId="Sumrio8">
    <w:name w:val="toc 8"/>
    <w:basedOn w:val="Normal"/>
    <w:next w:val="Normal"/>
    <w:autoRedefine/>
    <w:uiPriority w:val="39"/>
    <w:pPr>
      <w:spacing w:line="240" w:lineRule="auto"/>
      <w:ind w:left="1540" w:firstLine="0"/>
    </w:pPr>
  </w:style>
  <w:style w:type="paragraph" w:styleId="Sumrio9">
    <w:name w:val="toc 9"/>
    <w:basedOn w:val="Normal"/>
    <w:next w:val="Normal"/>
    <w:autoRedefine/>
    <w:uiPriority w:val="39"/>
    <w:pPr>
      <w:spacing w:line="240" w:lineRule="auto"/>
      <w:ind w:left="1134" w:firstLine="0"/>
    </w:pPr>
  </w:style>
  <w:style w:type="paragraph" w:customStyle="1" w:styleId="Recuodecorpodetexto34">
    <w:name w:val="Recuo de corpo de texto 34"/>
    <w:basedOn w:val="Normal"/>
    <w:qFormat/>
    <w:pPr>
      <w:widowControl/>
      <w:tabs>
        <w:tab w:val="right" w:leader="dot" w:pos="8789"/>
      </w:tabs>
      <w:spacing w:before="160" w:after="240" w:line="240" w:lineRule="auto"/>
      <w:ind w:firstLine="1134"/>
    </w:pPr>
    <w:rPr>
      <w:rFonts w:ascii="Times New Roman" w:eastAsia="Times New Roman" w:hAnsi="Times New Roman" w:cs="Times New Roman"/>
      <w:kern w:val="2"/>
      <w:szCs w:val="26"/>
      <w:lang w:eastAsia="ar-SA"/>
    </w:rPr>
  </w:style>
  <w:style w:type="paragraph" w:customStyle="1" w:styleId="Recuodecorpodetexto23">
    <w:name w:val="Recuo de corpo de texto 23"/>
    <w:basedOn w:val="Normal"/>
    <w:qFormat/>
    <w:pPr>
      <w:widowControl/>
      <w:spacing w:line="240" w:lineRule="auto"/>
      <w:ind w:left="1134" w:firstLine="0"/>
    </w:pPr>
    <w:rPr>
      <w:rFonts w:eastAsia="Times New Roman" w:cs="Arial"/>
      <w:lang w:eastAsia="ar-SA"/>
    </w:rPr>
  </w:style>
  <w:style w:type="paragraph" w:customStyle="1" w:styleId="Recuodecorpodetexto33">
    <w:name w:val="Recuo de corpo de texto 33"/>
    <w:basedOn w:val="Normal"/>
    <w:qFormat/>
    <w:pPr>
      <w:widowControl/>
      <w:tabs>
        <w:tab w:val="right" w:leader="dot" w:pos="8789"/>
      </w:tabs>
      <w:spacing w:before="160" w:after="240" w:line="240" w:lineRule="auto"/>
      <w:ind w:firstLine="1134"/>
    </w:pPr>
    <w:rPr>
      <w:rFonts w:ascii="Times New Roman" w:eastAsia="Times New Roman" w:hAnsi="Times New Roman" w:cs="Times New Roman"/>
      <w:kern w:val="2"/>
      <w:szCs w:val="26"/>
      <w:lang w:eastAsia="ar-SA"/>
    </w:rPr>
  </w:style>
  <w:style w:type="paragraph" w:customStyle="1" w:styleId="western">
    <w:name w:val="western"/>
    <w:basedOn w:val="Normal"/>
    <w:qFormat/>
    <w:pPr>
      <w:widowControl/>
      <w:spacing w:before="100" w:after="119" w:line="240" w:lineRule="auto"/>
      <w:ind w:firstLine="0"/>
      <w:jc w:val="left"/>
    </w:pPr>
    <w:rPr>
      <w:rFonts w:ascii="Times New Roman" w:eastAsia="Times New Roman" w:hAnsi="Times New Roman" w:cs="Times New Roman"/>
      <w:lang w:eastAsia="ar-SA"/>
    </w:rPr>
  </w:style>
  <w:style w:type="paragraph" w:styleId="Bibliografia">
    <w:name w:val="Bibliography"/>
    <w:basedOn w:val="Normal"/>
    <w:next w:val="Normal"/>
    <w:qFormat/>
    <w:rsid w:val="006D5E6B"/>
    <w:rPr>
      <w:rFonts w:asciiTheme="minorHAnsi" w:hAnsiTheme="minorHAnsi"/>
    </w:rPr>
  </w:style>
  <w:style w:type="paragraph" w:customStyle="1" w:styleId="Menu">
    <w:name w:val="Menu"/>
    <w:basedOn w:val="Sumrio1"/>
    <w:qFormat/>
    <w:pPr>
      <w:ind w:firstLine="284"/>
    </w:pPr>
    <w:rPr>
      <w:rFonts w:cs="Arial"/>
      <w:szCs w:val="20"/>
    </w:rPr>
  </w:style>
  <w:style w:type="paragraph" w:styleId="ndicedeilustraes">
    <w:name w:val="table of figures"/>
    <w:basedOn w:val="Normal"/>
    <w:next w:val="Normal"/>
    <w:uiPriority w:val="99"/>
    <w:qFormat/>
    <w:pPr>
      <w:spacing w:line="240" w:lineRule="auto"/>
    </w:pPr>
  </w:style>
  <w:style w:type="paragraph" w:styleId="Textodecomentrio">
    <w:name w:val="annotation text"/>
    <w:basedOn w:val="Normal"/>
    <w:link w:val="TextodecomentrioChar1"/>
    <w:qFormat/>
    <w:pPr>
      <w:spacing w:line="240" w:lineRule="auto"/>
    </w:pPr>
    <w:rPr>
      <w:szCs w:val="20"/>
    </w:rPr>
  </w:style>
  <w:style w:type="paragraph" w:styleId="Assuntodocomentrio">
    <w:name w:val="annotation subject"/>
    <w:basedOn w:val="Textodecomentrio"/>
    <w:next w:val="Textodecomentrio"/>
    <w:link w:val="AssuntodocomentrioChar1"/>
    <w:rPr>
      <w:b/>
      <w:bCs/>
    </w:rPr>
  </w:style>
  <w:style w:type="paragraph" w:styleId="Textodenotadefim">
    <w:name w:val="endnote text"/>
    <w:basedOn w:val="Normal"/>
    <w:link w:val="TextodenotadefimChar1"/>
    <w:pPr>
      <w:spacing w:line="240" w:lineRule="auto"/>
    </w:pPr>
    <w:rPr>
      <w:szCs w:val="20"/>
    </w:rPr>
  </w:style>
  <w:style w:type="paragraph" w:styleId="Textodenotaderodap">
    <w:name w:val="footnote text"/>
    <w:basedOn w:val="Normal"/>
    <w:link w:val="TextodenotaderodapChar1"/>
    <w:pPr>
      <w:spacing w:line="240" w:lineRule="auto"/>
    </w:pPr>
    <w:rPr>
      <w:szCs w:val="20"/>
    </w:rPr>
  </w:style>
  <w:style w:type="paragraph" w:styleId="Reviso">
    <w:name w:val="Revision"/>
    <w:qFormat/>
    <w:rPr>
      <w:rFonts w:ascii="Arial" w:hAnsi="Arial"/>
      <w:sz w:val="20"/>
      <w:szCs w:val="22"/>
    </w:rPr>
  </w:style>
  <w:style w:type="paragraph" w:styleId="TextosemFormatao">
    <w:name w:val="Plain Text"/>
    <w:basedOn w:val="Normal"/>
    <w:link w:val="TextosemFormataoChar1"/>
    <w:qFormat/>
    <w:pPr>
      <w:spacing w:line="240" w:lineRule="auto"/>
    </w:pPr>
    <w:rPr>
      <w:rFonts w:ascii="Consolas" w:eastAsia="Arial" w:hAnsi="Consolas"/>
      <w:sz w:val="21"/>
      <w:szCs w:val="21"/>
      <w:lang w:eastAsia="en-US"/>
    </w:rPr>
  </w:style>
  <w:style w:type="paragraph" w:customStyle="1" w:styleId="Critrio">
    <w:name w:val="Critério"/>
    <w:basedOn w:val="Normal"/>
    <w:next w:val="Normal"/>
    <w:qFormat/>
    <w:pPr>
      <w:spacing w:before="120" w:after="120"/>
    </w:pPr>
    <w:rPr>
      <w:rFonts w:cs="Arial"/>
      <w:szCs w:val="20"/>
    </w:rPr>
  </w:style>
  <w:style w:type="paragraph" w:customStyle="1" w:styleId="Bibliografia1">
    <w:name w:val="Bibliografia 1"/>
    <w:basedOn w:val="ndice"/>
    <w:qFormat/>
    <w:rsid w:val="006D5E6B"/>
    <w:pPr>
      <w:tabs>
        <w:tab w:val="right" w:leader="dot" w:pos="9638"/>
      </w:tabs>
      <w:ind w:firstLine="0"/>
    </w:pPr>
    <w:rPr>
      <w:rFonts w:asciiTheme="minorHAnsi" w:hAnsiTheme="minorHAnsi"/>
    </w:rPr>
  </w:style>
  <w:style w:type="paragraph" w:customStyle="1" w:styleId="Textoprformatado">
    <w:name w:val="Texto préformatado"/>
    <w:basedOn w:val="Normal"/>
    <w:qFormat/>
    <w:rPr>
      <w:rFonts w:ascii="Liberation Mono" w:eastAsia="Liberation Mono" w:hAnsi="Liberation Mono" w:cs="Liberation Mono"/>
      <w:sz w:val="20"/>
      <w:szCs w:val="20"/>
    </w:rPr>
  </w:style>
  <w:style w:type="paragraph" w:customStyle="1" w:styleId="ndice1defiguras">
    <w:name w:val="Índice 1 de figuras"/>
    <w:basedOn w:val="ndice"/>
    <w:qFormat/>
    <w:pPr>
      <w:tabs>
        <w:tab w:val="right" w:leader="dot" w:pos="9638"/>
      </w:tabs>
      <w:ind w:firstLine="0"/>
    </w:pPr>
  </w:style>
  <w:style w:type="paragraph" w:customStyle="1" w:styleId="Ttulodetabela">
    <w:name w:val="Título de tabela"/>
    <w:basedOn w:val="Contedodatabela"/>
    <w:qFormat/>
    <w:pPr>
      <w:jc w:val="center"/>
    </w:pPr>
    <w:rPr>
      <w:b/>
      <w:bCs/>
    </w:rPr>
  </w:style>
  <w:style w:type="numbering" w:customStyle="1" w:styleId="WW8Num12">
    <w:name w:val="WW8Num12"/>
    <w:qFormat/>
    <w:pPr>
      <w:numPr>
        <w:numId w:val="4"/>
      </w:numPr>
    </w:pPr>
  </w:style>
  <w:style w:type="numbering" w:customStyle="1" w:styleId="WW8Num2">
    <w:name w:val="WW8Num2"/>
    <w:qFormat/>
  </w:style>
  <w:style w:type="character" w:styleId="Hyperlink">
    <w:name w:val="Hyperlink"/>
    <w:basedOn w:val="Fontepargpadro"/>
    <w:uiPriority w:val="99"/>
    <w:unhideWhenUsed/>
    <w:rsid w:val="008A5069"/>
    <w:rPr>
      <w:color w:val="0563C1" w:themeColor="hyperlink"/>
      <w:u w:val="single"/>
    </w:rPr>
  </w:style>
  <w:style w:type="paragraph" w:styleId="NormalWeb">
    <w:name w:val="Normal (Web)"/>
    <w:basedOn w:val="Normal"/>
    <w:uiPriority w:val="99"/>
    <w:unhideWhenUsed/>
    <w:rsid w:val="00E21314"/>
    <w:pPr>
      <w:widowControl/>
      <w:suppressAutoHyphens w:val="0"/>
      <w:spacing w:before="100" w:beforeAutospacing="1" w:after="142"/>
    </w:pPr>
    <w:rPr>
      <w:rFonts w:ascii="Times New Roman" w:eastAsia="Times New Roman" w:hAnsi="Times New Roman" w:cs="Times New Roman"/>
    </w:rPr>
  </w:style>
  <w:style w:type="paragraph" w:customStyle="1" w:styleId="Standarduser">
    <w:name w:val="Standard (user)"/>
    <w:rsid w:val="00E10921"/>
    <w:pPr>
      <w:widowControl w:val="0"/>
      <w:autoSpaceDN w:val="0"/>
      <w:spacing w:line="276" w:lineRule="auto"/>
      <w:ind w:firstLine="567"/>
      <w:jc w:val="both"/>
      <w:textAlignment w:val="baseline"/>
    </w:pPr>
    <w:rPr>
      <w:rFonts w:ascii="Calibri Light" w:eastAsia="Calibri Light" w:hAnsi="Calibri Light" w:cs="Calibri Light"/>
      <w:szCs w:val="22"/>
    </w:rPr>
  </w:style>
  <w:style w:type="numbering" w:customStyle="1" w:styleId="WW8Num30">
    <w:name w:val="WW8Num30"/>
    <w:basedOn w:val="Semlista"/>
    <w:rsid w:val="00E10921"/>
    <w:pPr>
      <w:numPr>
        <w:numId w:val="2"/>
      </w:numPr>
    </w:pPr>
  </w:style>
  <w:style w:type="numbering" w:customStyle="1" w:styleId="Outline">
    <w:name w:val="Outline"/>
    <w:basedOn w:val="Semlista"/>
    <w:rsid w:val="00E10921"/>
    <w:pPr>
      <w:numPr>
        <w:numId w:val="33"/>
      </w:numPr>
    </w:pPr>
  </w:style>
  <w:style w:type="numbering" w:customStyle="1" w:styleId="WW8Num73">
    <w:name w:val="WW8Num73"/>
    <w:basedOn w:val="Semlista"/>
    <w:rsid w:val="00E10921"/>
    <w:pPr>
      <w:numPr>
        <w:numId w:val="3"/>
      </w:numPr>
    </w:pPr>
  </w:style>
  <w:style w:type="paragraph" w:customStyle="1" w:styleId="Textbodyuser">
    <w:name w:val="Text body (user)"/>
    <w:basedOn w:val="Standarduser"/>
    <w:rsid w:val="00E10921"/>
    <w:pPr>
      <w:spacing w:line="240" w:lineRule="auto"/>
      <w:ind w:firstLine="0"/>
    </w:pPr>
    <w:rPr>
      <w:rFonts w:eastAsia="Times New Roman" w:cs="Times New Roman"/>
      <w:szCs w:val="20"/>
    </w:rPr>
  </w:style>
  <w:style w:type="numbering" w:customStyle="1" w:styleId="WW8Num65">
    <w:name w:val="WW8Num65"/>
    <w:basedOn w:val="Semlista"/>
    <w:rsid w:val="00E10921"/>
    <w:pPr>
      <w:numPr>
        <w:numId w:val="5"/>
      </w:numPr>
    </w:pPr>
  </w:style>
  <w:style w:type="numbering" w:customStyle="1" w:styleId="WW8Num67">
    <w:name w:val="WW8Num67"/>
    <w:basedOn w:val="Semlista"/>
    <w:rsid w:val="00E10921"/>
    <w:pPr>
      <w:numPr>
        <w:numId w:val="6"/>
      </w:numPr>
    </w:pPr>
  </w:style>
  <w:style w:type="numbering" w:customStyle="1" w:styleId="WW8Num89">
    <w:name w:val="WW8Num89"/>
    <w:basedOn w:val="Semlista"/>
    <w:rsid w:val="00E10921"/>
    <w:pPr>
      <w:numPr>
        <w:numId w:val="7"/>
      </w:numPr>
    </w:pPr>
  </w:style>
  <w:style w:type="numbering" w:customStyle="1" w:styleId="WW8Num75">
    <w:name w:val="WW8Num75"/>
    <w:basedOn w:val="Semlista"/>
    <w:rsid w:val="00E10921"/>
    <w:pPr>
      <w:numPr>
        <w:numId w:val="8"/>
      </w:numPr>
    </w:pPr>
  </w:style>
  <w:style w:type="numbering" w:customStyle="1" w:styleId="WW8Num95">
    <w:name w:val="WW8Num95"/>
    <w:basedOn w:val="Semlista"/>
    <w:rsid w:val="00E10921"/>
    <w:pPr>
      <w:numPr>
        <w:numId w:val="9"/>
      </w:numPr>
    </w:pPr>
  </w:style>
  <w:style w:type="numbering" w:customStyle="1" w:styleId="WW8Num48">
    <w:name w:val="WW8Num48"/>
    <w:basedOn w:val="Semlista"/>
    <w:rsid w:val="00E10921"/>
    <w:pPr>
      <w:numPr>
        <w:numId w:val="10"/>
      </w:numPr>
    </w:pPr>
  </w:style>
  <w:style w:type="numbering" w:customStyle="1" w:styleId="WW8Num36">
    <w:name w:val="WW8Num36"/>
    <w:basedOn w:val="Semlista"/>
    <w:rsid w:val="00E10921"/>
    <w:pPr>
      <w:numPr>
        <w:numId w:val="11"/>
      </w:numPr>
    </w:pPr>
  </w:style>
  <w:style w:type="numbering" w:customStyle="1" w:styleId="WW8Num17">
    <w:name w:val="WW8Num17"/>
    <w:basedOn w:val="Semlista"/>
    <w:rsid w:val="00E10921"/>
    <w:pPr>
      <w:numPr>
        <w:numId w:val="12"/>
      </w:numPr>
    </w:pPr>
  </w:style>
  <w:style w:type="numbering" w:customStyle="1" w:styleId="WW8Num28">
    <w:name w:val="WW8Num28"/>
    <w:basedOn w:val="Semlista"/>
    <w:rsid w:val="00E10921"/>
    <w:pPr>
      <w:numPr>
        <w:numId w:val="13"/>
      </w:numPr>
    </w:pPr>
  </w:style>
  <w:style w:type="numbering" w:customStyle="1" w:styleId="WW8Num78">
    <w:name w:val="WW8Num78"/>
    <w:basedOn w:val="Semlista"/>
    <w:rsid w:val="00E10921"/>
    <w:pPr>
      <w:numPr>
        <w:numId w:val="14"/>
      </w:numPr>
    </w:pPr>
  </w:style>
  <w:style w:type="numbering" w:customStyle="1" w:styleId="WW8Num1">
    <w:name w:val="WW8Num1"/>
    <w:basedOn w:val="Semlista"/>
    <w:rsid w:val="00E10921"/>
    <w:pPr>
      <w:numPr>
        <w:numId w:val="15"/>
      </w:numPr>
    </w:pPr>
  </w:style>
  <w:style w:type="numbering" w:customStyle="1" w:styleId="WW8Num104">
    <w:name w:val="WW8Num104"/>
    <w:basedOn w:val="Semlista"/>
    <w:rsid w:val="00E10921"/>
    <w:pPr>
      <w:numPr>
        <w:numId w:val="16"/>
      </w:numPr>
    </w:pPr>
  </w:style>
  <w:style w:type="numbering" w:customStyle="1" w:styleId="WW8Num24">
    <w:name w:val="WW8Num24"/>
    <w:basedOn w:val="Semlista"/>
    <w:rsid w:val="00E10921"/>
    <w:pPr>
      <w:numPr>
        <w:numId w:val="17"/>
      </w:numPr>
    </w:pPr>
  </w:style>
  <w:style w:type="numbering" w:customStyle="1" w:styleId="WW8Num68">
    <w:name w:val="WW8Num68"/>
    <w:basedOn w:val="Semlista"/>
    <w:rsid w:val="00E10921"/>
    <w:pPr>
      <w:numPr>
        <w:numId w:val="18"/>
      </w:numPr>
    </w:pPr>
  </w:style>
  <w:style w:type="numbering" w:customStyle="1" w:styleId="WW8Num63">
    <w:name w:val="WW8Num63"/>
    <w:basedOn w:val="Semlista"/>
    <w:rsid w:val="00E10921"/>
    <w:pPr>
      <w:numPr>
        <w:numId w:val="19"/>
      </w:numPr>
    </w:pPr>
  </w:style>
  <w:style w:type="numbering" w:customStyle="1" w:styleId="WW8Num112">
    <w:name w:val="WW8Num112"/>
    <w:basedOn w:val="Semlista"/>
    <w:rsid w:val="00E10921"/>
    <w:pPr>
      <w:numPr>
        <w:numId w:val="20"/>
      </w:numPr>
    </w:pPr>
  </w:style>
  <w:style w:type="numbering" w:customStyle="1" w:styleId="WW8Num7">
    <w:name w:val="WW8Num7"/>
    <w:basedOn w:val="Semlista"/>
    <w:rsid w:val="00993918"/>
    <w:pPr>
      <w:numPr>
        <w:numId w:val="21"/>
      </w:numPr>
    </w:pPr>
  </w:style>
  <w:style w:type="numbering" w:customStyle="1" w:styleId="WW8Num79">
    <w:name w:val="WW8Num79"/>
    <w:basedOn w:val="Semlista"/>
    <w:rsid w:val="00993918"/>
    <w:pPr>
      <w:numPr>
        <w:numId w:val="22"/>
      </w:numPr>
    </w:pPr>
  </w:style>
  <w:style w:type="numbering" w:customStyle="1" w:styleId="WW8Num71">
    <w:name w:val="WW8Num71"/>
    <w:basedOn w:val="Semlista"/>
    <w:rsid w:val="00993918"/>
    <w:pPr>
      <w:numPr>
        <w:numId w:val="23"/>
      </w:numPr>
    </w:pPr>
  </w:style>
  <w:style w:type="numbering" w:customStyle="1" w:styleId="WW8Num123">
    <w:name w:val="WW8Num123"/>
    <w:basedOn w:val="Semlista"/>
    <w:rsid w:val="001C654F"/>
    <w:pPr>
      <w:numPr>
        <w:numId w:val="24"/>
      </w:numPr>
    </w:pPr>
  </w:style>
  <w:style w:type="paragraph" w:customStyle="1" w:styleId="Marcadores">
    <w:name w:val="Marcadores"/>
    <w:basedOn w:val="Standard"/>
    <w:next w:val="Standard"/>
    <w:rsid w:val="001C654F"/>
    <w:pPr>
      <w:tabs>
        <w:tab w:val="left" w:pos="720"/>
      </w:tabs>
      <w:autoSpaceDN w:val="0"/>
      <w:spacing w:after="170" w:line="276" w:lineRule="auto"/>
      <w:ind w:left="360" w:hanging="360"/>
      <w:jc w:val="both"/>
    </w:pPr>
    <w:rPr>
      <w:rFonts w:eastAsia="Calibri Light" w:cs="Calibri Light"/>
      <w:kern w:val="0"/>
      <w:szCs w:val="22"/>
    </w:rPr>
  </w:style>
  <w:style w:type="numbering" w:customStyle="1" w:styleId="WW8Num91">
    <w:name w:val="WW8Num91"/>
    <w:basedOn w:val="Semlista"/>
    <w:rsid w:val="001C654F"/>
    <w:pPr>
      <w:numPr>
        <w:numId w:val="25"/>
      </w:numPr>
    </w:pPr>
  </w:style>
  <w:style w:type="numbering" w:customStyle="1" w:styleId="WW8Num13">
    <w:name w:val="WW8Num13"/>
    <w:basedOn w:val="Semlista"/>
    <w:rsid w:val="001C654F"/>
    <w:pPr>
      <w:numPr>
        <w:numId w:val="26"/>
      </w:numPr>
    </w:pPr>
  </w:style>
  <w:style w:type="numbering" w:customStyle="1" w:styleId="WW8Num64">
    <w:name w:val="WW8Num64"/>
    <w:basedOn w:val="Semlista"/>
    <w:rsid w:val="001C654F"/>
    <w:pPr>
      <w:numPr>
        <w:numId w:val="27"/>
      </w:numPr>
    </w:pPr>
  </w:style>
  <w:style w:type="numbering" w:customStyle="1" w:styleId="WW8Num59">
    <w:name w:val="WW8Num59"/>
    <w:basedOn w:val="Semlista"/>
    <w:rsid w:val="001C654F"/>
    <w:pPr>
      <w:numPr>
        <w:numId w:val="28"/>
      </w:numPr>
    </w:pPr>
  </w:style>
  <w:style w:type="numbering" w:customStyle="1" w:styleId="WW8Num118">
    <w:name w:val="WW8Num118"/>
    <w:basedOn w:val="Semlista"/>
    <w:rsid w:val="001C654F"/>
    <w:pPr>
      <w:numPr>
        <w:numId w:val="29"/>
      </w:numPr>
    </w:pPr>
  </w:style>
  <w:style w:type="numbering" w:customStyle="1" w:styleId="WW8Num121">
    <w:name w:val="WW8Num121"/>
    <w:basedOn w:val="Semlista"/>
    <w:rsid w:val="001C654F"/>
    <w:pPr>
      <w:numPr>
        <w:numId w:val="30"/>
      </w:numPr>
    </w:pPr>
  </w:style>
  <w:style w:type="numbering" w:customStyle="1" w:styleId="WW8Num81">
    <w:name w:val="WW8Num81"/>
    <w:basedOn w:val="Semlista"/>
    <w:rsid w:val="001C654F"/>
    <w:pPr>
      <w:numPr>
        <w:numId w:val="31"/>
      </w:numPr>
    </w:pPr>
  </w:style>
  <w:style w:type="paragraph" w:customStyle="1" w:styleId="western1">
    <w:name w:val="western1"/>
    <w:basedOn w:val="Normal"/>
    <w:rsid w:val="00041115"/>
    <w:pPr>
      <w:widowControl/>
      <w:suppressAutoHyphens w:val="0"/>
      <w:spacing w:before="100" w:beforeAutospacing="1" w:line="240" w:lineRule="auto"/>
      <w:ind w:firstLine="0"/>
      <w:jc w:val="center"/>
    </w:pPr>
    <w:rPr>
      <w:rFonts w:ascii="Calibri Light" w:eastAsia="Times New Roman" w:hAnsi="Calibri Light" w:cs="Calibri Light"/>
      <w:sz w:val="26"/>
      <w:szCs w:val="26"/>
    </w:rPr>
  </w:style>
  <w:style w:type="character" w:customStyle="1" w:styleId="MenoPendente1">
    <w:name w:val="Menção Pendente1"/>
    <w:basedOn w:val="Fontepargpadro"/>
    <w:uiPriority w:val="99"/>
    <w:semiHidden/>
    <w:unhideWhenUsed/>
    <w:rsid w:val="00B82CBD"/>
    <w:rPr>
      <w:color w:val="605E5C"/>
      <w:shd w:val="clear" w:color="auto" w:fill="E1DFDD"/>
    </w:rPr>
  </w:style>
  <w:style w:type="paragraph" w:customStyle="1" w:styleId="pargrafo2">
    <w:name w:val="parágrafo 2"/>
    <w:basedOn w:val="Normal"/>
    <w:rsid w:val="001B3F41"/>
    <w:pPr>
      <w:widowControl/>
      <w:suppressAutoHyphens w:val="0"/>
      <w:overflowPunct w:val="0"/>
      <w:autoSpaceDE w:val="0"/>
      <w:spacing w:line="240" w:lineRule="auto"/>
      <w:ind w:left="709" w:firstLine="0"/>
      <w:textAlignment w:val="baseline"/>
    </w:pPr>
    <w:rPr>
      <w:rFonts w:ascii="Times New Roman" w:eastAsia="Times New Roman" w:hAnsi="Times New Roman" w:cs="Times New Roman"/>
      <w:szCs w:val="20"/>
      <w:lang w:eastAsia="ar-SA"/>
    </w:rPr>
  </w:style>
  <w:style w:type="table" w:styleId="Tabelacomgrade">
    <w:name w:val="Table Grid"/>
    <w:basedOn w:val="Tabelanormal"/>
    <w:uiPriority w:val="39"/>
    <w:rsid w:val="006553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Standard"/>
    <w:rsid w:val="008E0D67"/>
    <w:pPr>
      <w:autoSpaceDN w:val="0"/>
      <w:spacing w:after="119"/>
      <w:jc w:val="both"/>
    </w:pPr>
    <w:rPr>
      <w:kern w:val="0"/>
      <w:sz w:val="24"/>
      <w:szCs w:val="20"/>
      <w:lang w:eastAsia="ar-SA"/>
    </w:rPr>
  </w:style>
  <w:style w:type="character" w:customStyle="1" w:styleId="fs11">
    <w:name w:val="fs11"/>
    <w:basedOn w:val="Fontepargpadro"/>
    <w:rsid w:val="00EF491D"/>
  </w:style>
  <w:style w:type="paragraph" w:styleId="CabealhodoSumrio">
    <w:name w:val="TOC Heading"/>
    <w:basedOn w:val="Ttulo1"/>
    <w:next w:val="Normal"/>
    <w:uiPriority w:val="39"/>
    <w:unhideWhenUsed/>
    <w:qFormat/>
    <w:rsid w:val="00E92FAC"/>
    <w:pPr>
      <w:widowControl/>
      <w:numPr>
        <w:numId w:val="0"/>
      </w:numPr>
      <w:suppressAutoHyphens w:val="0"/>
      <w:spacing w:after="0" w:line="259" w:lineRule="auto"/>
      <w:jc w:val="left"/>
      <w:outlineLvl w:val="9"/>
    </w:pPr>
    <w:rPr>
      <w:rFonts w:asciiTheme="majorHAnsi" w:eastAsiaTheme="majorEastAsia" w:hAnsiTheme="majorHAnsi" w:cstheme="majorBidi"/>
      <w:b w:val="0"/>
      <w:bCs w:val="0"/>
      <w:caps w:val="0"/>
      <w:color w:val="2F5496" w:themeColor="accent1" w:themeShade="BF"/>
      <w:sz w:val="32"/>
      <w:szCs w:val="32"/>
    </w:rPr>
  </w:style>
  <w:style w:type="paragraph" w:customStyle="1" w:styleId="figura">
    <w:name w:val="figura"/>
    <w:basedOn w:val="Legenda"/>
    <w:qFormat/>
    <w:rsid w:val="003C5019"/>
    <w:pPr>
      <w:keepNext w:val="0"/>
      <w:widowControl/>
      <w:suppressAutoHyphens w:val="0"/>
      <w:spacing w:line="240" w:lineRule="auto"/>
    </w:pPr>
    <w:rPr>
      <w:rFonts w:ascii="Arial" w:eastAsia="Batang" w:hAnsi="Arial" w:cs="Arial"/>
      <w:bCs w:val="0"/>
      <w:i/>
      <w:snapToGrid w:val="0"/>
      <w:sz w:val="18"/>
      <w:szCs w:val="18"/>
    </w:rPr>
  </w:style>
  <w:style w:type="numbering" w:customStyle="1" w:styleId="WWNum12">
    <w:name w:val="WWNum12"/>
    <w:basedOn w:val="Semlista"/>
    <w:rsid w:val="000F1FAB"/>
    <w:pPr>
      <w:numPr>
        <w:numId w:val="32"/>
      </w:numPr>
    </w:pPr>
  </w:style>
  <w:style w:type="paragraph" w:customStyle="1" w:styleId="Default">
    <w:name w:val="Default"/>
    <w:rsid w:val="00C501D9"/>
    <w:pPr>
      <w:suppressAutoHyphens w:val="0"/>
      <w:autoSpaceDE w:val="0"/>
      <w:autoSpaceDN w:val="0"/>
      <w:adjustRightInd w:val="0"/>
    </w:pPr>
    <w:rPr>
      <w:rFonts w:ascii="Times New Roman" w:hAnsi="Times New Roman" w:cs="Times New Roman"/>
      <w:color w:val="000000"/>
    </w:rPr>
  </w:style>
  <w:style w:type="paragraph" w:customStyle="1" w:styleId="Texto">
    <w:name w:val="Texto"/>
    <w:basedOn w:val="Recuodecorpodetexto3"/>
    <w:rsid w:val="00D0289B"/>
    <w:pPr>
      <w:widowControl/>
      <w:tabs>
        <w:tab w:val="clear" w:pos="8789"/>
      </w:tabs>
      <w:suppressAutoHyphens w:val="0"/>
      <w:overflowPunct w:val="0"/>
      <w:autoSpaceDE w:val="0"/>
      <w:autoSpaceDN w:val="0"/>
      <w:adjustRightInd w:val="0"/>
      <w:spacing w:before="0" w:after="0"/>
      <w:ind w:firstLine="567"/>
      <w:textAlignment w:val="baseline"/>
    </w:pPr>
    <w:rPr>
      <w:rFonts w:ascii="Verdana" w:hAnsi="Verdana"/>
      <w:sz w:val="22"/>
      <w:szCs w:val="20"/>
      <w:lang w:eastAsia="pt-BR"/>
    </w:rPr>
  </w:style>
  <w:style w:type="paragraph" w:customStyle="1" w:styleId="CORPODETEXTO0">
    <w:name w:val="CORPO DE TEXTO"/>
    <w:basedOn w:val="Normal"/>
    <w:link w:val="CORPODETEXTOChar0"/>
    <w:qFormat/>
    <w:rsid w:val="003400AB"/>
    <w:pPr>
      <w:widowControl/>
      <w:suppressAutoHyphens w:val="0"/>
      <w:spacing w:line="240" w:lineRule="auto"/>
      <w:ind w:left="567"/>
    </w:pPr>
    <w:rPr>
      <w:rFonts w:ascii="Times New Roman" w:eastAsia="MS Mincho" w:hAnsi="Times New Roman" w:cs="Times New Roman"/>
      <w:szCs w:val="22"/>
    </w:rPr>
  </w:style>
  <w:style w:type="character" w:customStyle="1" w:styleId="CORPODETEXTOChar0">
    <w:name w:val="CORPO DE TEXTO Char"/>
    <w:basedOn w:val="Fontepargpadro"/>
    <w:link w:val="CORPODETEXTO0"/>
    <w:rsid w:val="003400AB"/>
    <w:rPr>
      <w:rFonts w:ascii="Times New Roman" w:eastAsia="MS Mincho" w:hAnsi="Times New Roman" w:cs="Times New Roman"/>
      <w:szCs w:val="22"/>
    </w:rPr>
  </w:style>
  <w:style w:type="character" w:customStyle="1" w:styleId="TTULOCAPAChar">
    <w:name w:val="TÍTULO CAPA Char"/>
    <w:link w:val="TTULOCAPA"/>
    <w:uiPriority w:val="99"/>
    <w:locked/>
    <w:rsid w:val="00AB7A45"/>
    <w:rPr>
      <w:rFonts w:cs="Calibri"/>
      <w:b/>
    </w:rPr>
  </w:style>
  <w:style w:type="paragraph" w:customStyle="1" w:styleId="TTULOCAPA">
    <w:name w:val="TÍTULO CAPA"/>
    <w:basedOn w:val="Normal"/>
    <w:next w:val="Normal"/>
    <w:link w:val="TTULOCAPAChar"/>
    <w:autoRedefine/>
    <w:uiPriority w:val="99"/>
    <w:qFormat/>
    <w:rsid w:val="00AB7A45"/>
    <w:pPr>
      <w:widowControl/>
      <w:suppressAutoHyphens w:val="0"/>
      <w:spacing w:line="240" w:lineRule="auto"/>
      <w:ind w:firstLine="0"/>
      <w:jc w:val="center"/>
    </w:pPr>
    <w:rPr>
      <w:rFonts w:cs="Calibri"/>
      <w:b/>
    </w:rPr>
  </w:style>
  <w:style w:type="character" w:customStyle="1" w:styleId="EnunciadoChar">
    <w:name w:val="Enunciado Char"/>
    <w:link w:val="Enunciado"/>
    <w:locked/>
    <w:rsid w:val="00AB7A45"/>
    <w:rPr>
      <w:rFonts w:cs="Calibri"/>
      <w:sz w:val="16"/>
    </w:rPr>
  </w:style>
  <w:style w:type="paragraph" w:customStyle="1" w:styleId="Enunciado">
    <w:name w:val="Enunciado"/>
    <w:basedOn w:val="Normal"/>
    <w:link w:val="EnunciadoChar"/>
    <w:autoRedefine/>
    <w:qFormat/>
    <w:rsid w:val="00AB7A45"/>
    <w:pPr>
      <w:widowControl/>
      <w:suppressAutoHyphens w:val="0"/>
      <w:autoSpaceDE w:val="0"/>
      <w:spacing w:line="240" w:lineRule="auto"/>
      <w:ind w:firstLine="0"/>
      <w:jc w:val="left"/>
    </w:pPr>
    <w:rPr>
      <w:rFonts w:cs="Calibri"/>
      <w:sz w:val="16"/>
    </w:rPr>
  </w:style>
  <w:style w:type="character" w:customStyle="1" w:styleId="Cidade-UFChar">
    <w:name w:val="Cidade - UF Char"/>
    <w:link w:val="Cidade-UF"/>
    <w:locked/>
    <w:rsid w:val="00AB7A45"/>
    <w:rPr>
      <w:rFonts w:cs="Calibri"/>
    </w:rPr>
  </w:style>
  <w:style w:type="paragraph" w:customStyle="1" w:styleId="Cidade-UF">
    <w:name w:val="Cidade - UF"/>
    <w:basedOn w:val="TTULOCAPA"/>
    <w:link w:val="Cidade-UFChar"/>
    <w:qFormat/>
    <w:rsid w:val="00AB7A45"/>
    <w:rPr>
      <w:b w:val="0"/>
    </w:rPr>
  </w:style>
  <w:style w:type="paragraph" w:customStyle="1" w:styleId="Estilo2Jaque">
    <w:name w:val="Estilo 2_Jaque"/>
    <w:basedOn w:val="Normal"/>
    <w:link w:val="Estilo2JaqueChar"/>
    <w:rsid w:val="00460042"/>
    <w:pPr>
      <w:widowControl/>
      <w:suppressAutoHyphens w:val="0"/>
      <w:autoSpaceDE w:val="0"/>
      <w:spacing w:line="240" w:lineRule="auto"/>
      <w:ind w:firstLine="284"/>
    </w:pPr>
    <w:rPr>
      <w:rFonts w:eastAsiaTheme="minorHAnsi" w:cs="Calibri"/>
    </w:rPr>
  </w:style>
  <w:style w:type="character" w:customStyle="1" w:styleId="Estilo2JaqueChar">
    <w:name w:val="Estilo 2_Jaque Char"/>
    <w:basedOn w:val="Fontepargpadro"/>
    <w:link w:val="Estilo2Jaque"/>
    <w:rsid w:val="00460042"/>
    <w:rPr>
      <w:rFonts w:eastAsiaTheme="minorHAnsi" w:cs="Calibri"/>
    </w:rPr>
  </w:style>
  <w:style w:type="character" w:customStyle="1" w:styleId="PargrafodaListaChar">
    <w:name w:val="Parágrafo da Lista Char"/>
    <w:aliases w:val="DETALHAMENTO Char"/>
    <w:link w:val="PargrafodaLista"/>
    <w:uiPriority w:val="34"/>
    <w:locked/>
    <w:rsid w:val="00460042"/>
  </w:style>
  <w:style w:type="paragraph" w:customStyle="1" w:styleId="ITEM">
    <w:name w:val="ITEM"/>
    <w:basedOn w:val="Ttulo2"/>
    <w:link w:val="ITEMChar"/>
    <w:qFormat/>
    <w:rsid w:val="0037196D"/>
    <w:pPr>
      <w:widowControl/>
      <w:numPr>
        <w:ilvl w:val="0"/>
        <w:numId w:val="39"/>
      </w:numPr>
      <w:suppressAutoHyphens w:val="0"/>
      <w:spacing w:line="240" w:lineRule="auto"/>
    </w:pPr>
    <w:rPr>
      <w:rFonts w:eastAsiaTheme="minorHAnsi" w:cstheme="minorHAnsi"/>
      <w:bCs w:val="0"/>
      <w:caps w:val="0"/>
      <w:u w:val="single"/>
      <w:lang w:eastAsia="en-US"/>
    </w:rPr>
  </w:style>
  <w:style w:type="paragraph" w:customStyle="1" w:styleId="SUBITEM">
    <w:name w:val="SUBITEM"/>
    <w:basedOn w:val="Ttulo2"/>
    <w:link w:val="SUBITEMChar"/>
    <w:qFormat/>
    <w:rsid w:val="0037196D"/>
    <w:pPr>
      <w:widowControl/>
      <w:numPr>
        <w:numId w:val="39"/>
      </w:numPr>
      <w:tabs>
        <w:tab w:val="left" w:pos="851"/>
      </w:tabs>
      <w:suppressAutoHyphens w:val="0"/>
      <w:spacing w:before="40" w:line="240" w:lineRule="auto"/>
    </w:pPr>
    <w:rPr>
      <w:rFonts w:eastAsiaTheme="minorHAnsi" w:cstheme="minorHAnsi"/>
      <w:bCs w:val="0"/>
      <w:caps w:val="0"/>
      <w:lang w:eastAsia="en-US"/>
    </w:rPr>
  </w:style>
  <w:style w:type="paragraph" w:customStyle="1" w:styleId="SUB-SUBITEM">
    <w:name w:val="SUB-SUBITEM"/>
    <w:basedOn w:val="Ttulo3"/>
    <w:link w:val="SUB-SUBITEMChar"/>
    <w:qFormat/>
    <w:rsid w:val="0037196D"/>
    <w:pPr>
      <w:keepNext/>
      <w:keepLines/>
      <w:widowControl/>
      <w:numPr>
        <w:numId w:val="39"/>
      </w:numPr>
      <w:suppressAutoHyphens w:val="0"/>
      <w:spacing w:before="40" w:after="0" w:line="240" w:lineRule="auto"/>
    </w:pPr>
    <w:rPr>
      <w:rFonts w:ascii="Calibri" w:eastAsiaTheme="majorEastAsia" w:hAnsi="Calibri"/>
      <w:bCs w:val="0"/>
      <w:caps w:val="0"/>
      <w:color w:val="000000" w:themeColor="text1"/>
      <w:lang w:eastAsia="en-US"/>
    </w:rPr>
  </w:style>
  <w:style w:type="character" w:customStyle="1" w:styleId="SUBITEMChar">
    <w:name w:val="SUBITEM Char"/>
    <w:basedOn w:val="Fontepargpadro"/>
    <w:link w:val="SUBITEM"/>
    <w:rsid w:val="0037196D"/>
    <w:rPr>
      <w:rFonts w:eastAsiaTheme="minorHAnsi" w:cstheme="minorHAnsi"/>
      <w:b/>
      <w:lang w:eastAsia="en-US"/>
    </w:rPr>
  </w:style>
  <w:style w:type="paragraph" w:customStyle="1" w:styleId="SUB-SUB-SUBITEM">
    <w:name w:val="SUB-SUB-SUBITEM"/>
    <w:basedOn w:val="SUB-SUBITEM"/>
    <w:link w:val="SUB-SUB-SUBITEMChar"/>
    <w:qFormat/>
    <w:rsid w:val="0037196D"/>
    <w:pPr>
      <w:numPr>
        <w:ilvl w:val="3"/>
      </w:numPr>
      <w:tabs>
        <w:tab w:val="left" w:pos="1843"/>
      </w:tabs>
    </w:pPr>
  </w:style>
  <w:style w:type="paragraph" w:customStyle="1" w:styleId="SUB-SUB-SUB-SUBITEM">
    <w:name w:val="SUB-SUB-SUB-SUBITEM"/>
    <w:basedOn w:val="SUB-SUB-SUBITEM"/>
    <w:link w:val="SUB-SUB-SUB-SUBITEMChar"/>
    <w:qFormat/>
    <w:rsid w:val="0037196D"/>
    <w:pPr>
      <w:numPr>
        <w:ilvl w:val="4"/>
      </w:numPr>
      <w:tabs>
        <w:tab w:val="left" w:pos="2410"/>
      </w:tabs>
    </w:pPr>
  </w:style>
  <w:style w:type="paragraph" w:styleId="SemEspaamento">
    <w:name w:val="No Spacing"/>
    <w:qFormat/>
    <w:rsid w:val="004039C1"/>
    <w:pPr>
      <w:suppressAutoHyphens w:val="0"/>
      <w:autoSpaceDE w:val="0"/>
    </w:pPr>
    <w:rPr>
      <w:rFonts w:ascii="Times New Roman" w:eastAsia="Times New Roman" w:hAnsi="Times New Roman" w:cs="Times New Roman"/>
      <w:sz w:val="26"/>
      <w:szCs w:val="26"/>
      <w:lang w:eastAsia="ar-SA"/>
    </w:rPr>
  </w:style>
  <w:style w:type="paragraph" w:customStyle="1" w:styleId="Item0">
    <w:name w:val="Item"/>
    <w:basedOn w:val="PargrafodaLista"/>
    <w:link w:val="ItemChar0"/>
    <w:autoRedefine/>
    <w:qFormat/>
    <w:rsid w:val="00504DF2"/>
    <w:pPr>
      <w:widowControl/>
      <w:spacing w:before="240" w:after="120" w:line="240" w:lineRule="auto"/>
      <w:ind w:left="360" w:hanging="360"/>
      <w:outlineLvl w:val="1"/>
    </w:pPr>
    <w:rPr>
      <w:rFonts w:asciiTheme="minorHAnsi" w:eastAsia="SimSun" w:hAnsiTheme="minorHAnsi" w:cs="Calibri"/>
      <w:b/>
      <w:color w:val="00000A"/>
      <w:kern w:val="1"/>
      <w:szCs w:val="22"/>
      <w:lang w:eastAsia="en-US"/>
    </w:rPr>
  </w:style>
  <w:style w:type="character" w:customStyle="1" w:styleId="ItemChar0">
    <w:name w:val="Item Char"/>
    <w:basedOn w:val="Fontepargpadro"/>
    <w:link w:val="Item0"/>
    <w:rsid w:val="00504DF2"/>
    <w:rPr>
      <w:rFonts w:asciiTheme="minorHAnsi" w:eastAsia="SimSun" w:hAnsiTheme="minorHAnsi" w:cs="Calibri"/>
      <w:b/>
      <w:color w:val="00000A"/>
      <w:kern w:val="1"/>
      <w:szCs w:val="22"/>
      <w:lang w:eastAsia="en-US"/>
    </w:rPr>
  </w:style>
  <w:style w:type="paragraph" w:customStyle="1" w:styleId="Item11">
    <w:name w:val="Item 1.1"/>
    <w:basedOn w:val="Item0"/>
    <w:link w:val="Item11Char"/>
    <w:autoRedefine/>
    <w:qFormat/>
    <w:rsid w:val="00504DF2"/>
    <w:pPr>
      <w:ind w:left="0" w:firstLine="0"/>
      <w:jc w:val="left"/>
      <w:outlineLvl w:val="2"/>
    </w:pPr>
    <w:rPr>
      <w:rFonts w:cstheme="minorHAnsi"/>
      <w:b w:val="0"/>
      <w:color w:val="0070C0"/>
    </w:rPr>
  </w:style>
  <w:style w:type="character" w:customStyle="1" w:styleId="Item11Char">
    <w:name w:val="Item 1.1 Char"/>
    <w:basedOn w:val="ItemChar0"/>
    <w:link w:val="Item11"/>
    <w:rsid w:val="00504DF2"/>
    <w:rPr>
      <w:rFonts w:asciiTheme="minorHAnsi" w:eastAsia="SimSun" w:hAnsiTheme="minorHAnsi" w:cstheme="minorHAnsi"/>
      <w:b w:val="0"/>
      <w:color w:val="0070C0"/>
      <w:kern w:val="1"/>
      <w:szCs w:val="22"/>
      <w:lang w:eastAsia="en-US"/>
    </w:rPr>
  </w:style>
  <w:style w:type="paragraph" w:customStyle="1" w:styleId="Colunas">
    <w:name w:val="Colunas"/>
    <w:basedOn w:val="Normal"/>
    <w:link w:val="ColunasChar"/>
    <w:autoRedefine/>
    <w:qFormat/>
    <w:rsid w:val="00504DF2"/>
    <w:pPr>
      <w:widowControl/>
      <w:suppressAutoHyphens w:val="0"/>
      <w:spacing w:line="240" w:lineRule="auto"/>
      <w:ind w:firstLine="0"/>
      <w:jc w:val="center"/>
    </w:pPr>
    <w:rPr>
      <w:rFonts w:asciiTheme="minorHAnsi" w:eastAsia="Times New Roman" w:hAnsiTheme="minorHAnsi" w:cs="Arial"/>
      <w:noProof/>
      <w:sz w:val="20"/>
      <w:szCs w:val="20"/>
    </w:rPr>
  </w:style>
  <w:style w:type="character" w:customStyle="1" w:styleId="ColunasChar">
    <w:name w:val="Colunas Char"/>
    <w:basedOn w:val="Fontepargpadro"/>
    <w:link w:val="Colunas"/>
    <w:rsid w:val="00504DF2"/>
    <w:rPr>
      <w:rFonts w:asciiTheme="minorHAnsi" w:eastAsia="Times New Roman" w:hAnsiTheme="minorHAnsi" w:cs="Arial"/>
      <w:noProof/>
      <w:sz w:val="20"/>
      <w:szCs w:val="20"/>
    </w:rPr>
  </w:style>
  <w:style w:type="paragraph" w:customStyle="1" w:styleId="Listagem">
    <w:name w:val="Listagem"/>
    <w:basedOn w:val="Normal"/>
    <w:link w:val="ListagemChar"/>
    <w:qFormat/>
    <w:rsid w:val="00DF30EE"/>
    <w:pPr>
      <w:widowControl/>
      <w:numPr>
        <w:ilvl w:val="1"/>
        <w:numId w:val="40"/>
      </w:numPr>
      <w:suppressAutoHyphens w:val="0"/>
      <w:spacing w:line="240" w:lineRule="auto"/>
    </w:pPr>
    <w:rPr>
      <w:rFonts w:asciiTheme="minorHAnsi" w:eastAsia="SimSun" w:hAnsiTheme="minorHAnsi" w:cs="Calibri"/>
      <w:color w:val="00000A"/>
      <w:kern w:val="2"/>
      <w:szCs w:val="22"/>
      <w:lang w:eastAsia="en-US"/>
    </w:rPr>
  </w:style>
  <w:style w:type="numbering" w:customStyle="1" w:styleId="WWNum8">
    <w:name w:val="WWNum8"/>
    <w:rsid w:val="00DF30EE"/>
    <w:pPr>
      <w:numPr>
        <w:numId w:val="40"/>
      </w:numPr>
    </w:pPr>
  </w:style>
  <w:style w:type="character" w:customStyle="1" w:styleId="TtuloChar">
    <w:name w:val="Título Char"/>
    <w:aliases w:val="Título 4.;TOPO 4 Char"/>
    <w:basedOn w:val="Fontepargpadro"/>
    <w:link w:val="Ttulo"/>
    <w:uiPriority w:val="10"/>
    <w:rsid w:val="00F37849"/>
    <w:rPr>
      <w:rFonts w:ascii="Liberation Sans" w:eastAsia="Microsoft YaHei" w:hAnsi="Liberation Sans" w:cs="Arial Unicode MS"/>
      <w:sz w:val="28"/>
      <w:szCs w:val="28"/>
    </w:rPr>
  </w:style>
  <w:style w:type="character" w:customStyle="1" w:styleId="CorpodetextoChar1">
    <w:name w:val="Corpo de texto Char1"/>
    <w:basedOn w:val="Fontepargpadro"/>
    <w:link w:val="Corpodetexto"/>
    <w:rsid w:val="00F37849"/>
    <w:rPr>
      <w:rFonts w:eastAsia="Times New Roman" w:cs="Times New Roman"/>
      <w:szCs w:val="20"/>
      <w:lang w:eastAsia="ar-SA"/>
    </w:rPr>
  </w:style>
  <w:style w:type="character" w:customStyle="1" w:styleId="CabealhoChar1">
    <w:name w:val="Cabeçalho Char1"/>
    <w:basedOn w:val="Fontepargpadro"/>
    <w:link w:val="Cabealho"/>
    <w:rsid w:val="00F37849"/>
  </w:style>
  <w:style w:type="character" w:customStyle="1" w:styleId="RodapChar1">
    <w:name w:val="Rodapé Char1"/>
    <w:basedOn w:val="Fontepargpadro"/>
    <w:link w:val="Rodap"/>
    <w:uiPriority w:val="99"/>
    <w:rsid w:val="00F37849"/>
  </w:style>
  <w:style w:type="character" w:customStyle="1" w:styleId="TextodebaloChar1">
    <w:name w:val="Texto de balão Char1"/>
    <w:basedOn w:val="Fontepargpadro"/>
    <w:link w:val="Textodebalo"/>
    <w:rsid w:val="00F37849"/>
    <w:rPr>
      <w:rFonts w:ascii="Tahoma" w:hAnsi="Tahoma"/>
      <w:sz w:val="16"/>
      <w:szCs w:val="16"/>
    </w:rPr>
  </w:style>
  <w:style w:type="character" w:customStyle="1" w:styleId="MapadoDocumentoChar1">
    <w:name w:val="Mapa do Documento Char1"/>
    <w:basedOn w:val="Fontepargpadro"/>
    <w:link w:val="MapadoDocumento"/>
    <w:rsid w:val="00F37849"/>
    <w:rPr>
      <w:rFonts w:ascii="Tahoma" w:hAnsi="Tahoma"/>
      <w:sz w:val="16"/>
      <w:szCs w:val="16"/>
    </w:rPr>
  </w:style>
  <w:style w:type="character" w:customStyle="1" w:styleId="Recuodecorpodetexto3Char1">
    <w:name w:val="Recuo de corpo de texto 3 Char1"/>
    <w:basedOn w:val="Fontepargpadro"/>
    <w:link w:val="Recuodecorpodetexto3"/>
    <w:rsid w:val="00F37849"/>
    <w:rPr>
      <w:rFonts w:ascii="Times New Roman" w:eastAsia="Times New Roman" w:hAnsi="Times New Roman" w:cs="Times New Roman"/>
      <w:szCs w:val="26"/>
      <w:lang w:eastAsia="ar-SA"/>
    </w:rPr>
  </w:style>
  <w:style w:type="character" w:customStyle="1" w:styleId="Recuodecorpodetexto2Char1">
    <w:name w:val="Recuo de corpo de texto 2 Char1"/>
    <w:basedOn w:val="Fontepargpadro"/>
    <w:link w:val="Recuodecorpodetexto2"/>
    <w:rsid w:val="00F37849"/>
  </w:style>
  <w:style w:type="character" w:customStyle="1" w:styleId="TextodecomentrioChar1">
    <w:name w:val="Texto de comentário Char1"/>
    <w:basedOn w:val="Fontepargpadro"/>
    <w:link w:val="Textodecomentrio"/>
    <w:rsid w:val="00F37849"/>
    <w:rPr>
      <w:szCs w:val="20"/>
    </w:rPr>
  </w:style>
  <w:style w:type="character" w:customStyle="1" w:styleId="AssuntodocomentrioChar1">
    <w:name w:val="Assunto do comentário Char1"/>
    <w:basedOn w:val="TextodecomentrioChar1"/>
    <w:link w:val="Assuntodocomentrio"/>
    <w:rsid w:val="00F37849"/>
    <w:rPr>
      <w:b/>
      <w:bCs/>
      <w:szCs w:val="20"/>
    </w:rPr>
  </w:style>
  <w:style w:type="character" w:customStyle="1" w:styleId="TextodenotadefimChar1">
    <w:name w:val="Texto de nota de fim Char1"/>
    <w:basedOn w:val="Fontepargpadro"/>
    <w:link w:val="Textodenotadefim"/>
    <w:rsid w:val="00F37849"/>
    <w:rPr>
      <w:szCs w:val="20"/>
    </w:rPr>
  </w:style>
  <w:style w:type="character" w:customStyle="1" w:styleId="TextodenotaderodapChar1">
    <w:name w:val="Texto de nota de rodapé Char1"/>
    <w:basedOn w:val="Fontepargpadro"/>
    <w:link w:val="Textodenotaderodap"/>
    <w:rsid w:val="00F37849"/>
    <w:rPr>
      <w:szCs w:val="20"/>
    </w:rPr>
  </w:style>
  <w:style w:type="character" w:customStyle="1" w:styleId="TextosemFormataoChar1">
    <w:name w:val="Texto sem Formatação Char1"/>
    <w:basedOn w:val="Fontepargpadro"/>
    <w:link w:val="TextosemFormatao"/>
    <w:rsid w:val="00F37849"/>
    <w:rPr>
      <w:rFonts w:ascii="Consolas" w:eastAsia="Arial" w:hAnsi="Consolas"/>
      <w:sz w:val="21"/>
      <w:szCs w:val="21"/>
      <w:lang w:eastAsia="en-US"/>
    </w:rPr>
  </w:style>
  <w:style w:type="paragraph" w:customStyle="1" w:styleId="Itemizao">
    <w:name w:val="Itemização"/>
    <w:basedOn w:val="Normal"/>
    <w:link w:val="ItemizaoChar"/>
    <w:rsid w:val="00F37849"/>
    <w:pPr>
      <w:widowControl/>
      <w:numPr>
        <w:numId w:val="41"/>
      </w:numPr>
      <w:spacing w:line="360" w:lineRule="auto"/>
    </w:pPr>
    <w:rPr>
      <w:rFonts w:asciiTheme="minorHAnsi" w:eastAsia="SimSun" w:hAnsiTheme="minorHAnsi" w:cs="Calibri"/>
      <w:color w:val="00000A"/>
      <w:kern w:val="1"/>
      <w:szCs w:val="22"/>
      <w:lang w:eastAsia="en-US"/>
    </w:rPr>
  </w:style>
  <w:style w:type="paragraph" w:customStyle="1" w:styleId="Subitem0">
    <w:name w:val="Subitem"/>
    <w:basedOn w:val="PargrafodaLista"/>
    <w:link w:val="SubitemChar1"/>
    <w:rsid w:val="001A7F23"/>
    <w:pPr>
      <w:widowControl/>
      <w:autoSpaceDN w:val="0"/>
      <w:spacing w:after="240" w:line="240" w:lineRule="auto"/>
      <w:textAlignment w:val="baseline"/>
    </w:pPr>
    <w:rPr>
      <w:rFonts w:eastAsia="Calibri" w:cs="Calibri"/>
      <w:b/>
      <w:kern w:val="3"/>
      <w:lang w:eastAsia="en-US"/>
    </w:rPr>
  </w:style>
  <w:style w:type="character" w:customStyle="1" w:styleId="SubitemChar1">
    <w:name w:val="Subitem Char1"/>
    <w:basedOn w:val="Fontepargpadro"/>
    <w:link w:val="Subitem0"/>
    <w:rsid w:val="001A7F23"/>
    <w:rPr>
      <w:rFonts w:eastAsia="Calibri" w:cs="Calibri"/>
      <w:b/>
      <w:kern w:val="3"/>
      <w:lang w:eastAsia="en-US"/>
    </w:rPr>
  </w:style>
  <w:style w:type="character" w:customStyle="1" w:styleId="ItemizaoChar">
    <w:name w:val="Itemização Char"/>
    <w:basedOn w:val="Fontepargpadro"/>
    <w:link w:val="Itemizao"/>
    <w:rsid w:val="001A7F23"/>
    <w:rPr>
      <w:rFonts w:asciiTheme="minorHAnsi" w:eastAsia="SimSun" w:hAnsiTheme="minorHAnsi" w:cs="Calibri"/>
      <w:color w:val="00000A"/>
      <w:kern w:val="1"/>
      <w:szCs w:val="22"/>
      <w:lang w:eastAsia="en-US"/>
    </w:rPr>
  </w:style>
  <w:style w:type="paragraph" w:customStyle="1" w:styleId="Negrito">
    <w:name w:val="§ Negrito"/>
    <w:basedOn w:val="Normal"/>
    <w:link w:val="NegritoChar"/>
    <w:qFormat/>
    <w:rsid w:val="001A7F23"/>
    <w:pPr>
      <w:widowControl/>
      <w:suppressAutoHyphens w:val="0"/>
      <w:autoSpaceDE w:val="0"/>
      <w:spacing w:before="120" w:after="120" w:line="240" w:lineRule="auto"/>
    </w:pPr>
    <w:rPr>
      <w:rFonts w:asciiTheme="minorHAnsi" w:eastAsiaTheme="minorHAnsi" w:hAnsiTheme="minorHAnsi" w:cstheme="minorHAnsi"/>
      <w:b/>
      <w:lang w:eastAsia="en-US"/>
    </w:rPr>
  </w:style>
  <w:style w:type="character" w:customStyle="1" w:styleId="NegritoChar">
    <w:name w:val="§ Negrito Char"/>
    <w:basedOn w:val="Fontepargpadro"/>
    <w:link w:val="Negrito"/>
    <w:rsid w:val="001A7F23"/>
    <w:rPr>
      <w:rFonts w:asciiTheme="minorHAnsi" w:eastAsiaTheme="minorHAnsi" w:hAnsiTheme="minorHAnsi" w:cstheme="minorHAnsi"/>
      <w:b/>
      <w:lang w:eastAsia="en-US"/>
    </w:rPr>
  </w:style>
  <w:style w:type="character" w:customStyle="1" w:styleId="base">
    <w:name w:val="base"/>
    <w:basedOn w:val="Fontepargpadro"/>
    <w:rsid w:val="006A2B29"/>
  </w:style>
  <w:style w:type="character" w:customStyle="1" w:styleId="SUB-SUBITEMChar">
    <w:name w:val="SUB-SUBITEM Char"/>
    <w:basedOn w:val="Fontepargpadro"/>
    <w:link w:val="SUB-SUBITEM"/>
    <w:rsid w:val="00AA5600"/>
    <w:rPr>
      <w:rFonts w:eastAsiaTheme="majorEastAsia" w:cstheme="minorHAnsi"/>
      <w:b/>
      <w:color w:val="000000" w:themeColor="text1"/>
      <w:lang w:eastAsia="en-US"/>
    </w:rPr>
  </w:style>
  <w:style w:type="character" w:customStyle="1" w:styleId="ListagemChar">
    <w:name w:val="Listagem Char"/>
    <w:basedOn w:val="Fontepargpadro"/>
    <w:link w:val="Listagem"/>
    <w:rsid w:val="00AA5600"/>
    <w:rPr>
      <w:rFonts w:asciiTheme="minorHAnsi" w:eastAsia="SimSun" w:hAnsiTheme="minorHAnsi" w:cs="Calibri"/>
      <w:color w:val="00000A"/>
      <w:kern w:val="2"/>
      <w:szCs w:val="22"/>
      <w:lang w:eastAsia="en-US"/>
    </w:rPr>
  </w:style>
  <w:style w:type="paragraph" w:customStyle="1" w:styleId="CadernoDPE">
    <w:name w:val="Caderno DPE"/>
    <w:basedOn w:val="Ttulo2"/>
    <w:link w:val="CadernoDPEChar"/>
    <w:qFormat/>
    <w:rsid w:val="008E180A"/>
    <w:pPr>
      <w:keepNext/>
      <w:widowControl/>
      <w:numPr>
        <w:ilvl w:val="0"/>
        <w:numId w:val="0"/>
      </w:numPr>
      <w:tabs>
        <w:tab w:val="num" w:pos="0"/>
        <w:tab w:val="left" w:pos="284"/>
      </w:tabs>
      <w:suppressAutoHyphens w:val="0"/>
      <w:autoSpaceDE w:val="0"/>
      <w:spacing w:before="0" w:after="0" w:line="240" w:lineRule="auto"/>
      <w:ind w:left="432" w:hanging="432"/>
    </w:pPr>
    <w:rPr>
      <w:rFonts w:asciiTheme="minorHAnsi" w:eastAsia="Times New Roman" w:hAnsiTheme="minorHAnsi" w:cstheme="minorHAnsi"/>
      <w:bCs w:val="0"/>
      <w:caps w:val="0"/>
      <w:lang w:eastAsia="ar-SA"/>
    </w:rPr>
  </w:style>
  <w:style w:type="character" w:customStyle="1" w:styleId="CadernoDPEChar">
    <w:name w:val="Caderno DPE Char"/>
    <w:basedOn w:val="Fontepargpadro"/>
    <w:link w:val="CadernoDPE"/>
    <w:rsid w:val="008E180A"/>
    <w:rPr>
      <w:rFonts w:asciiTheme="minorHAnsi" w:eastAsia="Times New Roman" w:hAnsiTheme="minorHAnsi" w:cstheme="minorHAnsi"/>
      <w:b/>
      <w:lang w:eastAsia="ar-SA"/>
    </w:rPr>
  </w:style>
  <w:style w:type="character" w:customStyle="1" w:styleId="SUB-SUB-SUB-SUBITEMChar">
    <w:name w:val="SUB-SUB-SUB-SUBITEM Char"/>
    <w:basedOn w:val="Fontepargpadro"/>
    <w:link w:val="SUB-SUB-SUB-SUBITEM"/>
    <w:rsid w:val="008E180A"/>
    <w:rPr>
      <w:rFonts w:eastAsiaTheme="majorEastAsia" w:cstheme="minorHAnsi"/>
      <w:b/>
      <w:color w:val="000000" w:themeColor="text1"/>
      <w:lang w:eastAsia="en-US"/>
    </w:rPr>
  </w:style>
  <w:style w:type="paragraph" w:customStyle="1" w:styleId="Itlico">
    <w:name w:val="§ Itálico"/>
    <w:basedOn w:val="Normal"/>
    <w:link w:val="ItlicoChar"/>
    <w:qFormat/>
    <w:rsid w:val="008E180A"/>
    <w:pPr>
      <w:widowControl/>
      <w:suppressAutoHyphens w:val="0"/>
      <w:autoSpaceDE w:val="0"/>
      <w:spacing w:after="120" w:line="240" w:lineRule="auto"/>
    </w:pPr>
    <w:rPr>
      <w:rFonts w:asciiTheme="minorHAnsi" w:eastAsiaTheme="minorHAnsi" w:hAnsiTheme="minorHAnsi" w:cstheme="minorHAnsi"/>
      <w:i/>
      <w:lang w:eastAsia="en-US"/>
    </w:rPr>
  </w:style>
  <w:style w:type="character" w:customStyle="1" w:styleId="ItlicoChar">
    <w:name w:val="§ Itálico Char"/>
    <w:basedOn w:val="Fontepargpadro"/>
    <w:link w:val="Itlico"/>
    <w:rsid w:val="008E180A"/>
    <w:rPr>
      <w:rFonts w:asciiTheme="minorHAnsi" w:eastAsiaTheme="minorHAnsi" w:hAnsiTheme="minorHAnsi" w:cstheme="minorHAnsi"/>
      <w:i/>
      <w:lang w:eastAsia="en-US"/>
    </w:rPr>
  </w:style>
  <w:style w:type="character" w:customStyle="1" w:styleId="ITEMChar">
    <w:name w:val="ITEM Char"/>
    <w:basedOn w:val="Fontepargpadro"/>
    <w:link w:val="ITEM"/>
    <w:rsid w:val="00E07491"/>
    <w:rPr>
      <w:rFonts w:eastAsiaTheme="minorHAnsi" w:cstheme="minorHAnsi"/>
      <w:b/>
      <w:u w:val="single"/>
      <w:lang w:eastAsia="en-US"/>
    </w:rPr>
  </w:style>
  <w:style w:type="character" w:customStyle="1" w:styleId="StandardChar">
    <w:name w:val="Standard Char"/>
    <w:basedOn w:val="Fontepargpadro"/>
    <w:link w:val="Standard"/>
    <w:rsid w:val="00E93CC0"/>
    <w:rPr>
      <w:rFonts w:ascii="Calibri Light" w:eastAsia="Times New Roman" w:hAnsi="Calibri Light" w:cs="Times New Roman"/>
      <w:kern w:val="2"/>
      <w:sz w:val="20"/>
      <w:szCs w:val="26"/>
    </w:rPr>
  </w:style>
  <w:style w:type="paragraph" w:customStyle="1" w:styleId="TTULO0">
    <w:name w:val="TÍTULO"/>
    <w:basedOn w:val="Standard"/>
    <w:link w:val="TTULOChar0"/>
    <w:qFormat/>
    <w:rsid w:val="00E93CC0"/>
    <w:pPr>
      <w:widowControl/>
      <w:spacing w:before="120" w:after="120"/>
    </w:pPr>
    <w:rPr>
      <w:rFonts w:cstheme="minorHAnsi"/>
      <w:b/>
      <w:lang w:eastAsia="zh-CN"/>
    </w:rPr>
  </w:style>
  <w:style w:type="character" w:customStyle="1" w:styleId="TTULOChar0">
    <w:name w:val="TÍTULO Char"/>
    <w:basedOn w:val="StandardChar"/>
    <w:link w:val="TTULO0"/>
    <w:rsid w:val="00E93CC0"/>
    <w:rPr>
      <w:rFonts w:ascii="Calibri Light" w:eastAsia="Times New Roman" w:hAnsi="Calibri Light" w:cstheme="minorHAnsi"/>
      <w:b/>
      <w:kern w:val="2"/>
      <w:sz w:val="20"/>
      <w:szCs w:val="26"/>
      <w:lang w:eastAsia="zh-CN"/>
    </w:rPr>
  </w:style>
  <w:style w:type="character" w:customStyle="1" w:styleId="ndiceChar">
    <w:name w:val="Índice Char"/>
    <w:link w:val="ndice"/>
    <w:locked/>
    <w:rsid w:val="00E93CC0"/>
    <w:rPr>
      <w:rFonts w:cs="Arial Unicode MS"/>
    </w:rPr>
  </w:style>
  <w:style w:type="character" w:customStyle="1" w:styleId="CarimboChar">
    <w:name w:val="Carimbo Char"/>
    <w:link w:val="Carimbo"/>
    <w:locked/>
    <w:rsid w:val="00E93CC0"/>
    <w:rPr>
      <w:rFonts w:cs="Calibri"/>
      <w:bCs/>
      <w:lang w:eastAsia="zh-CN"/>
    </w:rPr>
  </w:style>
  <w:style w:type="paragraph" w:customStyle="1" w:styleId="Carimbo">
    <w:name w:val="Carimbo"/>
    <w:basedOn w:val="Normal"/>
    <w:link w:val="CarimboChar"/>
    <w:qFormat/>
    <w:rsid w:val="00E93CC0"/>
    <w:pPr>
      <w:widowControl/>
      <w:suppressAutoHyphens w:val="0"/>
      <w:autoSpaceDE w:val="0"/>
      <w:spacing w:line="240" w:lineRule="auto"/>
      <w:ind w:firstLine="0"/>
      <w:jc w:val="center"/>
    </w:pPr>
    <w:rPr>
      <w:rFonts w:cs="Calibri"/>
      <w:bCs/>
      <w:lang w:eastAsia="zh-CN"/>
    </w:rPr>
  </w:style>
  <w:style w:type="numbering" w:customStyle="1" w:styleId="Estilo1">
    <w:name w:val="Estilo1"/>
    <w:uiPriority w:val="99"/>
    <w:rsid w:val="005B0A03"/>
    <w:pPr>
      <w:numPr>
        <w:numId w:val="43"/>
      </w:numPr>
    </w:pPr>
  </w:style>
  <w:style w:type="numbering" w:customStyle="1" w:styleId="Estilo2">
    <w:name w:val="Estilo2"/>
    <w:uiPriority w:val="99"/>
    <w:rsid w:val="005B0A03"/>
    <w:pPr>
      <w:numPr>
        <w:numId w:val="44"/>
      </w:numPr>
    </w:pPr>
  </w:style>
  <w:style w:type="character" w:customStyle="1" w:styleId="SUB-SUB-SUBITEMChar">
    <w:name w:val="SUB-SUB-SUBITEM Char"/>
    <w:basedOn w:val="SUB-SUBITEMChar"/>
    <w:link w:val="SUB-SUB-SUBITEM"/>
    <w:rsid w:val="0092287E"/>
    <w:rPr>
      <w:rFonts w:eastAsiaTheme="majorEastAsia" w:cstheme="minorHAnsi"/>
      <w:b/>
      <w:color w:val="000000" w:themeColor="text1"/>
      <w:lang w:eastAsia="en-US"/>
    </w:rPr>
  </w:style>
  <w:style w:type="paragraph" w:customStyle="1" w:styleId="Enumerao">
    <w:name w:val="Enumeração"/>
    <w:basedOn w:val="Recuodecorpodetexto3"/>
    <w:link w:val="EnumeraoChar"/>
    <w:qFormat/>
    <w:rsid w:val="008E728C"/>
    <w:pPr>
      <w:widowControl/>
      <w:numPr>
        <w:numId w:val="45"/>
      </w:numPr>
      <w:tabs>
        <w:tab w:val="clear" w:pos="8789"/>
        <w:tab w:val="left" w:pos="284"/>
      </w:tabs>
      <w:suppressAutoHyphens w:val="0"/>
      <w:autoSpaceDE w:val="0"/>
      <w:spacing w:before="0" w:after="200"/>
      <w:contextualSpacing/>
    </w:pPr>
    <w:rPr>
      <w:rFonts w:ascii="Calibri" w:hAnsi="Calibri"/>
      <w:szCs w:val="24"/>
      <w:lang w:val="x-none"/>
    </w:rPr>
  </w:style>
  <w:style w:type="character" w:customStyle="1" w:styleId="EnumeraoChar">
    <w:name w:val="Enumeração Char"/>
    <w:link w:val="Enumerao"/>
    <w:locked/>
    <w:rsid w:val="008E728C"/>
    <w:rPr>
      <w:rFonts w:eastAsia="Times New Roman" w:cs="Times New Roman"/>
      <w:lang w:val="x-none" w:eastAsia="ar-SA"/>
    </w:rPr>
  </w:style>
  <w:style w:type="table" w:customStyle="1" w:styleId="TableNormal">
    <w:name w:val="Table Normal"/>
    <w:uiPriority w:val="2"/>
    <w:semiHidden/>
    <w:unhideWhenUsed/>
    <w:qFormat/>
    <w:rsid w:val="00A271D1"/>
    <w:pPr>
      <w:widowControl w:val="0"/>
      <w:suppressAutoHyphens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271D1"/>
    <w:pPr>
      <w:suppressAutoHyphens w:val="0"/>
      <w:autoSpaceDE w:val="0"/>
      <w:autoSpaceDN w:val="0"/>
      <w:spacing w:before="27" w:line="240" w:lineRule="auto"/>
      <w:ind w:left="90" w:firstLine="0"/>
      <w:jc w:val="center"/>
    </w:pPr>
    <w:rPr>
      <w:rFonts w:eastAsia="Calibri" w:cs="Calibri"/>
      <w:sz w:val="22"/>
      <w:szCs w:val="22"/>
      <w:lang w:val="pt-PT" w:eastAsia="en-US"/>
    </w:rPr>
  </w:style>
  <w:style w:type="paragraph" w:customStyle="1" w:styleId="Padro">
    <w:name w:val="Padrão"/>
    <w:rsid w:val="00C113BC"/>
    <w:pPr>
      <w:tabs>
        <w:tab w:val="left" w:pos="227"/>
      </w:tabs>
      <w:spacing w:line="256" w:lineRule="auto"/>
      <w:ind w:firstLine="1134"/>
      <w:jc w:val="both"/>
    </w:pPr>
    <w:rPr>
      <w:rFonts w:ascii="Times New Roman" w:eastAsia="Calibri" w:hAnsi="Times New Roman" w:cs="Times New Roman"/>
      <w:color w:val="000000"/>
      <w:lang w:eastAsia="en-US"/>
    </w:rPr>
  </w:style>
  <w:style w:type="paragraph" w:customStyle="1" w:styleId="1-Tabela">
    <w:name w:val="1-Tabela"/>
    <w:basedOn w:val="Normal"/>
    <w:link w:val="1-TabelaChar"/>
    <w:qFormat/>
    <w:rsid w:val="00B22F9D"/>
    <w:pPr>
      <w:widowControl/>
      <w:suppressAutoHyphens w:val="0"/>
      <w:spacing w:line="240" w:lineRule="auto"/>
      <w:ind w:firstLine="0"/>
      <w:jc w:val="left"/>
    </w:pPr>
    <w:rPr>
      <w:rFonts w:eastAsia="Times New Roman" w:cs="Arial"/>
      <w:color w:val="0070C0"/>
    </w:rPr>
  </w:style>
  <w:style w:type="character" w:customStyle="1" w:styleId="1-TabelaChar">
    <w:name w:val="1-Tabela Char"/>
    <w:link w:val="1-Tabela"/>
    <w:rsid w:val="00B22F9D"/>
    <w:rPr>
      <w:rFonts w:eastAsia="Times New Roman" w:cs="Arial"/>
      <w:color w:val="0070C0"/>
    </w:rPr>
  </w:style>
  <w:style w:type="character" w:customStyle="1" w:styleId="a-size-large">
    <w:name w:val="a-size-large"/>
    <w:basedOn w:val="Fontepargpadro"/>
    <w:rsid w:val="007044F8"/>
  </w:style>
  <w:style w:type="paragraph" w:customStyle="1" w:styleId="Listaa">
    <w:name w:val="Lista a)"/>
    <w:qFormat/>
    <w:rsid w:val="00310EB4"/>
    <w:pPr>
      <w:numPr>
        <w:numId w:val="156"/>
      </w:numPr>
      <w:suppressAutoHyphens w:val="0"/>
      <w:spacing w:before="120" w:after="120"/>
    </w:pPr>
    <w:rPr>
      <w:rFonts w:ascii="Times New Roman" w:eastAsia="Times New Roman" w:hAnsi="Times New Roman" w:cs="Arial"/>
      <w:szCs w:val="22"/>
    </w:rPr>
  </w:style>
  <w:style w:type="character" w:customStyle="1" w:styleId="fontstyle01">
    <w:name w:val="fontstyle01"/>
    <w:rsid w:val="00310EB4"/>
    <w:rPr>
      <w:rFonts w:ascii="Arial" w:hAnsi="Arial" w:cs="Arial" w:hint="default"/>
      <w:b w:val="0"/>
      <w:bCs w:val="0"/>
      <w:i w:val="0"/>
      <w:iCs w:val="0"/>
      <w:color w:val="000000"/>
      <w:sz w:val="22"/>
      <w:szCs w:val="22"/>
    </w:rPr>
  </w:style>
  <w:style w:type="paragraph" w:customStyle="1" w:styleId="xl63">
    <w:name w:val="xl63"/>
    <w:basedOn w:val="Normal"/>
    <w:rsid w:val="00310EB4"/>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textAlignment w:val="center"/>
    </w:pPr>
    <w:rPr>
      <w:rFonts w:ascii="Times New Roman" w:eastAsia="Times New Roman" w:hAnsi="Times New Roman" w:cs="Times New Roman"/>
      <w:b/>
      <w:bCs/>
    </w:rPr>
  </w:style>
  <w:style w:type="paragraph" w:customStyle="1" w:styleId="xl64">
    <w:name w:val="xl64"/>
    <w:basedOn w:val="Normal"/>
    <w:rsid w:val="00310EB4"/>
    <w:pPr>
      <w:widowControl/>
      <w:pBdr>
        <w:top w:val="single" w:sz="4" w:space="0" w:color="auto"/>
        <w:left w:val="single" w:sz="4" w:space="0" w:color="auto"/>
      </w:pBdr>
      <w:suppressAutoHyphens w:val="0"/>
      <w:spacing w:before="100" w:beforeAutospacing="1" w:after="100" w:afterAutospacing="1" w:line="240" w:lineRule="auto"/>
      <w:ind w:firstLine="0"/>
      <w:jc w:val="center"/>
      <w:textAlignment w:val="center"/>
    </w:pPr>
    <w:rPr>
      <w:rFonts w:ascii="Arial" w:eastAsia="Times New Roman" w:hAnsi="Arial" w:cs="Arial"/>
      <w:b/>
      <w:bCs/>
      <w:sz w:val="20"/>
      <w:szCs w:val="20"/>
    </w:rPr>
  </w:style>
  <w:style w:type="paragraph" w:customStyle="1" w:styleId="xl65">
    <w:name w:val="xl65"/>
    <w:basedOn w:val="Normal"/>
    <w:rsid w:val="00310EB4"/>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textAlignment w:val="center"/>
    </w:pPr>
    <w:rPr>
      <w:rFonts w:ascii="Arial" w:eastAsia="Times New Roman" w:hAnsi="Arial" w:cs="Arial"/>
      <w:b/>
      <w:bCs/>
      <w:sz w:val="20"/>
      <w:szCs w:val="20"/>
    </w:rPr>
  </w:style>
  <w:style w:type="paragraph" w:customStyle="1" w:styleId="xl66">
    <w:name w:val="xl66"/>
    <w:basedOn w:val="Normal"/>
    <w:rsid w:val="00310EB4"/>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pPr>
    <w:rPr>
      <w:rFonts w:ascii="Arial" w:eastAsia="Times New Roman" w:hAnsi="Arial" w:cs="Arial"/>
      <w:b/>
      <w:bCs/>
      <w:sz w:val="20"/>
      <w:szCs w:val="20"/>
    </w:rPr>
  </w:style>
  <w:style w:type="paragraph" w:customStyle="1" w:styleId="xl67">
    <w:name w:val="xl67"/>
    <w:basedOn w:val="Normal"/>
    <w:rsid w:val="00310EB4"/>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textAlignment w:val="center"/>
    </w:pPr>
    <w:rPr>
      <w:rFonts w:ascii="Arial" w:eastAsia="Times New Roman" w:hAnsi="Arial" w:cs="Arial"/>
      <w:b/>
      <w:bCs/>
      <w:sz w:val="20"/>
      <w:szCs w:val="20"/>
    </w:rPr>
  </w:style>
  <w:style w:type="paragraph" w:customStyle="1" w:styleId="xl68">
    <w:name w:val="xl68"/>
    <w:basedOn w:val="Normal"/>
    <w:rsid w:val="00310EB4"/>
    <w:pPr>
      <w:widowControl/>
      <w:pBdr>
        <w:top w:val="single" w:sz="4" w:space="0" w:color="auto"/>
        <w:left w:val="single" w:sz="4" w:space="0" w:color="auto"/>
      </w:pBdr>
      <w:suppressAutoHyphens w:val="0"/>
      <w:spacing w:before="100" w:beforeAutospacing="1" w:after="100" w:afterAutospacing="1" w:line="240" w:lineRule="auto"/>
      <w:ind w:firstLine="0"/>
      <w:jc w:val="center"/>
      <w:textAlignment w:val="center"/>
    </w:pPr>
    <w:rPr>
      <w:rFonts w:ascii="Arial" w:eastAsia="Times New Roman" w:hAnsi="Arial" w:cs="Arial"/>
      <w:sz w:val="20"/>
      <w:szCs w:val="20"/>
    </w:rPr>
  </w:style>
  <w:style w:type="paragraph" w:customStyle="1" w:styleId="xl69">
    <w:name w:val="xl69"/>
    <w:basedOn w:val="Normal"/>
    <w:rsid w:val="00310EB4"/>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textAlignment w:val="center"/>
    </w:pPr>
    <w:rPr>
      <w:rFonts w:ascii="Arial" w:eastAsia="Times New Roman" w:hAnsi="Arial" w:cs="Arial"/>
      <w:sz w:val="20"/>
      <w:szCs w:val="20"/>
    </w:rPr>
  </w:style>
  <w:style w:type="paragraph" w:customStyle="1" w:styleId="xl70">
    <w:name w:val="xl70"/>
    <w:basedOn w:val="Normal"/>
    <w:rsid w:val="00310EB4"/>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pPr>
    <w:rPr>
      <w:rFonts w:ascii="Arial" w:eastAsia="Times New Roman" w:hAnsi="Arial" w:cs="Arial"/>
      <w:sz w:val="20"/>
      <w:szCs w:val="20"/>
    </w:rPr>
  </w:style>
  <w:style w:type="paragraph" w:customStyle="1" w:styleId="xl71">
    <w:name w:val="xl71"/>
    <w:basedOn w:val="Normal"/>
    <w:rsid w:val="00310EB4"/>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pPr>
    <w:rPr>
      <w:rFonts w:ascii="Arial" w:eastAsia="Times New Roman" w:hAnsi="Arial" w:cs="Arial"/>
      <w:sz w:val="20"/>
      <w:szCs w:val="20"/>
    </w:rPr>
  </w:style>
  <w:style w:type="paragraph" w:customStyle="1" w:styleId="xl72">
    <w:name w:val="xl72"/>
    <w:basedOn w:val="Normal"/>
    <w:rsid w:val="00310EB4"/>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textAlignment w:val="center"/>
    </w:pPr>
    <w:rPr>
      <w:rFonts w:ascii="Arial" w:eastAsia="Times New Roman" w:hAnsi="Arial" w:cs="Arial"/>
      <w:sz w:val="20"/>
      <w:szCs w:val="20"/>
    </w:rPr>
  </w:style>
  <w:style w:type="paragraph" w:customStyle="1" w:styleId="xl73">
    <w:name w:val="xl73"/>
    <w:basedOn w:val="Normal"/>
    <w:rsid w:val="00310EB4"/>
    <w:pPr>
      <w:widowControl/>
      <w:pBdr>
        <w:left w:val="single" w:sz="4" w:space="0" w:color="auto"/>
        <w:bottom w:val="single" w:sz="4" w:space="0" w:color="auto"/>
      </w:pBdr>
      <w:suppressAutoHyphens w:val="0"/>
      <w:spacing w:before="100" w:beforeAutospacing="1" w:after="100" w:afterAutospacing="1" w:line="240" w:lineRule="auto"/>
      <w:ind w:firstLine="0"/>
      <w:jc w:val="center"/>
      <w:textAlignment w:val="center"/>
    </w:pPr>
    <w:rPr>
      <w:rFonts w:ascii="Arial" w:eastAsia="Times New Roman" w:hAnsi="Arial" w:cs="Arial"/>
      <w:sz w:val="20"/>
      <w:szCs w:val="20"/>
    </w:rPr>
  </w:style>
  <w:style w:type="paragraph" w:customStyle="1" w:styleId="xl74">
    <w:name w:val="xl74"/>
    <w:basedOn w:val="Normal"/>
    <w:rsid w:val="00310EB4"/>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textAlignment w:val="center"/>
    </w:pPr>
    <w:rPr>
      <w:rFonts w:ascii="Arial" w:eastAsia="Times New Roman"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6803">
      <w:bodyDiv w:val="1"/>
      <w:marLeft w:val="0"/>
      <w:marRight w:val="0"/>
      <w:marTop w:val="0"/>
      <w:marBottom w:val="0"/>
      <w:divBdr>
        <w:top w:val="none" w:sz="0" w:space="0" w:color="auto"/>
        <w:left w:val="none" w:sz="0" w:space="0" w:color="auto"/>
        <w:bottom w:val="none" w:sz="0" w:space="0" w:color="auto"/>
        <w:right w:val="none" w:sz="0" w:space="0" w:color="auto"/>
      </w:divBdr>
    </w:div>
    <w:div w:id="8140337">
      <w:bodyDiv w:val="1"/>
      <w:marLeft w:val="0"/>
      <w:marRight w:val="0"/>
      <w:marTop w:val="0"/>
      <w:marBottom w:val="0"/>
      <w:divBdr>
        <w:top w:val="none" w:sz="0" w:space="0" w:color="auto"/>
        <w:left w:val="none" w:sz="0" w:space="0" w:color="auto"/>
        <w:bottom w:val="none" w:sz="0" w:space="0" w:color="auto"/>
        <w:right w:val="none" w:sz="0" w:space="0" w:color="auto"/>
      </w:divBdr>
    </w:div>
    <w:div w:id="17893508">
      <w:bodyDiv w:val="1"/>
      <w:marLeft w:val="0"/>
      <w:marRight w:val="0"/>
      <w:marTop w:val="0"/>
      <w:marBottom w:val="0"/>
      <w:divBdr>
        <w:top w:val="none" w:sz="0" w:space="0" w:color="auto"/>
        <w:left w:val="none" w:sz="0" w:space="0" w:color="auto"/>
        <w:bottom w:val="none" w:sz="0" w:space="0" w:color="auto"/>
        <w:right w:val="none" w:sz="0" w:space="0" w:color="auto"/>
      </w:divBdr>
    </w:div>
    <w:div w:id="18167997">
      <w:bodyDiv w:val="1"/>
      <w:marLeft w:val="0"/>
      <w:marRight w:val="0"/>
      <w:marTop w:val="0"/>
      <w:marBottom w:val="0"/>
      <w:divBdr>
        <w:top w:val="none" w:sz="0" w:space="0" w:color="auto"/>
        <w:left w:val="none" w:sz="0" w:space="0" w:color="auto"/>
        <w:bottom w:val="none" w:sz="0" w:space="0" w:color="auto"/>
        <w:right w:val="none" w:sz="0" w:space="0" w:color="auto"/>
      </w:divBdr>
    </w:div>
    <w:div w:id="18361634">
      <w:bodyDiv w:val="1"/>
      <w:marLeft w:val="0"/>
      <w:marRight w:val="0"/>
      <w:marTop w:val="0"/>
      <w:marBottom w:val="0"/>
      <w:divBdr>
        <w:top w:val="none" w:sz="0" w:space="0" w:color="auto"/>
        <w:left w:val="none" w:sz="0" w:space="0" w:color="auto"/>
        <w:bottom w:val="none" w:sz="0" w:space="0" w:color="auto"/>
        <w:right w:val="none" w:sz="0" w:space="0" w:color="auto"/>
      </w:divBdr>
    </w:div>
    <w:div w:id="20789834">
      <w:bodyDiv w:val="1"/>
      <w:marLeft w:val="0"/>
      <w:marRight w:val="0"/>
      <w:marTop w:val="0"/>
      <w:marBottom w:val="0"/>
      <w:divBdr>
        <w:top w:val="none" w:sz="0" w:space="0" w:color="auto"/>
        <w:left w:val="none" w:sz="0" w:space="0" w:color="auto"/>
        <w:bottom w:val="none" w:sz="0" w:space="0" w:color="auto"/>
        <w:right w:val="none" w:sz="0" w:space="0" w:color="auto"/>
      </w:divBdr>
    </w:div>
    <w:div w:id="38408771">
      <w:bodyDiv w:val="1"/>
      <w:marLeft w:val="0"/>
      <w:marRight w:val="0"/>
      <w:marTop w:val="0"/>
      <w:marBottom w:val="0"/>
      <w:divBdr>
        <w:top w:val="none" w:sz="0" w:space="0" w:color="auto"/>
        <w:left w:val="none" w:sz="0" w:space="0" w:color="auto"/>
        <w:bottom w:val="none" w:sz="0" w:space="0" w:color="auto"/>
        <w:right w:val="none" w:sz="0" w:space="0" w:color="auto"/>
      </w:divBdr>
    </w:div>
    <w:div w:id="42141951">
      <w:bodyDiv w:val="1"/>
      <w:marLeft w:val="0"/>
      <w:marRight w:val="0"/>
      <w:marTop w:val="0"/>
      <w:marBottom w:val="0"/>
      <w:divBdr>
        <w:top w:val="none" w:sz="0" w:space="0" w:color="auto"/>
        <w:left w:val="none" w:sz="0" w:space="0" w:color="auto"/>
        <w:bottom w:val="none" w:sz="0" w:space="0" w:color="auto"/>
        <w:right w:val="none" w:sz="0" w:space="0" w:color="auto"/>
      </w:divBdr>
    </w:div>
    <w:div w:id="53311186">
      <w:bodyDiv w:val="1"/>
      <w:marLeft w:val="0"/>
      <w:marRight w:val="0"/>
      <w:marTop w:val="0"/>
      <w:marBottom w:val="0"/>
      <w:divBdr>
        <w:top w:val="none" w:sz="0" w:space="0" w:color="auto"/>
        <w:left w:val="none" w:sz="0" w:space="0" w:color="auto"/>
        <w:bottom w:val="none" w:sz="0" w:space="0" w:color="auto"/>
        <w:right w:val="none" w:sz="0" w:space="0" w:color="auto"/>
      </w:divBdr>
    </w:div>
    <w:div w:id="62991496">
      <w:bodyDiv w:val="1"/>
      <w:marLeft w:val="0"/>
      <w:marRight w:val="0"/>
      <w:marTop w:val="0"/>
      <w:marBottom w:val="0"/>
      <w:divBdr>
        <w:top w:val="none" w:sz="0" w:space="0" w:color="auto"/>
        <w:left w:val="none" w:sz="0" w:space="0" w:color="auto"/>
        <w:bottom w:val="none" w:sz="0" w:space="0" w:color="auto"/>
        <w:right w:val="none" w:sz="0" w:space="0" w:color="auto"/>
      </w:divBdr>
    </w:div>
    <w:div w:id="66734340">
      <w:bodyDiv w:val="1"/>
      <w:marLeft w:val="0"/>
      <w:marRight w:val="0"/>
      <w:marTop w:val="0"/>
      <w:marBottom w:val="0"/>
      <w:divBdr>
        <w:top w:val="none" w:sz="0" w:space="0" w:color="auto"/>
        <w:left w:val="none" w:sz="0" w:space="0" w:color="auto"/>
        <w:bottom w:val="none" w:sz="0" w:space="0" w:color="auto"/>
        <w:right w:val="none" w:sz="0" w:space="0" w:color="auto"/>
      </w:divBdr>
    </w:div>
    <w:div w:id="75371918">
      <w:bodyDiv w:val="1"/>
      <w:marLeft w:val="0"/>
      <w:marRight w:val="0"/>
      <w:marTop w:val="0"/>
      <w:marBottom w:val="0"/>
      <w:divBdr>
        <w:top w:val="none" w:sz="0" w:space="0" w:color="auto"/>
        <w:left w:val="none" w:sz="0" w:space="0" w:color="auto"/>
        <w:bottom w:val="none" w:sz="0" w:space="0" w:color="auto"/>
        <w:right w:val="none" w:sz="0" w:space="0" w:color="auto"/>
      </w:divBdr>
    </w:div>
    <w:div w:id="77099950">
      <w:bodyDiv w:val="1"/>
      <w:marLeft w:val="0"/>
      <w:marRight w:val="0"/>
      <w:marTop w:val="0"/>
      <w:marBottom w:val="0"/>
      <w:divBdr>
        <w:top w:val="none" w:sz="0" w:space="0" w:color="auto"/>
        <w:left w:val="none" w:sz="0" w:space="0" w:color="auto"/>
        <w:bottom w:val="none" w:sz="0" w:space="0" w:color="auto"/>
        <w:right w:val="none" w:sz="0" w:space="0" w:color="auto"/>
      </w:divBdr>
    </w:div>
    <w:div w:id="82411274">
      <w:bodyDiv w:val="1"/>
      <w:marLeft w:val="0"/>
      <w:marRight w:val="0"/>
      <w:marTop w:val="0"/>
      <w:marBottom w:val="0"/>
      <w:divBdr>
        <w:top w:val="none" w:sz="0" w:space="0" w:color="auto"/>
        <w:left w:val="none" w:sz="0" w:space="0" w:color="auto"/>
        <w:bottom w:val="none" w:sz="0" w:space="0" w:color="auto"/>
        <w:right w:val="none" w:sz="0" w:space="0" w:color="auto"/>
      </w:divBdr>
    </w:div>
    <w:div w:id="83579272">
      <w:bodyDiv w:val="1"/>
      <w:marLeft w:val="0"/>
      <w:marRight w:val="0"/>
      <w:marTop w:val="0"/>
      <w:marBottom w:val="0"/>
      <w:divBdr>
        <w:top w:val="none" w:sz="0" w:space="0" w:color="auto"/>
        <w:left w:val="none" w:sz="0" w:space="0" w:color="auto"/>
        <w:bottom w:val="none" w:sz="0" w:space="0" w:color="auto"/>
        <w:right w:val="none" w:sz="0" w:space="0" w:color="auto"/>
      </w:divBdr>
    </w:div>
    <w:div w:id="90787005">
      <w:bodyDiv w:val="1"/>
      <w:marLeft w:val="0"/>
      <w:marRight w:val="0"/>
      <w:marTop w:val="0"/>
      <w:marBottom w:val="0"/>
      <w:divBdr>
        <w:top w:val="none" w:sz="0" w:space="0" w:color="auto"/>
        <w:left w:val="none" w:sz="0" w:space="0" w:color="auto"/>
        <w:bottom w:val="none" w:sz="0" w:space="0" w:color="auto"/>
        <w:right w:val="none" w:sz="0" w:space="0" w:color="auto"/>
      </w:divBdr>
    </w:div>
    <w:div w:id="105272388">
      <w:bodyDiv w:val="1"/>
      <w:marLeft w:val="0"/>
      <w:marRight w:val="0"/>
      <w:marTop w:val="0"/>
      <w:marBottom w:val="0"/>
      <w:divBdr>
        <w:top w:val="none" w:sz="0" w:space="0" w:color="auto"/>
        <w:left w:val="none" w:sz="0" w:space="0" w:color="auto"/>
        <w:bottom w:val="none" w:sz="0" w:space="0" w:color="auto"/>
        <w:right w:val="none" w:sz="0" w:space="0" w:color="auto"/>
      </w:divBdr>
    </w:div>
    <w:div w:id="108790053">
      <w:bodyDiv w:val="1"/>
      <w:marLeft w:val="0"/>
      <w:marRight w:val="0"/>
      <w:marTop w:val="0"/>
      <w:marBottom w:val="0"/>
      <w:divBdr>
        <w:top w:val="none" w:sz="0" w:space="0" w:color="auto"/>
        <w:left w:val="none" w:sz="0" w:space="0" w:color="auto"/>
        <w:bottom w:val="none" w:sz="0" w:space="0" w:color="auto"/>
        <w:right w:val="none" w:sz="0" w:space="0" w:color="auto"/>
      </w:divBdr>
    </w:div>
    <w:div w:id="118762177">
      <w:bodyDiv w:val="1"/>
      <w:marLeft w:val="0"/>
      <w:marRight w:val="0"/>
      <w:marTop w:val="0"/>
      <w:marBottom w:val="0"/>
      <w:divBdr>
        <w:top w:val="none" w:sz="0" w:space="0" w:color="auto"/>
        <w:left w:val="none" w:sz="0" w:space="0" w:color="auto"/>
        <w:bottom w:val="none" w:sz="0" w:space="0" w:color="auto"/>
        <w:right w:val="none" w:sz="0" w:space="0" w:color="auto"/>
      </w:divBdr>
    </w:div>
    <w:div w:id="121114288">
      <w:bodyDiv w:val="1"/>
      <w:marLeft w:val="0"/>
      <w:marRight w:val="0"/>
      <w:marTop w:val="0"/>
      <w:marBottom w:val="0"/>
      <w:divBdr>
        <w:top w:val="none" w:sz="0" w:space="0" w:color="auto"/>
        <w:left w:val="none" w:sz="0" w:space="0" w:color="auto"/>
        <w:bottom w:val="none" w:sz="0" w:space="0" w:color="auto"/>
        <w:right w:val="none" w:sz="0" w:space="0" w:color="auto"/>
      </w:divBdr>
    </w:div>
    <w:div w:id="123931908">
      <w:bodyDiv w:val="1"/>
      <w:marLeft w:val="0"/>
      <w:marRight w:val="0"/>
      <w:marTop w:val="0"/>
      <w:marBottom w:val="0"/>
      <w:divBdr>
        <w:top w:val="none" w:sz="0" w:space="0" w:color="auto"/>
        <w:left w:val="none" w:sz="0" w:space="0" w:color="auto"/>
        <w:bottom w:val="none" w:sz="0" w:space="0" w:color="auto"/>
        <w:right w:val="none" w:sz="0" w:space="0" w:color="auto"/>
      </w:divBdr>
    </w:div>
    <w:div w:id="125123766">
      <w:bodyDiv w:val="1"/>
      <w:marLeft w:val="0"/>
      <w:marRight w:val="0"/>
      <w:marTop w:val="0"/>
      <w:marBottom w:val="0"/>
      <w:divBdr>
        <w:top w:val="none" w:sz="0" w:space="0" w:color="auto"/>
        <w:left w:val="none" w:sz="0" w:space="0" w:color="auto"/>
        <w:bottom w:val="none" w:sz="0" w:space="0" w:color="auto"/>
        <w:right w:val="none" w:sz="0" w:space="0" w:color="auto"/>
      </w:divBdr>
    </w:div>
    <w:div w:id="127480244">
      <w:bodyDiv w:val="1"/>
      <w:marLeft w:val="0"/>
      <w:marRight w:val="0"/>
      <w:marTop w:val="0"/>
      <w:marBottom w:val="0"/>
      <w:divBdr>
        <w:top w:val="none" w:sz="0" w:space="0" w:color="auto"/>
        <w:left w:val="none" w:sz="0" w:space="0" w:color="auto"/>
        <w:bottom w:val="none" w:sz="0" w:space="0" w:color="auto"/>
        <w:right w:val="none" w:sz="0" w:space="0" w:color="auto"/>
      </w:divBdr>
    </w:div>
    <w:div w:id="128674160">
      <w:bodyDiv w:val="1"/>
      <w:marLeft w:val="0"/>
      <w:marRight w:val="0"/>
      <w:marTop w:val="0"/>
      <w:marBottom w:val="0"/>
      <w:divBdr>
        <w:top w:val="none" w:sz="0" w:space="0" w:color="auto"/>
        <w:left w:val="none" w:sz="0" w:space="0" w:color="auto"/>
        <w:bottom w:val="none" w:sz="0" w:space="0" w:color="auto"/>
        <w:right w:val="none" w:sz="0" w:space="0" w:color="auto"/>
      </w:divBdr>
    </w:div>
    <w:div w:id="131485016">
      <w:bodyDiv w:val="1"/>
      <w:marLeft w:val="0"/>
      <w:marRight w:val="0"/>
      <w:marTop w:val="0"/>
      <w:marBottom w:val="0"/>
      <w:divBdr>
        <w:top w:val="none" w:sz="0" w:space="0" w:color="auto"/>
        <w:left w:val="none" w:sz="0" w:space="0" w:color="auto"/>
        <w:bottom w:val="none" w:sz="0" w:space="0" w:color="auto"/>
        <w:right w:val="none" w:sz="0" w:space="0" w:color="auto"/>
      </w:divBdr>
    </w:div>
    <w:div w:id="132916540">
      <w:bodyDiv w:val="1"/>
      <w:marLeft w:val="0"/>
      <w:marRight w:val="0"/>
      <w:marTop w:val="0"/>
      <w:marBottom w:val="0"/>
      <w:divBdr>
        <w:top w:val="none" w:sz="0" w:space="0" w:color="auto"/>
        <w:left w:val="none" w:sz="0" w:space="0" w:color="auto"/>
        <w:bottom w:val="none" w:sz="0" w:space="0" w:color="auto"/>
        <w:right w:val="none" w:sz="0" w:space="0" w:color="auto"/>
      </w:divBdr>
    </w:div>
    <w:div w:id="144396647">
      <w:bodyDiv w:val="1"/>
      <w:marLeft w:val="0"/>
      <w:marRight w:val="0"/>
      <w:marTop w:val="0"/>
      <w:marBottom w:val="0"/>
      <w:divBdr>
        <w:top w:val="none" w:sz="0" w:space="0" w:color="auto"/>
        <w:left w:val="none" w:sz="0" w:space="0" w:color="auto"/>
        <w:bottom w:val="none" w:sz="0" w:space="0" w:color="auto"/>
        <w:right w:val="none" w:sz="0" w:space="0" w:color="auto"/>
      </w:divBdr>
    </w:div>
    <w:div w:id="145820972">
      <w:bodyDiv w:val="1"/>
      <w:marLeft w:val="0"/>
      <w:marRight w:val="0"/>
      <w:marTop w:val="0"/>
      <w:marBottom w:val="0"/>
      <w:divBdr>
        <w:top w:val="none" w:sz="0" w:space="0" w:color="auto"/>
        <w:left w:val="none" w:sz="0" w:space="0" w:color="auto"/>
        <w:bottom w:val="none" w:sz="0" w:space="0" w:color="auto"/>
        <w:right w:val="none" w:sz="0" w:space="0" w:color="auto"/>
      </w:divBdr>
    </w:div>
    <w:div w:id="147677139">
      <w:bodyDiv w:val="1"/>
      <w:marLeft w:val="0"/>
      <w:marRight w:val="0"/>
      <w:marTop w:val="0"/>
      <w:marBottom w:val="0"/>
      <w:divBdr>
        <w:top w:val="none" w:sz="0" w:space="0" w:color="auto"/>
        <w:left w:val="none" w:sz="0" w:space="0" w:color="auto"/>
        <w:bottom w:val="none" w:sz="0" w:space="0" w:color="auto"/>
        <w:right w:val="none" w:sz="0" w:space="0" w:color="auto"/>
      </w:divBdr>
    </w:div>
    <w:div w:id="151987691">
      <w:bodyDiv w:val="1"/>
      <w:marLeft w:val="0"/>
      <w:marRight w:val="0"/>
      <w:marTop w:val="0"/>
      <w:marBottom w:val="0"/>
      <w:divBdr>
        <w:top w:val="none" w:sz="0" w:space="0" w:color="auto"/>
        <w:left w:val="none" w:sz="0" w:space="0" w:color="auto"/>
        <w:bottom w:val="none" w:sz="0" w:space="0" w:color="auto"/>
        <w:right w:val="none" w:sz="0" w:space="0" w:color="auto"/>
      </w:divBdr>
    </w:div>
    <w:div w:id="163595415">
      <w:bodyDiv w:val="1"/>
      <w:marLeft w:val="0"/>
      <w:marRight w:val="0"/>
      <w:marTop w:val="0"/>
      <w:marBottom w:val="0"/>
      <w:divBdr>
        <w:top w:val="none" w:sz="0" w:space="0" w:color="auto"/>
        <w:left w:val="none" w:sz="0" w:space="0" w:color="auto"/>
        <w:bottom w:val="none" w:sz="0" w:space="0" w:color="auto"/>
        <w:right w:val="none" w:sz="0" w:space="0" w:color="auto"/>
      </w:divBdr>
    </w:div>
    <w:div w:id="166139449">
      <w:bodyDiv w:val="1"/>
      <w:marLeft w:val="0"/>
      <w:marRight w:val="0"/>
      <w:marTop w:val="0"/>
      <w:marBottom w:val="0"/>
      <w:divBdr>
        <w:top w:val="none" w:sz="0" w:space="0" w:color="auto"/>
        <w:left w:val="none" w:sz="0" w:space="0" w:color="auto"/>
        <w:bottom w:val="none" w:sz="0" w:space="0" w:color="auto"/>
        <w:right w:val="none" w:sz="0" w:space="0" w:color="auto"/>
      </w:divBdr>
    </w:div>
    <w:div w:id="179588278">
      <w:bodyDiv w:val="1"/>
      <w:marLeft w:val="0"/>
      <w:marRight w:val="0"/>
      <w:marTop w:val="0"/>
      <w:marBottom w:val="0"/>
      <w:divBdr>
        <w:top w:val="none" w:sz="0" w:space="0" w:color="auto"/>
        <w:left w:val="none" w:sz="0" w:space="0" w:color="auto"/>
        <w:bottom w:val="none" w:sz="0" w:space="0" w:color="auto"/>
        <w:right w:val="none" w:sz="0" w:space="0" w:color="auto"/>
      </w:divBdr>
    </w:div>
    <w:div w:id="193615185">
      <w:bodyDiv w:val="1"/>
      <w:marLeft w:val="0"/>
      <w:marRight w:val="0"/>
      <w:marTop w:val="0"/>
      <w:marBottom w:val="0"/>
      <w:divBdr>
        <w:top w:val="none" w:sz="0" w:space="0" w:color="auto"/>
        <w:left w:val="none" w:sz="0" w:space="0" w:color="auto"/>
        <w:bottom w:val="none" w:sz="0" w:space="0" w:color="auto"/>
        <w:right w:val="none" w:sz="0" w:space="0" w:color="auto"/>
      </w:divBdr>
    </w:div>
    <w:div w:id="197083973">
      <w:bodyDiv w:val="1"/>
      <w:marLeft w:val="0"/>
      <w:marRight w:val="0"/>
      <w:marTop w:val="0"/>
      <w:marBottom w:val="0"/>
      <w:divBdr>
        <w:top w:val="none" w:sz="0" w:space="0" w:color="auto"/>
        <w:left w:val="none" w:sz="0" w:space="0" w:color="auto"/>
        <w:bottom w:val="none" w:sz="0" w:space="0" w:color="auto"/>
        <w:right w:val="none" w:sz="0" w:space="0" w:color="auto"/>
      </w:divBdr>
    </w:div>
    <w:div w:id="208419618">
      <w:bodyDiv w:val="1"/>
      <w:marLeft w:val="0"/>
      <w:marRight w:val="0"/>
      <w:marTop w:val="0"/>
      <w:marBottom w:val="0"/>
      <w:divBdr>
        <w:top w:val="none" w:sz="0" w:space="0" w:color="auto"/>
        <w:left w:val="none" w:sz="0" w:space="0" w:color="auto"/>
        <w:bottom w:val="none" w:sz="0" w:space="0" w:color="auto"/>
        <w:right w:val="none" w:sz="0" w:space="0" w:color="auto"/>
      </w:divBdr>
    </w:div>
    <w:div w:id="210849237">
      <w:bodyDiv w:val="1"/>
      <w:marLeft w:val="0"/>
      <w:marRight w:val="0"/>
      <w:marTop w:val="0"/>
      <w:marBottom w:val="0"/>
      <w:divBdr>
        <w:top w:val="none" w:sz="0" w:space="0" w:color="auto"/>
        <w:left w:val="none" w:sz="0" w:space="0" w:color="auto"/>
        <w:bottom w:val="none" w:sz="0" w:space="0" w:color="auto"/>
        <w:right w:val="none" w:sz="0" w:space="0" w:color="auto"/>
      </w:divBdr>
    </w:div>
    <w:div w:id="221525330">
      <w:bodyDiv w:val="1"/>
      <w:marLeft w:val="0"/>
      <w:marRight w:val="0"/>
      <w:marTop w:val="0"/>
      <w:marBottom w:val="0"/>
      <w:divBdr>
        <w:top w:val="none" w:sz="0" w:space="0" w:color="auto"/>
        <w:left w:val="none" w:sz="0" w:space="0" w:color="auto"/>
        <w:bottom w:val="none" w:sz="0" w:space="0" w:color="auto"/>
        <w:right w:val="none" w:sz="0" w:space="0" w:color="auto"/>
      </w:divBdr>
    </w:div>
    <w:div w:id="225577840">
      <w:bodyDiv w:val="1"/>
      <w:marLeft w:val="0"/>
      <w:marRight w:val="0"/>
      <w:marTop w:val="0"/>
      <w:marBottom w:val="0"/>
      <w:divBdr>
        <w:top w:val="none" w:sz="0" w:space="0" w:color="auto"/>
        <w:left w:val="none" w:sz="0" w:space="0" w:color="auto"/>
        <w:bottom w:val="none" w:sz="0" w:space="0" w:color="auto"/>
        <w:right w:val="none" w:sz="0" w:space="0" w:color="auto"/>
      </w:divBdr>
    </w:div>
    <w:div w:id="229077723">
      <w:bodyDiv w:val="1"/>
      <w:marLeft w:val="0"/>
      <w:marRight w:val="0"/>
      <w:marTop w:val="0"/>
      <w:marBottom w:val="0"/>
      <w:divBdr>
        <w:top w:val="none" w:sz="0" w:space="0" w:color="auto"/>
        <w:left w:val="none" w:sz="0" w:space="0" w:color="auto"/>
        <w:bottom w:val="none" w:sz="0" w:space="0" w:color="auto"/>
        <w:right w:val="none" w:sz="0" w:space="0" w:color="auto"/>
      </w:divBdr>
    </w:div>
    <w:div w:id="234247932">
      <w:bodyDiv w:val="1"/>
      <w:marLeft w:val="0"/>
      <w:marRight w:val="0"/>
      <w:marTop w:val="0"/>
      <w:marBottom w:val="0"/>
      <w:divBdr>
        <w:top w:val="none" w:sz="0" w:space="0" w:color="auto"/>
        <w:left w:val="none" w:sz="0" w:space="0" w:color="auto"/>
        <w:bottom w:val="none" w:sz="0" w:space="0" w:color="auto"/>
        <w:right w:val="none" w:sz="0" w:space="0" w:color="auto"/>
      </w:divBdr>
    </w:div>
    <w:div w:id="262031598">
      <w:bodyDiv w:val="1"/>
      <w:marLeft w:val="0"/>
      <w:marRight w:val="0"/>
      <w:marTop w:val="0"/>
      <w:marBottom w:val="0"/>
      <w:divBdr>
        <w:top w:val="none" w:sz="0" w:space="0" w:color="auto"/>
        <w:left w:val="none" w:sz="0" w:space="0" w:color="auto"/>
        <w:bottom w:val="none" w:sz="0" w:space="0" w:color="auto"/>
        <w:right w:val="none" w:sz="0" w:space="0" w:color="auto"/>
      </w:divBdr>
    </w:div>
    <w:div w:id="262417983">
      <w:bodyDiv w:val="1"/>
      <w:marLeft w:val="0"/>
      <w:marRight w:val="0"/>
      <w:marTop w:val="0"/>
      <w:marBottom w:val="0"/>
      <w:divBdr>
        <w:top w:val="none" w:sz="0" w:space="0" w:color="auto"/>
        <w:left w:val="none" w:sz="0" w:space="0" w:color="auto"/>
        <w:bottom w:val="none" w:sz="0" w:space="0" w:color="auto"/>
        <w:right w:val="none" w:sz="0" w:space="0" w:color="auto"/>
      </w:divBdr>
    </w:div>
    <w:div w:id="265114141">
      <w:bodyDiv w:val="1"/>
      <w:marLeft w:val="0"/>
      <w:marRight w:val="0"/>
      <w:marTop w:val="0"/>
      <w:marBottom w:val="0"/>
      <w:divBdr>
        <w:top w:val="none" w:sz="0" w:space="0" w:color="auto"/>
        <w:left w:val="none" w:sz="0" w:space="0" w:color="auto"/>
        <w:bottom w:val="none" w:sz="0" w:space="0" w:color="auto"/>
        <w:right w:val="none" w:sz="0" w:space="0" w:color="auto"/>
      </w:divBdr>
    </w:div>
    <w:div w:id="275059944">
      <w:bodyDiv w:val="1"/>
      <w:marLeft w:val="0"/>
      <w:marRight w:val="0"/>
      <w:marTop w:val="0"/>
      <w:marBottom w:val="0"/>
      <w:divBdr>
        <w:top w:val="none" w:sz="0" w:space="0" w:color="auto"/>
        <w:left w:val="none" w:sz="0" w:space="0" w:color="auto"/>
        <w:bottom w:val="none" w:sz="0" w:space="0" w:color="auto"/>
        <w:right w:val="none" w:sz="0" w:space="0" w:color="auto"/>
      </w:divBdr>
    </w:div>
    <w:div w:id="276910675">
      <w:bodyDiv w:val="1"/>
      <w:marLeft w:val="0"/>
      <w:marRight w:val="0"/>
      <w:marTop w:val="0"/>
      <w:marBottom w:val="0"/>
      <w:divBdr>
        <w:top w:val="none" w:sz="0" w:space="0" w:color="auto"/>
        <w:left w:val="none" w:sz="0" w:space="0" w:color="auto"/>
        <w:bottom w:val="none" w:sz="0" w:space="0" w:color="auto"/>
        <w:right w:val="none" w:sz="0" w:space="0" w:color="auto"/>
      </w:divBdr>
    </w:div>
    <w:div w:id="279260857">
      <w:bodyDiv w:val="1"/>
      <w:marLeft w:val="0"/>
      <w:marRight w:val="0"/>
      <w:marTop w:val="0"/>
      <w:marBottom w:val="0"/>
      <w:divBdr>
        <w:top w:val="none" w:sz="0" w:space="0" w:color="auto"/>
        <w:left w:val="none" w:sz="0" w:space="0" w:color="auto"/>
        <w:bottom w:val="none" w:sz="0" w:space="0" w:color="auto"/>
        <w:right w:val="none" w:sz="0" w:space="0" w:color="auto"/>
      </w:divBdr>
    </w:div>
    <w:div w:id="285507516">
      <w:bodyDiv w:val="1"/>
      <w:marLeft w:val="0"/>
      <w:marRight w:val="0"/>
      <w:marTop w:val="0"/>
      <w:marBottom w:val="0"/>
      <w:divBdr>
        <w:top w:val="none" w:sz="0" w:space="0" w:color="auto"/>
        <w:left w:val="none" w:sz="0" w:space="0" w:color="auto"/>
        <w:bottom w:val="none" w:sz="0" w:space="0" w:color="auto"/>
        <w:right w:val="none" w:sz="0" w:space="0" w:color="auto"/>
      </w:divBdr>
    </w:div>
    <w:div w:id="286476963">
      <w:bodyDiv w:val="1"/>
      <w:marLeft w:val="0"/>
      <w:marRight w:val="0"/>
      <w:marTop w:val="0"/>
      <w:marBottom w:val="0"/>
      <w:divBdr>
        <w:top w:val="none" w:sz="0" w:space="0" w:color="auto"/>
        <w:left w:val="none" w:sz="0" w:space="0" w:color="auto"/>
        <w:bottom w:val="none" w:sz="0" w:space="0" w:color="auto"/>
        <w:right w:val="none" w:sz="0" w:space="0" w:color="auto"/>
      </w:divBdr>
    </w:div>
    <w:div w:id="300115786">
      <w:bodyDiv w:val="1"/>
      <w:marLeft w:val="0"/>
      <w:marRight w:val="0"/>
      <w:marTop w:val="0"/>
      <w:marBottom w:val="0"/>
      <w:divBdr>
        <w:top w:val="none" w:sz="0" w:space="0" w:color="auto"/>
        <w:left w:val="none" w:sz="0" w:space="0" w:color="auto"/>
        <w:bottom w:val="none" w:sz="0" w:space="0" w:color="auto"/>
        <w:right w:val="none" w:sz="0" w:space="0" w:color="auto"/>
      </w:divBdr>
    </w:div>
    <w:div w:id="309556515">
      <w:bodyDiv w:val="1"/>
      <w:marLeft w:val="0"/>
      <w:marRight w:val="0"/>
      <w:marTop w:val="0"/>
      <w:marBottom w:val="0"/>
      <w:divBdr>
        <w:top w:val="none" w:sz="0" w:space="0" w:color="auto"/>
        <w:left w:val="none" w:sz="0" w:space="0" w:color="auto"/>
        <w:bottom w:val="none" w:sz="0" w:space="0" w:color="auto"/>
        <w:right w:val="none" w:sz="0" w:space="0" w:color="auto"/>
      </w:divBdr>
    </w:div>
    <w:div w:id="312880671">
      <w:bodyDiv w:val="1"/>
      <w:marLeft w:val="0"/>
      <w:marRight w:val="0"/>
      <w:marTop w:val="0"/>
      <w:marBottom w:val="0"/>
      <w:divBdr>
        <w:top w:val="none" w:sz="0" w:space="0" w:color="auto"/>
        <w:left w:val="none" w:sz="0" w:space="0" w:color="auto"/>
        <w:bottom w:val="none" w:sz="0" w:space="0" w:color="auto"/>
        <w:right w:val="none" w:sz="0" w:space="0" w:color="auto"/>
      </w:divBdr>
    </w:div>
    <w:div w:id="317076338">
      <w:bodyDiv w:val="1"/>
      <w:marLeft w:val="0"/>
      <w:marRight w:val="0"/>
      <w:marTop w:val="0"/>
      <w:marBottom w:val="0"/>
      <w:divBdr>
        <w:top w:val="none" w:sz="0" w:space="0" w:color="auto"/>
        <w:left w:val="none" w:sz="0" w:space="0" w:color="auto"/>
        <w:bottom w:val="none" w:sz="0" w:space="0" w:color="auto"/>
        <w:right w:val="none" w:sz="0" w:space="0" w:color="auto"/>
      </w:divBdr>
    </w:div>
    <w:div w:id="329453764">
      <w:bodyDiv w:val="1"/>
      <w:marLeft w:val="0"/>
      <w:marRight w:val="0"/>
      <w:marTop w:val="0"/>
      <w:marBottom w:val="0"/>
      <w:divBdr>
        <w:top w:val="none" w:sz="0" w:space="0" w:color="auto"/>
        <w:left w:val="none" w:sz="0" w:space="0" w:color="auto"/>
        <w:bottom w:val="none" w:sz="0" w:space="0" w:color="auto"/>
        <w:right w:val="none" w:sz="0" w:space="0" w:color="auto"/>
      </w:divBdr>
    </w:div>
    <w:div w:id="332804938">
      <w:bodyDiv w:val="1"/>
      <w:marLeft w:val="0"/>
      <w:marRight w:val="0"/>
      <w:marTop w:val="0"/>
      <w:marBottom w:val="0"/>
      <w:divBdr>
        <w:top w:val="none" w:sz="0" w:space="0" w:color="auto"/>
        <w:left w:val="none" w:sz="0" w:space="0" w:color="auto"/>
        <w:bottom w:val="none" w:sz="0" w:space="0" w:color="auto"/>
        <w:right w:val="none" w:sz="0" w:space="0" w:color="auto"/>
      </w:divBdr>
    </w:div>
    <w:div w:id="332880971">
      <w:bodyDiv w:val="1"/>
      <w:marLeft w:val="0"/>
      <w:marRight w:val="0"/>
      <w:marTop w:val="0"/>
      <w:marBottom w:val="0"/>
      <w:divBdr>
        <w:top w:val="none" w:sz="0" w:space="0" w:color="auto"/>
        <w:left w:val="none" w:sz="0" w:space="0" w:color="auto"/>
        <w:bottom w:val="none" w:sz="0" w:space="0" w:color="auto"/>
        <w:right w:val="none" w:sz="0" w:space="0" w:color="auto"/>
      </w:divBdr>
    </w:div>
    <w:div w:id="336855280">
      <w:bodyDiv w:val="1"/>
      <w:marLeft w:val="0"/>
      <w:marRight w:val="0"/>
      <w:marTop w:val="0"/>
      <w:marBottom w:val="0"/>
      <w:divBdr>
        <w:top w:val="none" w:sz="0" w:space="0" w:color="auto"/>
        <w:left w:val="none" w:sz="0" w:space="0" w:color="auto"/>
        <w:bottom w:val="none" w:sz="0" w:space="0" w:color="auto"/>
        <w:right w:val="none" w:sz="0" w:space="0" w:color="auto"/>
      </w:divBdr>
    </w:div>
    <w:div w:id="338968728">
      <w:bodyDiv w:val="1"/>
      <w:marLeft w:val="0"/>
      <w:marRight w:val="0"/>
      <w:marTop w:val="0"/>
      <w:marBottom w:val="0"/>
      <w:divBdr>
        <w:top w:val="none" w:sz="0" w:space="0" w:color="auto"/>
        <w:left w:val="none" w:sz="0" w:space="0" w:color="auto"/>
        <w:bottom w:val="none" w:sz="0" w:space="0" w:color="auto"/>
        <w:right w:val="none" w:sz="0" w:space="0" w:color="auto"/>
      </w:divBdr>
    </w:div>
    <w:div w:id="348718506">
      <w:bodyDiv w:val="1"/>
      <w:marLeft w:val="0"/>
      <w:marRight w:val="0"/>
      <w:marTop w:val="0"/>
      <w:marBottom w:val="0"/>
      <w:divBdr>
        <w:top w:val="none" w:sz="0" w:space="0" w:color="auto"/>
        <w:left w:val="none" w:sz="0" w:space="0" w:color="auto"/>
        <w:bottom w:val="none" w:sz="0" w:space="0" w:color="auto"/>
        <w:right w:val="none" w:sz="0" w:space="0" w:color="auto"/>
      </w:divBdr>
    </w:div>
    <w:div w:id="349530644">
      <w:bodyDiv w:val="1"/>
      <w:marLeft w:val="0"/>
      <w:marRight w:val="0"/>
      <w:marTop w:val="0"/>
      <w:marBottom w:val="0"/>
      <w:divBdr>
        <w:top w:val="none" w:sz="0" w:space="0" w:color="auto"/>
        <w:left w:val="none" w:sz="0" w:space="0" w:color="auto"/>
        <w:bottom w:val="none" w:sz="0" w:space="0" w:color="auto"/>
        <w:right w:val="none" w:sz="0" w:space="0" w:color="auto"/>
      </w:divBdr>
    </w:div>
    <w:div w:id="350030390">
      <w:bodyDiv w:val="1"/>
      <w:marLeft w:val="0"/>
      <w:marRight w:val="0"/>
      <w:marTop w:val="0"/>
      <w:marBottom w:val="0"/>
      <w:divBdr>
        <w:top w:val="none" w:sz="0" w:space="0" w:color="auto"/>
        <w:left w:val="none" w:sz="0" w:space="0" w:color="auto"/>
        <w:bottom w:val="none" w:sz="0" w:space="0" w:color="auto"/>
        <w:right w:val="none" w:sz="0" w:space="0" w:color="auto"/>
      </w:divBdr>
    </w:div>
    <w:div w:id="351348987">
      <w:bodyDiv w:val="1"/>
      <w:marLeft w:val="0"/>
      <w:marRight w:val="0"/>
      <w:marTop w:val="0"/>
      <w:marBottom w:val="0"/>
      <w:divBdr>
        <w:top w:val="none" w:sz="0" w:space="0" w:color="auto"/>
        <w:left w:val="none" w:sz="0" w:space="0" w:color="auto"/>
        <w:bottom w:val="none" w:sz="0" w:space="0" w:color="auto"/>
        <w:right w:val="none" w:sz="0" w:space="0" w:color="auto"/>
      </w:divBdr>
    </w:div>
    <w:div w:id="352846508">
      <w:bodyDiv w:val="1"/>
      <w:marLeft w:val="0"/>
      <w:marRight w:val="0"/>
      <w:marTop w:val="0"/>
      <w:marBottom w:val="0"/>
      <w:divBdr>
        <w:top w:val="none" w:sz="0" w:space="0" w:color="auto"/>
        <w:left w:val="none" w:sz="0" w:space="0" w:color="auto"/>
        <w:bottom w:val="none" w:sz="0" w:space="0" w:color="auto"/>
        <w:right w:val="none" w:sz="0" w:space="0" w:color="auto"/>
      </w:divBdr>
    </w:div>
    <w:div w:id="352927233">
      <w:bodyDiv w:val="1"/>
      <w:marLeft w:val="0"/>
      <w:marRight w:val="0"/>
      <w:marTop w:val="0"/>
      <w:marBottom w:val="0"/>
      <w:divBdr>
        <w:top w:val="none" w:sz="0" w:space="0" w:color="auto"/>
        <w:left w:val="none" w:sz="0" w:space="0" w:color="auto"/>
        <w:bottom w:val="none" w:sz="0" w:space="0" w:color="auto"/>
        <w:right w:val="none" w:sz="0" w:space="0" w:color="auto"/>
      </w:divBdr>
    </w:div>
    <w:div w:id="353188585">
      <w:bodyDiv w:val="1"/>
      <w:marLeft w:val="0"/>
      <w:marRight w:val="0"/>
      <w:marTop w:val="0"/>
      <w:marBottom w:val="0"/>
      <w:divBdr>
        <w:top w:val="none" w:sz="0" w:space="0" w:color="auto"/>
        <w:left w:val="none" w:sz="0" w:space="0" w:color="auto"/>
        <w:bottom w:val="none" w:sz="0" w:space="0" w:color="auto"/>
        <w:right w:val="none" w:sz="0" w:space="0" w:color="auto"/>
      </w:divBdr>
    </w:div>
    <w:div w:id="358941996">
      <w:bodyDiv w:val="1"/>
      <w:marLeft w:val="0"/>
      <w:marRight w:val="0"/>
      <w:marTop w:val="0"/>
      <w:marBottom w:val="0"/>
      <w:divBdr>
        <w:top w:val="none" w:sz="0" w:space="0" w:color="auto"/>
        <w:left w:val="none" w:sz="0" w:space="0" w:color="auto"/>
        <w:bottom w:val="none" w:sz="0" w:space="0" w:color="auto"/>
        <w:right w:val="none" w:sz="0" w:space="0" w:color="auto"/>
      </w:divBdr>
    </w:div>
    <w:div w:id="359862137">
      <w:bodyDiv w:val="1"/>
      <w:marLeft w:val="0"/>
      <w:marRight w:val="0"/>
      <w:marTop w:val="0"/>
      <w:marBottom w:val="0"/>
      <w:divBdr>
        <w:top w:val="none" w:sz="0" w:space="0" w:color="auto"/>
        <w:left w:val="none" w:sz="0" w:space="0" w:color="auto"/>
        <w:bottom w:val="none" w:sz="0" w:space="0" w:color="auto"/>
        <w:right w:val="none" w:sz="0" w:space="0" w:color="auto"/>
      </w:divBdr>
    </w:div>
    <w:div w:id="362707083">
      <w:bodyDiv w:val="1"/>
      <w:marLeft w:val="0"/>
      <w:marRight w:val="0"/>
      <w:marTop w:val="0"/>
      <w:marBottom w:val="0"/>
      <w:divBdr>
        <w:top w:val="none" w:sz="0" w:space="0" w:color="auto"/>
        <w:left w:val="none" w:sz="0" w:space="0" w:color="auto"/>
        <w:bottom w:val="none" w:sz="0" w:space="0" w:color="auto"/>
        <w:right w:val="none" w:sz="0" w:space="0" w:color="auto"/>
      </w:divBdr>
    </w:div>
    <w:div w:id="375743641">
      <w:bodyDiv w:val="1"/>
      <w:marLeft w:val="0"/>
      <w:marRight w:val="0"/>
      <w:marTop w:val="0"/>
      <w:marBottom w:val="0"/>
      <w:divBdr>
        <w:top w:val="none" w:sz="0" w:space="0" w:color="auto"/>
        <w:left w:val="none" w:sz="0" w:space="0" w:color="auto"/>
        <w:bottom w:val="none" w:sz="0" w:space="0" w:color="auto"/>
        <w:right w:val="none" w:sz="0" w:space="0" w:color="auto"/>
      </w:divBdr>
    </w:div>
    <w:div w:id="388767585">
      <w:bodyDiv w:val="1"/>
      <w:marLeft w:val="0"/>
      <w:marRight w:val="0"/>
      <w:marTop w:val="0"/>
      <w:marBottom w:val="0"/>
      <w:divBdr>
        <w:top w:val="none" w:sz="0" w:space="0" w:color="auto"/>
        <w:left w:val="none" w:sz="0" w:space="0" w:color="auto"/>
        <w:bottom w:val="none" w:sz="0" w:space="0" w:color="auto"/>
        <w:right w:val="none" w:sz="0" w:space="0" w:color="auto"/>
      </w:divBdr>
    </w:div>
    <w:div w:id="399911071">
      <w:bodyDiv w:val="1"/>
      <w:marLeft w:val="0"/>
      <w:marRight w:val="0"/>
      <w:marTop w:val="0"/>
      <w:marBottom w:val="0"/>
      <w:divBdr>
        <w:top w:val="none" w:sz="0" w:space="0" w:color="auto"/>
        <w:left w:val="none" w:sz="0" w:space="0" w:color="auto"/>
        <w:bottom w:val="none" w:sz="0" w:space="0" w:color="auto"/>
        <w:right w:val="none" w:sz="0" w:space="0" w:color="auto"/>
      </w:divBdr>
    </w:div>
    <w:div w:id="407460540">
      <w:bodyDiv w:val="1"/>
      <w:marLeft w:val="0"/>
      <w:marRight w:val="0"/>
      <w:marTop w:val="0"/>
      <w:marBottom w:val="0"/>
      <w:divBdr>
        <w:top w:val="none" w:sz="0" w:space="0" w:color="auto"/>
        <w:left w:val="none" w:sz="0" w:space="0" w:color="auto"/>
        <w:bottom w:val="none" w:sz="0" w:space="0" w:color="auto"/>
        <w:right w:val="none" w:sz="0" w:space="0" w:color="auto"/>
      </w:divBdr>
    </w:div>
    <w:div w:id="432675420">
      <w:bodyDiv w:val="1"/>
      <w:marLeft w:val="0"/>
      <w:marRight w:val="0"/>
      <w:marTop w:val="0"/>
      <w:marBottom w:val="0"/>
      <w:divBdr>
        <w:top w:val="none" w:sz="0" w:space="0" w:color="auto"/>
        <w:left w:val="none" w:sz="0" w:space="0" w:color="auto"/>
        <w:bottom w:val="none" w:sz="0" w:space="0" w:color="auto"/>
        <w:right w:val="none" w:sz="0" w:space="0" w:color="auto"/>
      </w:divBdr>
    </w:div>
    <w:div w:id="434716904">
      <w:bodyDiv w:val="1"/>
      <w:marLeft w:val="0"/>
      <w:marRight w:val="0"/>
      <w:marTop w:val="0"/>
      <w:marBottom w:val="0"/>
      <w:divBdr>
        <w:top w:val="none" w:sz="0" w:space="0" w:color="auto"/>
        <w:left w:val="none" w:sz="0" w:space="0" w:color="auto"/>
        <w:bottom w:val="none" w:sz="0" w:space="0" w:color="auto"/>
        <w:right w:val="none" w:sz="0" w:space="0" w:color="auto"/>
      </w:divBdr>
    </w:div>
    <w:div w:id="439879671">
      <w:bodyDiv w:val="1"/>
      <w:marLeft w:val="0"/>
      <w:marRight w:val="0"/>
      <w:marTop w:val="0"/>
      <w:marBottom w:val="0"/>
      <w:divBdr>
        <w:top w:val="none" w:sz="0" w:space="0" w:color="auto"/>
        <w:left w:val="none" w:sz="0" w:space="0" w:color="auto"/>
        <w:bottom w:val="none" w:sz="0" w:space="0" w:color="auto"/>
        <w:right w:val="none" w:sz="0" w:space="0" w:color="auto"/>
      </w:divBdr>
    </w:div>
    <w:div w:id="440689470">
      <w:bodyDiv w:val="1"/>
      <w:marLeft w:val="0"/>
      <w:marRight w:val="0"/>
      <w:marTop w:val="0"/>
      <w:marBottom w:val="0"/>
      <w:divBdr>
        <w:top w:val="none" w:sz="0" w:space="0" w:color="auto"/>
        <w:left w:val="none" w:sz="0" w:space="0" w:color="auto"/>
        <w:bottom w:val="none" w:sz="0" w:space="0" w:color="auto"/>
        <w:right w:val="none" w:sz="0" w:space="0" w:color="auto"/>
      </w:divBdr>
    </w:div>
    <w:div w:id="441732287">
      <w:bodyDiv w:val="1"/>
      <w:marLeft w:val="0"/>
      <w:marRight w:val="0"/>
      <w:marTop w:val="0"/>
      <w:marBottom w:val="0"/>
      <w:divBdr>
        <w:top w:val="none" w:sz="0" w:space="0" w:color="auto"/>
        <w:left w:val="none" w:sz="0" w:space="0" w:color="auto"/>
        <w:bottom w:val="none" w:sz="0" w:space="0" w:color="auto"/>
        <w:right w:val="none" w:sz="0" w:space="0" w:color="auto"/>
      </w:divBdr>
    </w:div>
    <w:div w:id="454833082">
      <w:bodyDiv w:val="1"/>
      <w:marLeft w:val="0"/>
      <w:marRight w:val="0"/>
      <w:marTop w:val="0"/>
      <w:marBottom w:val="0"/>
      <w:divBdr>
        <w:top w:val="none" w:sz="0" w:space="0" w:color="auto"/>
        <w:left w:val="none" w:sz="0" w:space="0" w:color="auto"/>
        <w:bottom w:val="none" w:sz="0" w:space="0" w:color="auto"/>
        <w:right w:val="none" w:sz="0" w:space="0" w:color="auto"/>
      </w:divBdr>
    </w:div>
    <w:div w:id="458886150">
      <w:bodyDiv w:val="1"/>
      <w:marLeft w:val="0"/>
      <w:marRight w:val="0"/>
      <w:marTop w:val="0"/>
      <w:marBottom w:val="0"/>
      <w:divBdr>
        <w:top w:val="none" w:sz="0" w:space="0" w:color="auto"/>
        <w:left w:val="none" w:sz="0" w:space="0" w:color="auto"/>
        <w:bottom w:val="none" w:sz="0" w:space="0" w:color="auto"/>
        <w:right w:val="none" w:sz="0" w:space="0" w:color="auto"/>
      </w:divBdr>
    </w:div>
    <w:div w:id="460464725">
      <w:bodyDiv w:val="1"/>
      <w:marLeft w:val="0"/>
      <w:marRight w:val="0"/>
      <w:marTop w:val="0"/>
      <w:marBottom w:val="0"/>
      <w:divBdr>
        <w:top w:val="none" w:sz="0" w:space="0" w:color="auto"/>
        <w:left w:val="none" w:sz="0" w:space="0" w:color="auto"/>
        <w:bottom w:val="none" w:sz="0" w:space="0" w:color="auto"/>
        <w:right w:val="none" w:sz="0" w:space="0" w:color="auto"/>
      </w:divBdr>
    </w:div>
    <w:div w:id="460996742">
      <w:bodyDiv w:val="1"/>
      <w:marLeft w:val="0"/>
      <w:marRight w:val="0"/>
      <w:marTop w:val="0"/>
      <w:marBottom w:val="0"/>
      <w:divBdr>
        <w:top w:val="none" w:sz="0" w:space="0" w:color="auto"/>
        <w:left w:val="none" w:sz="0" w:space="0" w:color="auto"/>
        <w:bottom w:val="none" w:sz="0" w:space="0" w:color="auto"/>
        <w:right w:val="none" w:sz="0" w:space="0" w:color="auto"/>
      </w:divBdr>
    </w:div>
    <w:div w:id="470757629">
      <w:bodyDiv w:val="1"/>
      <w:marLeft w:val="0"/>
      <w:marRight w:val="0"/>
      <w:marTop w:val="0"/>
      <w:marBottom w:val="0"/>
      <w:divBdr>
        <w:top w:val="none" w:sz="0" w:space="0" w:color="auto"/>
        <w:left w:val="none" w:sz="0" w:space="0" w:color="auto"/>
        <w:bottom w:val="none" w:sz="0" w:space="0" w:color="auto"/>
        <w:right w:val="none" w:sz="0" w:space="0" w:color="auto"/>
      </w:divBdr>
    </w:div>
    <w:div w:id="495917826">
      <w:bodyDiv w:val="1"/>
      <w:marLeft w:val="0"/>
      <w:marRight w:val="0"/>
      <w:marTop w:val="0"/>
      <w:marBottom w:val="0"/>
      <w:divBdr>
        <w:top w:val="none" w:sz="0" w:space="0" w:color="auto"/>
        <w:left w:val="none" w:sz="0" w:space="0" w:color="auto"/>
        <w:bottom w:val="none" w:sz="0" w:space="0" w:color="auto"/>
        <w:right w:val="none" w:sz="0" w:space="0" w:color="auto"/>
      </w:divBdr>
    </w:div>
    <w:div w:id="499471881">
      <w:bodyDiv w:val="1"/>
      <w:marLeft w:val="0"/>
      <w:marRight w:val="0"/>
      <w:marTop w:val="0"/>
      <w:marBottom w:val="0"/>
      <w:divBdr>
        <w:top w:val="none" w:sz="0" w:space="0" w:color="auto"/>
        <w:left w:val="none" w:sz="0" w:space="0" w:color="auto"/>
        <w:bottom w:val="none" w:sz="0" w:space="0" w:color="auto"/>
        <w:right w:val="none" w:sz="0" w:space="0" w:color="auto"/>
      </w:divBdr>
    </w:div>
    <w:div w:id="522743740">
      <w:bodyDiv w:val="1"/>
      <w:marLeft w:val="0"/>
      <w:marRight w:val="0"/>
      <w:marTop w:val="0"/>
      <w:marBottom w:val="0"/>
      <w:divBdr>
        <w:top w:val="none" w:sz="0" w:space="0" w:color="auto"/>
        <w:left w:val="none" w:sz="0" w:space="0" w:color="auto"/>
        <w:bottom w:val="none" w:sz="0" w:space="0" w:color="auto"/>
        <w:right w:val="none" w:sz="0" w:space="0" w:color="auto"/>
      </w:divBdr>
    </w:div>
    <w:div w:id="526212348">
      <w:bodyDiv w:val="1"/>
      <w:marLeft w:val="0"/>
      <w:marRight w:val="0"/>
      <w:marTop w:val="0"/>
      <w:marBottom w:val="0"/>
      <w:divBdr>
        <w:top w:val="none" w:sz="0" w:space="0" w:color="auto"/>
        <w:left w:val="none" w:sz="0" w:space="0" w:color="auto"/>
        <w:bottom w:val="none" w:sz="0" w:space="0" w:color="auto"/>
        <w:right w:val="none" w:sz="0" w:space="0" w:color="auto"/>
      </w:divBdr>
    </w:div>
    <w:div w:id="526599206">
      <w:bodyDiv w:val="1"/>
      <w:marLeft w:val="0"/>
      <w:marRight w:val="0"/>
      <w:marTop w:val="0"/>
      <w:marBottom w:val="0"/>
      <w:divBdr>
        <w:top w:val="none" w:sz="0" w:space="0" w:color="auto"/>
        <w:left w:val="none" w:sz="0" w:space="0" w:color="auto"/>
        <w:bottom w:val="none" w:sz="0" w:space="0" w:color="auto"/>
        <w:right w:val="none" w:sz="0" w:space="0" w:color="auto"/>
      </w:divBdr>
    </w:div>
    <w:div w:id="529727764">
      <w:bodyDiv w:val="1"/>
      <w:marLeft w:val="0"/>
      <w:marRight w:val="0"/>
      <w:marTop w:val="0"/>
      <w:marBottom w:val="0"/>
      <w:divBdr>
        <w:top w:val="none" w:sz="0" w:space="0" w:color="auto"/>
        <w:left w:val="none" w:sz="0" w:space="0" w:color="auto"/>
        <w:bottom w:val="none" w:sz="0" w:space="0" w:color="auto"/>
        <w:right w:val="none" w:sz="0" w:space="0" w:color="auto"/>
      </w:divBdr>
    </w:div>
    <w:div w:id="540551886">
      <w:bodyDiv w:val="1"/>
      <w:marLeft w:val="0"/>
      <w:marRight w:val="0"/>
      <w:marTop w:val="0"/>
      <w:marBottom w:val="0"/>
      <w:divBdr>
        <w:top w:val="none" w:sz="0" w:space="0" w:color="auto"/>
        <w:left w:val="none" w:sz="0" w:space="0" w:color="auto"/>
        <w:bottom w:val="none" w:sz="0" w:space="0" w:color="auto"/>
        <w:right w:val="none" w:sz="0" w:space="0" w:color="auto"/>
      </w:divBdr>
    </w:div>
    <w:div w:id="546375883">
      <w:bodyDiv w:val="1"/>
      <w:marLeft w:val="0"/>
      <w:marRight w:val="0"/>
      <w:marTop w:val="0"/>
      <w:marBottom w:val="0"/>
      <w:divBdr>
        <w:top w:val="none" w:sz="0" w:space="0" w:color="auto"/>
        <w:left w:val="none" w:sz="0" w:space="0" w:color="auto"/>
        <w:bottom w:val="none" w:sz="0" w:space="0" w:color="auto"/>
        <w:right w:val="none" w:sz="0" w:space="0" w:color="auto"/>
      </w:divBdr>
    </w:div>
    <w:div w:id="547643755">
      <w:bodyDiv w:val="1"/>
      <w:marLeft w:val="0"/>
      <w:marRight w:val="0"/>
      <w:marTop w:val="0"/>
      <w:marBottom w:val="0"/>
      <w:divBdr>
        <w:top w:val="none" w:sz="0" w:space="0" w:color="auto"/>
        <w:left w:val="none" w:sz="0" w:space="0" w:color="auto"/>
        <w:bottom w:val="none" w:sz="0" w:space="0" w:color="auto"/>
        <w:right w:val="none" w:sz="0" w:space="0" w:color="auto"/>
      </w:divBdr>
    </w:div>
    <w:div w:id="550045498">
      <w:bodyDiv w:val="1"/>
      <w:marLeft w:val="0"/>
      <w:marRight w:val="0"/>
      <w:marTop w:val="0"/>
      <w:marBottom w:val="0"/>
      <w:divBdr>
        <w:top w:val="none" w:sz="0" w:space="0" w:color="auto"/>
        <w:left w:val="none" w:sz="0" w:space="0" w:color="auto"/>
        <w:bottom w:val="none" w:sz="0" w:space="0" w:color="auto"/>
        <w:right w:val="none" w:sz="0" w:space="0" w:color="auto"/>
      </w:divBdr>
    </w:div>
    <w:div w:id="559439768">
      <w:bodyDiv w:val="1"/>
      <w:marLeft w:val="0"/>
      <w:marRight w:val="0"/>
      <w:marTop w:val="0"/>
      <w:marBottom w:val="0"/>
      <w:divBdr>
        <w:top w:val="none" w:sz="0" w:space="0" w:color="auto"/>
        <w:left w:val="none" w:sz="0" w:space="0" w:color="auto"/>
        <w:bottom w:val="none" w:sz="0" w:space="0" w:color="auto"/>
        <w:right w:val="none" w:sz="0" w:space="0" w:color="auto"/>
      </w:divBdr>
    </w:div>
    <w:div w:id="567543613">
      <w:bodyDiv w:val="1"/>
      <w:marLeft w:val="0"/>
      <w:marRight w:val="0"/>
      <w:marTop w:val="0"/>
      <w:marBottom w:val="0"/>
      <w:divBdr>
        <w:top w:val="none" w:sz="0" w:space="0" w:color="auto"/>
        <w:left w:val="none" w:sz="0" w:space="0" w:color="auto"/>
        <w:bottom w:val="none" w:sz="0" w:space="0" w:color="auto"/>
        <w:right w:val="none" w:sz="0" w:space="0" w:color="auto"/>
      </w:divBdr>
    </w:div>
    <w:div w:id="573128891">
      <w:bodyDiv w:val="1"/>
      <w:marLeft w:val="0"/>
      <w:marRight w:val="0"/>
      <w:marTop w:val="0"/>
      <w:marBottom w:val="0"/>
      <w:divBdr>
        <w:top w:val="none" w:sz="0" w:space="0" w:color="auto"/>
        <w:left w:val="none" w:sz="0" w:space="0" w:color="auto"/>
        <w:bottom w:val="none" w:sz="0" w:space="0" w:color="auto"/>
        <w:right w:val="none" w:sz="0" w:space="0" w:color="auto"/>
      </w:divBdr>
    </w:div>
    <w:div w:id="577397532">
      <w:bodyDiv w:val="1"/>
      <w:marLeft w:val="0"/>
      <w:marRight w:val="0"/>
      <w:marTop w:val="0"/>
      <w:marBottom w:val="0"/>
      <w:divBdr>
        <w:top w:val="none" w:sz="0" w:space="0" w:color="auto"/>
        <w:left w:val="none" w:sz="0" w:space="0" w:color="auto"/>
        <w:bottom w:val="none" w:sz="0" w:space="0" w:color="auto"/>
        <w:right w:val="none" w:sz="0" w:space="0" w:color="auto"/>
      </w:divBdr>
    </w:div>
    <w:div w:id="597179917">
      <w:bodyDiv w:val="1"/>
      <w:marLeft w:val="0"/>
      <w:marRight w:val="0"/>
      <w:marTop w:val="0"/>
      <w:marBottom w:val="0"/>
      <w:divBdr>
        <w:top w:val="none" w:sz="0" w:space="0" w:color="auto"/>
        <w:left w:val="none" w:sz="0" w:space="0" w:color="auto"/>
        <w:bottom w:val="none" w:sz="0" w:space="0" w:color="auto"/>
        <w:right w:val="none" w:sz="0" w:space="0" w:color="auto"/>
      </w:divBdr>
    </w:div>
    <w:div w:id="599796799">
      <w:bodyDiv w:val="1"/>
      <w:marLeft w:val="0"/>
      <w:marRight w:val="0"/>
      <w:marTop w:val="0"/>
      <w:marBottom w:val="0"/>
      <w:divBdr>
        <w:top w:val="none" w:sz="0" w:space="0" w:color="auto"/>
        <w:left w:val="none" w:sz="0" w:space="0" w:color="auto"/>
        <w:bottom w:val="none" w:sz="0" w:space="0" w:color="auto"/>
        <w:right w:val="none" w:sz="0" w:space="0" w:color="auto"/>
      </w:divBdr>
    </w:div>
    <w:div w:id="600527748">
      <w:bodyDiv w:val="1"/>
      <w:marLeft w:val="0"/>
      <w:marRight w:val="0"/>
      <w:marTop w:val="0"/>
      <w:marBottom w:val="0"/>
      <w:divBdr>
        <w:top w:val="none" w:sz="0" w:space="0" w:color="auto"/>
        <w:left w:val="none" w:sz="0" w:space="0" w:color="auto"/>
        <w:bottom w:val="none" w:sz="0" w:space="0" w:color="auto"/>
        <w:right w:val="none" w:sz="0" w:space="0" w:color="auto"/>
      </w:divBdr>
    </w:div>
    <w:div w:id="602610231">
      <w:bodyDiv w:val="1"/>
      <w:marLeft w:val="0"/>
      <w:marRight w:val="0"/>
      <w:marTop w:val="0"/>
      <w:marBottom w:val="0"/>
      <w:divBdr>
        <w:top w:val="none" w:sz="0" w:space="0" w:color="auto"/>
        <w:left w:val="none" w:sz="0" w:space="0" w:color="auto"/>
        <w:bottom w:val="none" w:sz="0" w:space="0" w:color="auto"/>
        <w:right w:val="none" w:sz="0" w:space="0" w:color="auto"/>
      </w:divBdr>
    </w:div>
    <w:div w:id="623923620">
      <w:bodyDiv w:val="1"/>
      <w:marLeft w:val="0"/>
      <w:marRight w:val="0"/>
      <w:marTop w:val="0"/>
      <w:marBottom w:val="0"/>
      <w:divBdr>
        <w:top w:val="none" w:sz="0" w:space="0" w:color="auto"/>
        <w:left w:val="none" w:sz="0" w:space="0" w:color="auto"/>
        <w:bottom w:val="none" w:sz="0" w:space="0" w:color="auto"/>
        <w:right w:val="none" w:sz="0" w:space="0" w:color="auto"/>
      </w:divBdr>
    </w:div>
    <w:div w:id="647826787">
      <w:bodyDiv w:val="1"/>
      <w:marLeft w:val="0"/>
      <w:marRight w:val="0"/>
      <w:marTop w:val="0"/>
      <w:marBottom w:val="0"/>
      <w:divBdr>
        <w:top w:val="none" w:sz="0" w:space="0" w:color="auto"/>
        <w:left w:val="none" w:sz="0" w:space="0" w:color="auto"/>
        <w:bottom w:val="none" w:sz="0" w:space="0" w:color="auto"/>
        <w:right w:val="none" w:sz="0" w:space="0" w:color="auto"/>
      </w:divBdr>
    </w:div>
    <w:div w:id="649406039">
      <w:bodyDiv w:val="1"/>
      <w:marLeft w:val="0"/>
      <w:marRight w:val="0"/>
      <w:marTop w:val="0"/>
      <w:marBottom w:val="0"/>
      <w:divBdr>
        <w:top w:val="none" w:sz="0" w:space="0" w:color="auto"/>
        <w:left w:val="none" w:sz="0" w:space="0" w:color="auto"/>
        <w:bottom w:val="none" w:sz="0" w:space="0" w:color="auto"/>
        <w:right w:val="none" w:sz="0" w:space="0" w:color="auto"/>
      </w:divBdr>
    </w:div>
    <w:div w:id="666787466">
      <w:bodyDiv w:val="1"/>
      <w:marLeft w:val="0"/>
      <w:marRight w:val="0"/>
      <w:marTop w:val="0"/>
      <w:marBottom w:val="0"/>
      <w:divBdr>
        <w:top w:val="none" w:sz="0" w:space="0" w:color="auto"/>
        <w:left w:val="none" w:sz="0" w:space="0" w:color="auto"/>
        <w:bottom w:val="none" w:sz="0" w:space="0" w:color="auto"/>
        <w:right w:val="none" w:sz="0" w:space="0" w:color="auto"/>
      </w:divBdr>
    </w:div>
    <w:div w:id="667561474">
      <w:bodyDiv w:val="1"/>
      <w:marLeft w:val="0"/>
      <w:marRight w:val="0"/>
      <w:marTop w:val="0"/>
      <w:marBottom w:val="0"/>
      <w:divBdr>
        <w:top w:val="none" w:sz="0" w:space="0" w:color="auto"/>
        <w:left w:val="none" w:sz="0" w:space="0" w:color="auto"/>
        <w:bottom w:val="none" w:sz="0" w:space="0" w:color="auto"/>
        <w:right w:val="none" w:sz="0" w:space="0" w:color="auto"/>
      </w:divBdr>
    </w:div>
    <w:div w:id="701246364">
      <w:bodyDiv w:val="1"/>
      <w:marLeft w:val="0"/>
      <w:marRight w:val="0"/>
      <w:marTop w:val="0"/>
      <w:marBottom w:val="0"/>
      <w:divBdr>
        <w:top w:val="none" w:sz="0" w:space="0" w:color="auto"/>
        <w:left w:val="none" w:sz="0" w:space="0" w:color="auto"/>
        <w:bottom w:val="none" w:sz="0" w:space="0" w:color="auto"/>
        <w:right w:val="none" w:sz="0" w:space="0" w:color="auto"/>
      </w:divBdr>
    </w:div>
    <w:div w:id="704984676">
      <w:bodyDiv w:val="1"/>
      <w:marLeft w:val="0"/>
      <w:marRight w:val="0"/>
      <w:marTop w:val="0"/>
      <w:marBottom w:val="0"/>
      <w:divBdr>
        <w:top w:val="none" w:sz="0" w:space="0" w:color="auto"/>
        <w:left w:val="none" w:sz="0" w:space="0" w:color="auto"/>
        <w:bottom w:val="none" w:sz="0" w:space="0" w:color="auto"/>
        <w:right w:val="none" w:sz="0" w:space="0" w:color="auto"/>
      </w:divBdr>
    </w:div>
    <w:div w:id="705301801">
      <w:bodyDiv w:val="1"/>
      <w:marLeft w:val="0"/>
      <w:marRight w:val="0"/>
      <w:marTop w:val="0"/>
      <w:marBottom w:val="0"/>
      <w:divBdr>
        <w:top w:val="none" w:sz="0" w:space="0" w:color="auto"/>
        <w:left w:val="none" w:sz="0" w:space="0" w:color="auto"/>
        <w:bottom w:val="none" w:sz="0" w:space="0" w:color="auto"/>
        <w:right w:val="none" w:sz="0" w:space="0" w:color="auto"/>
      </w:divBdr>
    </w:div>
    <w:div w:id="721558778">
      <w:bodyDiv w:val="1"/>
      <w:marLeft w:val="0"/>
      <w:marRight w:val="0"/>
      <w:marTop w:val="0"/>
      <w:marBottom w:val="0"/>
      <w:divBdr>
        <w:top w:val="none" w:sz="0" w:space="0" w:color="auto"/>
        <w:left w:val="none" w:sz="0" w:space="0" w:color="auto"/>
        <w:bottom w:val="none" w:sz="0" w:space="0" w:color="auto"/>
        <w:right w:val="none" w:sz="0" w:space="0" w:color="auto"/>
      </w:divBdr>
    </w:div>
    <w:div w:id="730038154">
      <w:bodyDiv w:val="1"/>
      <w:marLeft w:val="0"/>
      <w:marRight w:val="0"/>
      <w:marTop w:val="0"/>
      <w:marBottom w:val="0"/>
      <w:divBdr>
        <w:top w:val="none" w:sz="0" w:space="0" w:color="auto"/>
        <w:left w:val="none" w:sz="0" w:space="0" w:color="auto"/>
        <w:bottom w:val="none" w:sz="0" w:space="0" w:color="auto"/>
        <w:right w:val="none" w:sz="0" w:space="0" w:color="auto"/>
      </w:divBdr>
    </w:div>
    <w:div w:id="733091727">
      <w:bodyDiv w:val="1"/>
      <w:marLeft w:val="0"/>
      <w:marRight w:val="0"/>
      <w:marTop w:val="0"/>
      <w:marBottom w:val="0"/>
      <w:divBdr>
        <w:top w:val="none" w:sz="0" w:space="0" w:color="auto"/>
        <w:left w:val="none" w:sz="0" w:space="0" w:color="auto"/>
        <w:bottom w:val="none" w:sz="0" w:space="0" w:color="auto"/>
        <w:right w:val="none" w:sz="0" w:space="0" w:color="auto"/>
      </w:divBdr>
    </w:div>
    <w:div w:id="737897592">
      <w:bodyDiv w:val="1"/>
      <w:marLeft w:val="0"/>
      <w:marRight w:val="0"/>
      <w:marTop w:val="0"/>
      <w:marBottom w:val="0"/>
      <w:divBdr>
        <w:top w:val="none" w:sz="0" w:space="0" w:color="auto"/>
        <w:left w:val="none" w:sz="0" w:space="0" w:color="auto"/>
        <w:bottom w:val="none" w:sz="0" w:space="0" w:color="auto"/>
        <w:right w:val="none" w:sz="0" w:space="0" w:color="auto"/>
      </w:divBdr>
    </w:div>
    <w:div w:id="738870928">
      <w:bodyDiv w:val="1"/>
      <w:marLeft w:val="0"/>
      <w:marRight w:val="0"/>
      <w:marTop w:val="0"/>
      <w:marBottom w:val="0"/>
      <w:divBdr>
        <w:top w:val="none" w:sz="0" w:space="0" w:color="auto"/>
        <w:left w:val="none" w:sz="0" w:space="0" w:color="auto"/>
        <w:bottom w:val="none" w:sz="0" w:space="0" w:color="auto"/>
        <w:right w:val="none" w:sz="0" w:space="0" w:color="auto"/>
      </w:divBdr>
    </w:div>
    <w:div w:id="741561766">
      <w:bodyDiv w:val="1"/>
      <w:marLeft w:val="0"/>
      <w:marRight w:val="0"/>
      <w:marTop w:val="0"/>
      <w:marBottom w:val="0"/>
      <w:divBdr>
        <w:top w:val="none" w:sz="0" w:space="0" w:color="auto"/>
        <w:left w:val="none" w:sz="0" w:space="0" w:color="auto"/>
        <w:bottom w:val="none" w:sz="0" w:space="0" w:color="auto"/>
        <w:right w:val="none" w:sz="0" w:space="0" w:color="auto"/>
      </w:divBdr>
    </w:div>
    <w:div w:id="743375802">
      <w:bodyDiv w:val="1"/>
      <w:marLeft w:val="0"/>
      <w:marRight w:val="0"/>
      <w:marTop w:val="0"/>
      <w:marBottom w:val="0"/>
      <w:divBdr>
        <w:top w:val="none" w:sz="0" w:space="0" w:color="auto"/>
        <w:left w:val="none" w:sz="0" w:space="0" w:color="auto"/>
        <w:bottom w:val="none" w:sz="0" w:space="0" w:color="auto"/>
        <w:right w:val="none" w:sz="0" w:space="0" w:color="auto"/>
      </w:divBdr>
    </w:div>
    <w:div w:id="748771837">
      <w:bodyDiv w:val="1"/>
      <w:marLeft w:val="0"/>
      <w:marRight w:val="0"/>
      <w:marTop w:val="0"/>
      <w:marBottom w:val="0"/>
      <w:divBdr>
        <w:top w:val="none" w:sz="0" w:space="0" w:color="auto"/>
        <w:left w:val="none" w:sz="0" w:space="0" w:color="auto"/>
        <w:bottom w:val="none" w:sz="0" w:space="0" w:color="auto"/>
        <w:right w:val="none" w:sz="0" w:space="0" w:color="auto"/>
      </w:divBdr>
    </w:div>
    <w:div w:id="785275171">
      <w:bodyDiv w:val="1"/>
      <w:marLeft w:val="0"/>
      <w:marRight w:val="0"/>
      <w:marTop w:val="0"/>
      <w:marBottom w:val="0"/>
      <w:divBdr>
        <w:top w:val="none" w:sz="0" w:space="0" w:color="auto"/>
        <w:left w:val="none" w:sz="0" w:space="0" w:color="auto"/>
        <w:bottom w:val="none" w:sz="0" w:space="0" w:color="auto"/>
        <w:right w:val="none" w:sz="0" w:space="0" w:color="auto"/>
      </w:divBdr>
    </w:div>
    <w:div w:id="785586000">
      <w:bodyDiv w:val="1"/>
      <w:marLeft w:val="0"/>
      <w:marRight w:val="0"/>
      <w:marTop w:val="0"/>
      <w:marBottom w:val="0"/>
      <w:divBdr>
        <w:top w:val="none" w:sz="0" w:space="0" w:color="auto"/>
        <w:left w:val="none" w:sz="0" w:space="0" w:color="auto"/>
        <w:bottom w:val="none" w:sz="0" w:space="0" w:color="auto"/>
        <w:right w:val="none" w:sz="0" w:space="0" w:color="auto"/>
      </w:divBdr>
    </w:div>
    <w:div w:id="796946089">
      <w:bodyDiv w:val="1"/>
      <w:marLeft w:val="0"/>
      <w:marRight w:val="0"/>
      <w:marTop w:val="0"/>
      <w:marBottom w:val="0"/>
      <w:divBdr>
        <w:top w:val="none" w:sz="0" w:space="0" w:color="auto"/>
        <w:left w:val="none" w:sz="0" w:space="0" w:color="auto"/>
        <w:bottom w:val="none" w:sz="0" w:space="0" w:color="auto"/>
        <w:right w:val="none" w:sz="0" w:space="0" w:color="auto"/>
      </w:divBdr>
    </w:div>
    <w:div w:id="834224717">
      <w:bodyDiv w:val="1"/>
      <w:marLeft w:val="0"/>
      <w:marRight w:val="0"/>
      <w:marTop w:val="0"/>
      <w:marBottom w:val="0"/>
      <w:divBdr>
        <w:top w:val="none" w:sz="0" w:space="0" w:color="auto"/>
        <w:left w:val="none" w:sz="0" w:space="0" w:color="auto"/>
        <w:bottom w:val="none" w:sz="0" w:space="0" w:color="auto"/>
        <w:right w:val="none" w:sz="0" w:space="0" w:color="auto"/>
      </w:divBdr>
    </w:div>
    <w:div w:id="839466273">
      <w:bodyDiv w:val="1"/>
      <w:marLeft w:val="0"/>
      <w:marRight w:val="0"/>
      <w:marTop w:val="0"/>
      <w:marBottom w:val="0"/>
      <w:divBdr>
        <w:top w:val="none" w:sz="0" w:space="0" w:color="auto"/>
        <w:left w:val="none" w:sz="0" w:space="0" w:color="auto"/>
        <w:bottom w:val="none" w:sz="0" w:space="0" w:color="auto"/>
        <w:right w:val="none" w:sz="0" w:space="0" w:color="auto"/>
      </w:divBdr>
    </w:div>
    <w:div w:id="840849480">
      <w:bodyDiv w:val="1"/>
      <w:marLeft w:val="0"/>
      <w:marRight w:val="0"/>
      <w:marTop w:val="0"/>
      <w:marBottom w:val="0"/>
      <w:divBdr>
        <w:top w:val="none" w:sz="0" w:space="0" w:color="auto"/>
        <w:left w:val="none" w:sz="0" w:space="0" w:color="auto"/>
        <w:bottom w:val="none" w:sz="0" w:space="0" w:color="auto"/>
        <w:right w:val="none" w:sz="0" w:space="0" w:color="auto"/>
      </w:divBdr>
    </w:div>
    <w:div w:id="846091564">
      <w:bodyDiv w:val="1"/>
      <w:marLeft w:val="0"/>
      <w:marRight w:val="0"/>
      <w:marTop w:val="0"/>
      <w:marBottom w:val="0"/>
      <w:divBdr>
        <w:top w:val="none" w:sz="0" w:space="0" w:color="auto"/>
        <w:left w:val="none" w:sz="0" w:space="0" w:color="auto"/>
        <w:bottom w:val="none" w:sz="0" w:space="0" w:color="auto"/>
        <w:right w:val="none" w:sz="0" w:space="0" w:color="auto"/>
      </w:divBdr>
    </w:div>
    <w:div w:id="846555468">
      <w:bodyDiv w:val="1"/>
      <w:marLeft w:val="0"/>
      <w:marRight w:val="0"/>
      <w:marTop w:val="0"/>
      <w:marBottom w:val="0"/>
      <w:divBdr>
        <w:top w:val="none" w:sz="0" w:space="0" w:color="auto"/>
        <w:left w:val="none" w:sz="0" w:space="0" w:color="auto"/>
        <w:bottom w:val="none" w:sz="0" w:space="0" w:color="auto"/>
        <w:right w:val="none" w:sz="0" w:space="0" w:color="auto"/>
      </w:divBdr>
    </w:div>
    <w:div w:id="854997721">
      <w:bodyDiv w:val="1"/>
      <w:marLeft w:val="0"/>
      <w:marRight w:val="0"/>
      <w:marTop w:val="0"/>
      <w:marBottom w:val="0"/>
      <w:divBdr>
        <w:top w:val="none" w:sz="0" w:space="0" w:color="auto"/>
        <w:left w:val="none" w:sz="0" w:space="0" w:color="auto"/>
        <w:bottom w:val="none" w:sz="0" w:space="0" w:color="auto"/>
        <w:right w:val="none" w:sz="0" w:space="0" w:color="auto"/>
      </w:divBdr>
    </w:div>
    <w:div w:id="855387126">
      <w:bodyDiv w:val="1"/>
      <w:marLeft w:val="0"/>
      <w:marRight w:val="0"/>
      <w:marTop w:val="0"/>
      <w:marBottom w:val="0"/>
      <w:divBdr>
        <w:top w:val="none" w:sz="0" w:space="0" w:color="auto"/>
        <w:left w:val="none" w:sz="0" w:space="0" w:color="auto"/>
        <w:bottom w:val="none" w:sz="0" w:space="0" w:color="auto"/>
        <w:right w:val="none" w:sz="0" w:space="0" w:color="auto"/>
      </w:divBdr>
    </w:div>
    <w:div w:id="858160221">
      <w:bodyDiv w:val="1"/>
      <w:marLeft w:val="0"/>
      <w:marRight w:val="0"/>
      <w:marTop w:val="0"/>
      <w:marBottom w:val="0"/>
      <w:divBdr>
        <w:top w:val="none" w:sz="0" w:space="0" w:color="auto"/>
        <w:left w:val="none" w:sz="0" w:space="0" w:color="auto"/>
        <w:bottom w:val="none" w:sz="0" w:space="0" w:color="auto"/>
        <w:right w:val="none" w:sz="0" w:space="0" w:color="auto"/>
      </w:divBdr>
    </w:div>
    <w:div w:id="869957043">
      <w:bodyDiv w:val="1"/>
      <w:marLeft w:val="0"/>
      <w:marRight w:val="0"/>
      <w:marTop w:val="0"/>
      <w:marBottom w:val="0"/>
      <w:divBdr>
        <w:top w:val="none" w:sz="0" w:space="0" w:color="auto"/>
        <w:left w:val="none" w:sz="0" w:space="0" w:color="auto"/>
        <w:bottom w:val="none" w:sz="0" w:space="0" w:color="auto"/>
        <w:right w:val="none" w:sz="0" w:space="0" w:color="auto"/>
      </w:divBdr>
    </w:div>
    <w:div w:id="879365699">
      <w:bodyDiv w:val="1"/>
      <w:marLeft w:val="0"/>
      <w:marRight w:val="0"/>
      <w:marTop w:val="0"/>
      <w:marBottom w:val="0"/>
      <w:divBdr>
        <w:top w:val="none" w:sz="0" w:space="0" w:color="auto"/>
        <w:left w:val="none" w:sz="0" w:space="0" w:color="auto"/>
        <w:bottom w:val="none" w:sz="0" w:space="0" w:color="auto"/>
        <w:right w:val="none" w:sz="0" w:space="0" w:color="auto"/>
      </w:divBdr>
    </w:div>
    <w:div w:id="879560874">
      <w:bodyDiv w:val="1"/>
      <w:marLeft w:val="0"/>
      <w:marRight w:val="0"/>
      <w:marTop w:val="0"/>
      <w:marBottom w:val="0"/>
      <w:divBdr>
        <w:top w:val="none" w:sz="0" w:space="0" w:color="auto"/>
        <w:left w:val="none" w:sz="0" w:space="0" w:color="auto"/>
        <w:bottom w:val="none" w:sz="0" w:space="0" w:color="auto"/>
        <w:right w:val="none" w:sz="0" w:space="0" w:color="auto"/>
      </w:divBdr>
    </w:div>
    <w:div w:id="887761778">
      <w:bodyDiv w:val="1"/>
      <w:marLeft w:val="0"/>
      <w:marRight w:val="0"/>
      <w:marTop w:val="0"/>
      <w:marBottom w:val="0"/>
      <w:divBdr>
        <w:top w:val="none" w:sz="0" w:space="0" w:color="auto"/>
        <w:left w:val="none" w:sz="0" w:space="0" w:color="auto"/>
        <w:bottom w:val="none" w:sz="0" w:space="0" w:color="auto"/>
        <w:right w:val="none" w:sz="0" w:space="0" w:color="auto"/>
      </w:divBdr>
    </w:div>
    <w:div w:id="897472166">
      <w:bodyDiv w:val="1"/>
      <w:marLeft w:val="0"/>
      <w:marRight w:val="0"/>
      <w:marTop w:val="0"/>
      <w:marBottom w:val="0"/>
      <w:divBdr>
        <w:top w:val="none" w:sz="0" w:space="0" w:color="auto"/>
        <w:left w:val="none" w:sz="0" w:space="0" w:color="auto"/>
        <w:bottom w:val="none" w:sz="0" w:space="0" w:color="auto"/>
        <w:right w:val="none" w:sz="0" w:space="0" w:color="auto"/>
      </w:divBdr>
    </w:div>
    <w:div w:id="898324088">
      <w:bodyDiv w:val="1"/>
      <w:marLeft w:val="0"/>
      <w:marRight w:val="0"/>
      <w:marTop w:val="0"/>
      <w:marBottom w:val="0"/>
      <w:divBdr>
        <w:top w:val="none" w:sz="0" w:space="0" w:color="auto"/>
        <w:left w:val="none" w:sz="0" w:space="0" w:color="auto"/>
        <w:bottom w:val="none" w:sz="0" w:space="0" w:color="auto"/>
        <w:right w:val="none" w:sz="0" w:space="0" w:color="auto"/>
      </w:divBdr>
    </w:div>
    <w:div w:id="907805938">
      <w:bodyDiv w:val="1"/>
      <w:marLeft w:val="0"/>
      <w:marRight w:val="0"/>
      <w:marTop w:val="0"/>
      <w:marBottom w:val="0"/>
      <w:divBdr>
        <w:top w:val="none" w:sz="0" w:space="0" w:color="auto"/>
        <w:left w:val="none" w:sz="0" w:space="0" w:color="auto"/>
        <w:bottom w:val="none" w:sz="0" w:space="0" w:color="auto"/>
        <w:right w:val="none" w:sz="0" w:space="0" w:color="auto"/>
      </w:divBdr>
    </w:div>
    <w:div w:id="911086747">
      <w:bodyDiv w:val="1"/>
      <w:marLeft w:val="0"/>
      <w:marRight w:val="0"/>
      <w:marTop w:val="0"/>
      <w:marBottom w:val="0"/>
      <w:divBdr>
        <w:top w:val="none" w:sz="0" w:space="0" w:color="auto"/>
        <w:left w:val="none" w:sz="0" w:space="0" w:color="auto"/>
        <w:bottom w:val="none" w:sz="0" w:space="0" w:color="auto"/>
        <w:right w:val="none" w:sz="0" w:space="0" w:color="auto"/>
      </w:divBdr>
    </w:div>
    <w:div w:id="913852980">
      <w:bodyDiv w:val="1"/>
      <w:marLeft w:val="0"/>
      <w:marRight w:val="0"/>
      <w:marTop w:val="0"/>
      <w:marBottom w:val="0"/>
      <w:divBdr>
        <w:top w:val="none" w:sz="0" w:space="0" w:color="auto"/>
        <w:left w:val="none" w:sz="0" w:space="0" w:color="auto"/>
        <w:bottom w:val="none" w:sz="0" w:space="0" w:color="auto"/>
        <w:right w:val="none" w:sz="0" w:space="0" w:color="auto"/>
      </w:divBdr>
    </w:div>
    <w:div w:id="917058706">
      <w:bodyDiv w:val="1"/>
      <w:marLeft w:val="0"/>
      <w:marRight w:val="0"/>
      <w:marTop w:val="0"/>
      <w:marBottom w:val="0"/>
      <w:divBdr>
        <w:top w:val="none" w:sz="0" w:space="0" w:color="auto"/>
        <w:left w:val="none" w:sz="0" w:space="0" w:color="auto"/>
        <w:bottom w:val="none" w:sz="0" w:space="0" w:color="auto"/>
        <w:right w:val="none" w:sz="0" w:space="0" w:color="auto"/>
      </w:divBdr>
    </w:div>
    <w:div w:id="926693014">
      <w:bodyDiv w:val="1"/>
      <w:marLeft w:val="0"/>
      <w:marRight w:val="0"/>
      <w:marTop w:val="0"/>
      <w:marBottom w:val="0"/>
      <w:divBdr>
        <w:top w:val="none" w:sz="0" w:space="0" w:color="auto"/>
        <w:left w:val="none" w:sz="0" w:space="0" w:color="auto"/>
        <w:bottom w:val="none" w:sz="0" w:space="0" w:color="auto"/>
        <w:right w:val="none" w:sz="0" w:space="0" w:color="auto"/>
      </w:divBdr>
    </w:div>
    <w:div w:id="933585110">
      <w:bodyDiv w:val="1"/>
      <w:marLeft w:val="0"/>
      <w:marRight w:val="0"/>
      <w:marTop w:val="0"/>
      <w:marBottom w:val="0"/>
      <w:divBdr>
        <w:top w:val="none" w:sz="0" w:space="0" w:color="auto"/>
        <w:left w:val="none" w:sz="0" w:space="0" w:color="auto"/>
        <w:bottom w:val="none" w:sz="0" w:space="0" w:color="auto"/>
        <w:right w:val="none" w:sz="0" w:space="0" w:color="auto"/>
      </w:divBdr>
    </w:div>
    <w:div w:id="944381533">
      <w:bodyDiv w:val="1"/>
      <w:marLeft w:val="0"/>
      <w:marRight w:val="0"/>
      <w:marTop w:val="0"/>
      <w:marBottom w:val="0"/>
      <w:divBdr>
        <w:top w:val="none" w:sz="0" w:space="0" w:color="auto"/>
        <w:left w:val="none" w:sz="0" w:space="0" w:color="auto"/>
        <w:bottom w:val="none" w:sz="0" w:space="0" w:color="auto"/>
        <w:right w:val="none" w:sz="0" w:space="0" w:color="auto"/>
      </w:divBdr>
    </w:div>
    <w:div w:id="945384410">
      <w:bodyDiv w:val="1"/>
      <w:marLeft w:val="0"/>
      <w:marRight w:val="0"/>
      <w:marTop w:val="0"/>
      <w:marBottom w:val="0"/>
      <w:divBdr>
        <w:top w:val="none" w:sz="0" w:space="0" w:color="auto"/>
        <w:left w:val="none" w:sz="0" w:space="0" w:color="auto"/>
        <w:bottom w:val="none" w:sz="0" w:space="0" w:color="auto"/>
        <w:right w:val="none" w:sz="0" w:space="0" w:color="auto"/>
      </w:divBdr>
    </w:div>
    <w:div w:id="951400685">
      <w:bodyDiv w:val="1"/>
      <w:marLeft w:val="0"/>
      <w:marRight w:val="0"/>
      <w:marTop w:val="0"/>
      <w:marBottom w:val="0"/>
      <w:divBdr>
        <w:top w:val="none" w:sz="0" w:space="0" w:color="auto"/>
        <w:left w:val="none" w:sz="0" w:space="0" w:color="auto"/>
        <w:bottom w:val="none" w:sz="0" w:space="0" w:color="auto"/>
        <w:right w:val="none" w:sz="0" w:space="0" w:color="auto"/>
      </w:divBdr>
    </w:div>
    <w:div w:id="951666754">
      <w:bodyDiv w:val="1"/>
      <w:marLeft w:val="0"/>
      <w:marRight w:val="0"/>
      <w:marTop w:val="0"/>
      <w:marBottom w:val="0"/>
      <w:divBdr>
        <w:top w:val="none" w:sz="0" w:space="0" w:color="auto"/>
        <w:left w:val="none" w:sz="0" w:space="0" w:color="auto"/>
        <w:bottom w:val="none" w:sz="0" w:space="0" w:color="auto"/>
        <w:right w:val="none" w:sz="0" w:space="0" w:color="auto"/>
      </w:divBdr>
    </w:div>
    <w:div w:id="956329567">
      <w:bodyDiv w:val="1"/>
      <w:marLeft w:val="0"/>
      <w:marRight w:val="0"/>
      <w:marTop w:val="0"/>
      <w:marBottom w:val="0"/>
      <w:divBdr>
        <w:top w:val="none" w:sz="0" w:space="0" w:color="auto"/>
        <w:left w:val="none" w:sz="0" w:space="0" w:color="auto"/>
        <w:bottom w:val="none" w:sz="0" w:space="0" w:color="auto"/>
        <w:right w:val="none" w:sz="0" w:space="0" w:color="auto"/>
      </w:divBdr>
    </w:div>
    <w:div w:id="959190642">
      <w:bodyDiv w:val="1"/>
      <w:marLeft w:val="0"/>
      <w:marRight w:val="0"/>
      <w:marTop w:val="0"/>
      <w:marBottom w:val="0"/>
      <w:divBdr>
        <w:top w:val="none" w:sz="0" w:space="0" w:color="auto"/>
        <w:left w:val="none" w:sz="0" w:space="0" w:color="auto"/>
        <w:bottom w:val="none" w:sz="0" w:space="0" w:color="auto"/>
        <w:right w:val="none" w:sz="0" w:space="0" w:color="auto"/>
      </w:divBdr>
    </w:div>
    <w:div w:id="960575002">
      <w:bodyDiv w:val="1"/>
      <w:marLeft w:val="0"/>
      <w:marRight w:val="0"/>
      <w:marTop w:val="0"/>
      <w:marBottom w:val="0"/>
      <w:divBdr>
        <w:top w:val="none" w:sz="0" w:space="0" w:color="auto"/>
        <w:left w:val="none" w:sz="0" w:space="0" w:color="auto"/>
        <w:bottom w:val="none" w:sz="0" w:space="0" w:color="auto"/>
        <w:right w:val="none" w:sz="0" w:space="0" w:color="auto"/>
      </w:divBdr>
    </w:div>
    <w:div w:id="965893384">
      <w:bodyDiv w:val="1"/>
      <w:marLeft w:val="0"/>
      <w:marRight w:val="0"/>
      <w:marTop w:val="0"/>
      <w:marBottom w:val="0"/>
      <w:divBdr>
        <w:top w:val="none" w:sz="0" w:space="0" w:color="auto"/>
        <w:left w:val="none" w:sz="0" w:space="0" w:color="auto"/>
        <w:bottom w:val="none" w:sz="0" w:space="0" w:color="auto"/>
        <w:right w:val="none" w:sz="0" w:space="0" w:color="auto"/>
      </w:divBdr>
    </w:div>
    <w:div w:id="991330060">
      <w:bodyDiv w:val="1"/>
      <w:marLeft w:val="0"/>
      <w:marRight w:val="0"/>
      <w:marTop w:val="0"/>
      <w:marBottom w:val="0"/>
      <w:divBdr>
        <w:top w:val="none" w:sz="0" w:space="0" w:color="auto"/>
        <w:left w:val="none" w:sz="0" w:space="0" w:color="auto"/>
        <w:bottom w:val="none" w:sz="0" w:space="0" w:color="auto"/>
        <w:right w:val="none" w:sz="0" w:space="0" w:color="auto"/>
      </w:divBdr>
    </w:div>
    <w:div w:id="1020157977">
      <w:bodyDiv w:val="1"/>
      <w:marLeft w:val="0"/>
      <w:marRight w:val="0"/>
      <w:marTop w:val="0"/>
      <w:marBottom w:val="0"/>
      <w:divBdr>
        <w:top w:val="none" w:sz="0" w:space="0" w:color="auto"/>
        <w:left w:val="none" w:sz="0" w:space="0" w:color="auto"/>
        <w:bottom w:val="none" w:sz="0" w:space="0" w:color="auto"/>
        <w:right w:val="none" w:sz="0" w:space="0" w:color="auto"/>
      </w:divBdr>
    </w:div>
    <w:div w:id="1022433090">
      <w:bodyDiv w:val="1"/>
      <w:marLeft w:val="0"/>
      <w:marRight w:val="0"/>
      <w:marTop w:val="0"/>
      <w:marBottom w:val="0"/>
      <w:divBdr>
        <w:top w:val="none" w:sz="0" w:space="0" w:color="auto"/>
        <w:left w:val="none" w:sz="0" w:space="0" w:color="auto"/>
        <w:bottom w:val="none" w:sz="0" w:space="0" w:color="auto"/>
        <w:right w:val="none" w:sz="0" w:space="0" w:color="auto"/>
      </w:divBdr>
    </w:div>
    <w:div w:id="1023746602">
      <w:bodyDiv w:val="1"/>
      <w:marLeft w:val="0"/>
      <w:marRight w:val="0"/>
      <w:marTop w:val="0"/>
      <w:marBottom w:val="0"/>
      <w:divBdr>
        <w:top w:val="none" w:sz="0" w:space="0" w:color="auto"/>
        <w:left w:val="none" w:sz="0" w:space="0" w:color="auto"/>
        <w:bottom w:val="none" w:sz="0" w:space="0" w:color="auto"/>
        <w:right w:val="none" w:sz="0" w:space="0" w:color="auto"/>
      </w:divBdr>
    </w:div>
    <w:div w:id="1025864654">
      <w:bodyDiv w:val="1"/>
      <w:marLeft w:val="0"/>
      <w:marRight w:val="0"/>
      <w:marTop w:val="0"/>
      <w:marBottom w:val="0"/>
      <w:divBdr>
        <w:top w:val="none" w:sz="0" w:space="0" w:color="auto"/>
        <w:left w:val="none" w:sz="0" w:space="0" w:color="auto"/>
        <w:bottom w:val="none" w:sz="0" w:space="0" w:color="auto"/>
        <w:right w:val="none" w:sz="0" w:space="0" w:color="auto"/>
      </w:divBdr>
    </w:div>
    <w:div w:id="1025984027">
      <w:bodyDiv w:val="1"/>
      <w:marLeft w:val="0"/>
      <w:marRight w:val="0"/>
      <w:marTop w:val="0"/>
      <w:marBottom w:val="0"/>
      <w:divBdr>
        <w:top w:val="none" w:sz="0" w:space="0" w:color="auto"/>
        <w:left w:val="none" w:sz="0" w:space="0" w:color="auto"/>
        <w:bottom w:val="none" w:sz="0" w:space="0" w:color="auto"/>
        <w:right w:val="none" w:sz="0" w:space="0" w:color="auto"/>
      </w:divBdr>
    </w:div>
    <w:div w:id="1044989850">
      <w:bodyDiv w:val="1"/>
      <w:marLeft w:val="0"/>
      <w:marRight w:val="0"/>
      <w:marTop w:val="0"/>
      <w:marBottom w:val="0"/>
      <w:divBdr>
        <w:top w:val="none" w:sz="0" w:space="0" w:color="auto"/>
        <w:left w:val="none" w:sz="0" w:space="0" w:color="auto"/>
        <w:bottom w:val="none" w:sz="0" w:space="0" w:color="auto"/>
        <w:right w:val="none" w:sz="0" w:space="0" w:color="auto"/>
      </w:divBdr>
    </w:div>
    <w:div w:id="1049762276">
      <w:bodyDiv w:val="1"/>
      <w:marLeft w:val="0"/>
      <w:marRight w:val="0"/>
      <w:marTop w:val="0"/>
      <w:marBottom w:val="0"/>
      <w:divBdr>
        <w:top w:val="none" w:sz="0" w:space="0" w:color="auto"/>
        <w:left w:val="none" w:sz="0" w:space="0" w:color="auto"/>
        <w:bottom w:val="none" w:sz="0" w:space="0" w:color="auto"/>
        <w:right w:val="none" w:sz="0" w:space="0" w:color="auto"/>
      </w:divBdr>
    </w:div>
    <w:div w:id="1054890189">
      <w:bodyDiv w:val="1"/>
      <w:marLeft w:val="0"/>
      <w:marRight w:val="0"/>
      <w:marTop w:val="0"/>
      <w:marBottom w:val="0"/>
      <w:divBdr>
        <w:top w:val="none" w:sz="0" w:space="0" w:color="auto"/>
        <w:left w:val="none" w:sz="0" w:space="0" w:color="auto"/>
        <w:bottom w:val="none" w:sz="0" w:space="0" w:color="auto"/>
        <w:right w:val="none" w:sz="0" w:space="0" w:color="auto"/>
      </w:divBdr>
    </w:div>
    <w:div w:id="1058015461">
      <w:bodyDiv w:val="1"/>
      <w:marLeft w:val="0"/>
      <w:marRight w:val="0"/>
      <w:marTop w:val="0"/>
      <w:marBottom w:val="0"/>
      <w:divBdr>
        <w:top w:val="none" w:sz="0" w:space="0" w:color="auto"/>
        <w:left w:val="none" w:sz="0" w:space="0" w:color="auto"/>
        <w:bottom w:val="none" w:sz="0" w:space="0" w:color="auto"/>
        <w:right w:val="none" w:sz="0" w:space="0" w:color="auto"/>
      </w:divBdr>
    </w:div>
    <w:div w:id="1064836344">
      <w:bodyDiv w:val="1"/>
      <w:marLeft w:val="0"/>
      <w:marRight w:val="0"/>
      <w:marTop w:val="0"/>
      <w:marBottom w:val="0"/>
      <w:divBdr>
        <w:top w:val="none" w:sz="0" w:space="0" w:color="auto"/>
        <w:left w:val="none" w:sz="0" w:space="0" w:color="auto"/>
        <w:bottom w:val="none" w:sz="0" w:space="0" w:color="auto"/>
        <w:right w:val="none" w:sz="0" w:space="0" w:color="auto"/>
      </w:divBdr>
    </w:div>
    <w:div w:id="1083114138">
      <w:bodyDiv w:val="1"/>
      <w:marLeft w:val="0"/>
      <w:marRight w:val="0"/>
      <w:marTop w:val="0"/>
      <w:marBottom w:val="0"/>
      <w:divBdr>
        <w:top w:val="none" w:sz="0" w:space="0" w:color="auto"/>
        <w:left w:val="none" w:sz="0" w:space="0" w:color="auto"/>
        <w:bottom w:val="none" w:sz="0" w:space="0" w:color="auto"/>
        <w:right w:val="none" w:sz="0" w:space="0" w:color="auto"/>
      </w:divBdr>
    </w:div>
    <w:div w:id="1093479599">
      <w:bodyDiv w:val="1"/>
      <w:marLeft w:val="0"/>
      <w:marRight w:val="0"/>
      <w:marTop w:val="0"/>
      <w:marBottom w:val="0"/>
      <w:divBdr>
        <w:top w:val="none" w:sz="0" w:space="0" w:color="auto"/>
        <w:left w:val="none" w:sz="0" w:space="0" w:color="auto"/>
        <w:bottom w:val="none" w:sz="0" w:space="0" w:color="auto"/>
        <w:right w:val="none" w:sz="0" w:space="0" w:color="auto"/>
      </w:divBdr>
    </w:div>
    <w:div w:id="1106317104">
      <w:bodyDiv w:val="1"/>
      <w:marLeft w:val="0"/>
      <w:marRight w:val="0"/>
      <w:marTop w:val="0"/>
      <w:marBottom w:val="0"/>
      <w:divBdr>
        <w:top w:val="none" w:sz="0" w:space="0" w:color="auto"/>
        <w:left w:val="none" w:sz="0" w:space="0" w:color="auto"/>
        <w:bottom w:val="none" w:sz="0" w:space="0" w:color="auto"/>
        <w:right w:val="none" w:sz="0" w:space="0" w:color="auto"/>
      </w:divBdr>
    </w:div>
    <w:div w:id="1108162434">
      <w:bodyDiv w:val="1"/>
      <w:marLeft w:val="0"/>
      <w:marRight w:val="0"/>
      <w:marTop w:val="0"/>
      <w:marBottom w:val="0"/>
      <w:divBdr>
        <w:top w:val="none" w:sz="0" w:space="0" w:color="auto"/>
        <w:left w:val="none" w:sz="0" w:space="0" w:color="auto"/>
        <w:bottom w:val="none" w:sz="0" w:space="0" w:color="auto"/>
        <w:right w:val="none" w:sz="0" w:space="0" w:color="auto"/>
      </w:divBdr>
    </w:div>
    <w:div w:id="1119879240">
      <w:bodyDiv w:val="1"/>
      <w:marLeft w:val="0"/>
      <w:marRight w:val="0"/>
      <w:marTop w:val="0"/>
      <w:marBottom w:val="0"/>
      <w:divBdr>
        <w:top w:val="none" w:sz="0" w:space="0" w:color="auto"/>
        <w:left w:val="none" w:sz="0" w:space="0" w:color="auto"/>
        <w:bottom w:val="none" w:sz="0" w:space="0" w:color="auto"/>
        <w:right w:val="none" w:sz="0" w:space="0" w:color="auto"/>
      </w:divBdr>
    </w:div>
    <w:div w:id="1138037294">
      <w:bodyDiv w:val="1"/>
      <w:marLeft w:val="0"/>
      <w:marRight w:val="0"/>
      <w:marTop w:val="0"/>
      <w:marBottom w:val="0"/>
      <w:divBdr>
        <w:top w:val="none" w:sz="0" w:space="0" w:color="auto"/>
        <w:left w:val="none" w:sz="0" w:space="0" w:color="auto"/>
        <w:bottom w:val="none" w:sz="0" w:space="0" w:color="auto"/>
        <w:right w:val="none" w:sz="0" w:space="0" w:color="auto"/>
      </w:divBdr>
    </w:div>
    <w:div w:id="1141266007">
      <w:bodyDiv w:val="1"/>
      <w:marLeft w:val="0"/>
      <w:marRight w:val="0"/>
      <w:marTop w:val="0"/>
      <w:marBottom w:val="0"/>
      <w:divBdr>
        <w:top w:val="none" w:sz="0" w:space="0" w:color="auto"/>
        <w:left w:val="none" w:sz="0" w:space="0" w:color="auto"/>
        <w:bottom w:val="none" w:sz="0" w:space="0" w:color="auto"/>
        <w:right w:val="none" w:sz="0" w:space="0" w:color="auto"/>
      </w:divBdr>
    </w:div>
    <w:div w:id="1150172572">
      <w:bodyDiv w:val="1"/>
      <w:marLeft w:val="0"/>
      <w:marRight w:val="0"/>
      <w:marTop w:val="0"/>
      <w:marBottom w:val="0"/>
      <w:divBdr>
        <w:top w:val="none" w:sz="0" w:space="0" w:color="auto"/>
        <w:left w:val="none" w:sz="0" w:space="0" w:color="auto"/>
        <w:bottom w:val="none" w:sz="0" w:space="0" w:color="auto"/>
        <w:right w:val="none" w:sz="0" w:space="0" w:color="auto"/>
      </w:divBdr>
    </w:div>
    <w:div w:id="1157922041">
      <w:bodyDiv w:val="1"/>
      <w:marLeft w:val="0"/>
      <w:marRight w:val="0"/>
      <w:marTop w:val="0"/>
      <w:marBottom w:val="0"/>
      <w:divBdr>
        <w:top w:val="none" w:sz="0" w:space="0" w:color="auto"/>
        <w:left w:val="none" w:sz="0" w:space="0" w:color="auto"/>
        <w:bottom w:val="none" w:sz="0" w:space="0" w:color="auto"/>
        <w:right w:val="none" w:sz="0" w:space="0" w:color="auto"/>
      </w:divBdr>
    </w:div>
    <w:div w:id="1160921595">
      <w:bodyDiv w:val="1"/>
      <w:marLeft w:val="0"/>
      <w:marRight w:val="0"/>
      <w:marTop w:val="0"/>
      <w:marBottom w:val="0"/>
      <w:divBdr>
        <w:top w:val="none" w:sz="0" w:space="0" w:color="auto"/>
        <w:left w:val="none" w:sz="0" w:space="0" w:color="auto"/>
        <w:bottom w:val="none" w:sz="0" w:space="0" w:color="auto"/>
        <w:right w:val="none" w:sz="0" w:space="0" w:color="auto"/>
      </w:divBdr>
    </w:div>
    <w:div w:id="1183473353">
      <w:bodyDiv w:val="1"/>
      <w:marLeft w:val="0"/>
      <w:marRight w:val="0"/>
      <w:marTop w:val="0"/>
      <w:marBottom w:val="0"/>
      <w:divBdr>
        <w:top w:val="none" w:sz="0" w:space="0" w:color="auto"/>
        <w:left w:val="none" w:sz="0" w:space="0" w:color="auto"/>
        <w:bottom w:val="none" w:sz="0" w:space="0" w:color="auto"/>
        <w:right w:val="none" w:sz="0" w:space="0" w:color="auto"/>
      </w:divBdr>
    </w:div>
    <w:div w:id="1191141246">
      <w:bodyDiv w:val="1"/>
      <w:marLeft w:val="0"/>
      <w:marRight w:val="0"/>
      <w:marTop w:val="0"/>
      <w:marBottom w:val="0"/>
      <w:divBdr>
        <w:top w:val="none" w:sz="0" w:space="0" w:color="auto"/>
        <w:left w:val="none" w:sz="0" w:space="0" w:color="auto"/>
        <w:bottom w:val="none" w:sz="0" w:space="0" w:color="auto"/>
        <w:right w:val="none" w:sz="0" w:space="0" w:color="auto"/>
      </w:divBdr>
    </w:div>
    <w:div w:id="1204556236">
      <w:bodyDiv w:val="1"/>
      <w:marLeft w:val="0"/>
      <w:marRight w:val="0"/>
      <w:marTop w:val="0"/>
      <w:marBottom w:val="0"/>
      <w:divBdr>
        <w:top w:val="none" w:sz="0" w:space="0" w:color="auto"/>
        <w:left w:val="none" w:sz="0" w:space="0" w:color="auto"/>
        <w:bottom w:val="none" w:sz="0" w:space="0" w:color="auto"/>
        <w:right w:val="none" w:sz="0" w:space="0" w:color="auto"/>
      </w:divBdr>
    </w:div>
    <w:div w:id="1212814655">
      <w:bodyDiv w:val="1"/>
      <w:marLeft w:val="0"/>
      <w:marRight w:val="0"/>
      <w:marTop w:val="0"/>
      <w:marBottom w:val="0"/>
      <w:divBdr>
        <w:top w:val="none" w:sz="0" w:space="0" w:color="auto"/>
        <w:left w:val="none" w:sz="0" w:space="0" w:color="auto"/>
        <w:bottom w:val="none" w:sz="0" w:space="0" w:color="auto"/>
        <w:right w:val="none" w:sz="0" w:space="0" w:color="auto"/>
      </w:divBdr>
    </w:div>
    <w:div w:id="1214778582">
      <w:bodyDiv w:val="1"/>
      <w:marLeft w:val="0"/>
      <w:marRight w:val="0"/>
      <w:marTop w:val="0"/>
      <w:marBottom w:val="0"/>
      <w:divBdr>
        <w:top w:val="none" w:sz="0" w:space="0" w:color="auto"/>
        <w:left w:val="none" w:sz="0" w:space="0" w:color="auto"/>
        <w:bottom w:val="none" w:sz="0" w:space="0" w:color="auto"/>
        <w:right w:val="none" w:sz="0" w:space="0" w:color="auto"/>
      </w:divBdr>
    </w:div>
    <w:div w:id="1217278860">
      <w:bodyDiv w:val="1"/>
      <w:marLeft w:val="0"/>
      <w:marRight w:val="0"/>
      <w:marTop w:val="0"/>
      <w:marBottom w:val="0"/>
      <w:divBdr>
        <w:top w:val="none" w:sz="0" w:space="0" w:color="auto"/>
        <w:left w:val="none" w:sz="0" w:space="0" w:color="auto"/>
        <w:bottom w:val="none" w:sz="0" w:space="0" w:color="auto"/>
        <w:right w:val="none" w:sz="0" w:space="0" w:color="auto"/>
      </w:divBdr>
    </w:div>
    <w:div w:id="1218738413">
      <w:bodyDiv w:val="1"/>
      <w:marLeft w:val="0"/>
      <w:marRight w:val="0"/>
      <w:marTop w:val="0"/>
      <w:marBottom w:val="0"/>
      <w:divBdr>
        <w:top w:val="none" w:sz="0" w:space="0" w:color="auto"/>
        <w:left w:val="none" w:sz="0" w:space="0" w:color="auto"/>
        <w:bottom w:val="none" w:sz="0" w:space="0" w:color="auto"/>
        <w:right w:val="none" w:sz="0" w:space="0" w:color="auto"/>
      </w:divBdr>
    </w:div>
    <w:div w:id="1219323270">
      <w:bodyDiv w:val="1"/>
      <w:marLeft w:val="0"/>
      <w:marRight w:val="0"/>
      <w:marTop w:val="0"/>
      <w:marBottom w:val="0"/>
      <w:divBdr>
        <w:top w:val="none" w:sz="0" w:space="0" w:color="auto"/>
        <w:left w:val="none" w:sz="0" w:space="0" w:color="auto"/>
        <w:bottom w:val="none" w:sz="0" w:space="0" w:color="auto"/>
        <w:right w:val="none" w:sz="0" w:space="0" w:color="auto"/>
      </w:divBdr>
    </w:div>
    <w:div w:id="1232354812">
      <w:bodyDiv w:val="1"/>
      <w:marLeft w:val="0"/>
      <w:marRight w:val="0"/>
      <w:marTop w:val="0"/>
      <w:marBottom w:val="0"/>
      <w:divBdr>
        <w:top w:val="none" w:sz="0" w:space="0" w:color="auto"/>
        <w:left w:val="none" w:sz="0" w:space="0" w:color="auto"/>
        <w:bottom w:val="none" w:sz="0" w:space="0" w:color="auto"/>
        <w:right w:val="none" w:sz="0" w:space="0" w:color="auto"/>
      </w:divBdr>
    </w:div>
    <w:div w:id="1236553567">
      <w:bodyDiv w:val="1"/>
      <w:marLeft w:val="0"/>
      <w:marRight w:val="0"/>
      <w:marTop w:val="0"/>
      <w:marBottom w:val="0"/>
      <w:divBdr>
        <w:top w:val="none" w:sz="0" w:space="0" w:color="auto"/>
        <w:left w:val="none" w:sz="0" w:space="0" w:color="auto"/>
        <w:bottom w:val="none" w:sz="0" w:space="0" w:color="auto"/>
        <w:right w:val="none" w:sz="0" w:space="0" w:color="auto"/>
      </w:divBdr>
    </w:div>
    <w:div w:id="1239755729">
      <w:bodyDiv w:val="1"/>
      <w:marLeft w:val="0"/>
      <w:marRight w:val="0"/>
      <w:marTop w:val="0"/>
      <w:marBottom w:val="0"/>
      <w:divBdr>
        <w:top w:val="none" w:sz="0" w:space="0" w:color="auto"/>
        <w:left w:val="none" w:sz="0" w:space="0" w:color="auto"/>
        <w:bottom w:val="none" w:sz="0" w:space="0" w:color="auto"/>
        <w:right w:val="none" w:sz="0" w:space="0" w:color="auto"/>
      </w:divBdr>
    </w:div>
    <w:div w:id="1240670386">
      <w:bodyDiv w:val="1"/>
      <w:marLeft w:val="0"/>
      <w:marRight w:val="0"/>
      <w:marTop w:val="0"/>
      <w:marBottom w:val="0"/>
      <w:divBdr>
        <w:top w:val="none" w:sz="0" w:space="0" w:color="auto"/>
        <w:left w:val="none" w:sz="0" w:space="0" w:color="auto"/>
        <w:bottom w:val="none" w:sz="0" w:space="0" w:color="auto"/>
        <w:right w:val="none" w:sz="0" w:space="0" w:color="auto"/>
      </w:divBdr>
    </w:div>
    <w:div w:id="1253736165">
      <w:bodyDiv w:val="1"/>
      <w:marLeft w:val="0"/>
      <w:marRight w:val="0"/>
      <w:marTop w:val="0"/>
      <w:marBottom w:val="0"/>
      <w:divBdr>
        <w:top w:val="none" w:sz="0" w:space="0" w:color="auto"/>
        <w:left w:val="none" w:sz="0" w:space="0" w:color="auto"/>
        <w:bottom w:val="none" w:sz="0" w:space="0" w:color="auto"/>
        <w:right w:val="none" w:sz="0" w:space="0" w:color="auto"/>
      </w:divBdr>
    </w:div>
    <w:div w:id="1254777461">
      <w:bodyDiv w:val="1"/>
      <w:marLeft w:val="0"/>
      <w:marRight w:val="0"/>
      <w:marTop w:val="0"/>
      <w:marBottom w:val="0"/>
      <w:divBdr>
        <w:top w:val="none" w:sz="0" w:space="0" w:color="auto"/>
        <w:left w:val="none" w:sz="0" w:space="0" w:color="auto"/>
        <w:bottom w:val="none" w:sz="0" w:space="0" w:color="auto"/>
        <w:right w:val="none" w:sz="0" w:space="0" w:color="auto"/>
      </w:divBdr>
    </w:div>
    <w:div w:id="1256748239">
      <w:bodyDiv w:val="1"/>
      <w:marLeft w:val="0"/>
      <w:marRight w:val="0"/>
      <w:marTop w:val="0"/>
      <w:marBottom w:val="0"/>
      <w:divBdr>
        <w:top w:val="none" w:sz="0" w:space="0" w:color="auto"/>
        <w:left w:val="none" w:sz="0" w:space="0" w:color="auto"/>
        <w:bottom w:val="none" w:sz="0" w:space="0" w:color="auto"/>
        <w:right w:val="none" w:sz="0" w:space="0" w:color="auto"/>
      </w:divBdr>
    </w:div>
    <w:div w:id="1270772440">
      <w:bodyDiv w:val="1"/>
      <w:marLeft w:val="0"/>
      <w:marRight w:val="0"/>
      <w:marTop w:val="0"/>
      <w:marBottom w:val="0"/>
      <w:divBdr>
        <w:top w:val="none" w:sz="0" w:space="0" w:color="auto"/>
        <w:left w:val="none" w:sz="0" w:space="0" w:color="auto"/>
        <w:bottom w:val="none" w:sz="0" w:space="0" w:color="auto"/>
        <w:right w:val="none" w:sz="0" w:space="0" w:color="auto"/>
      </w:divBdr>
    </w:div>
    <w:div w:id="1270968008">
      <w:bodyDiv w:val="1"/>
      <w:marLeft w:val="0"/>
      <w:marRight w:val="0"/>
      <w:marTop w:val="0"/>
      <w:marBottom w:val="0"/>
      <w:divBdr>
        <w:top w:val="none" w:sz="0" w:space="0" w:color="auto"/>
        <w:left w:val="none" w:sz="0" w:space="0" w:color="auto"/>
        <w:bottom w:val="none" w:sz="0" w:space="0" w:color="auto"/>
        <w:right w:val="none" w:sz="0" w:space="0" w:color="auto"/>
      </w:divBdr>
    </w:div>
    <w:div w:id="1277372372">
      <w:bodyDiv w:val="1"/>
      <w:marLeft w:val="0"/>
      <w:marRight w:val="0"/>
      <w:marTop w:val="0"/>
      <w:marBottom w:val="0"/>
      <w:divBdr>
        <w:top w:val="none" w:sz="0" w:space="0" w:color="auto"/>
        <w:left w:val="none" w:sz="0" w:space="0" w:color="auto"/>
        <w:bottom w:val="none" w:sz="0" w:space="0" w:color="auto"/>
        <w:right w:val="none" w:sz="0" w:space="0" w:color="auto"/>
      </w:divBdr>
    </w:div>
    <w:div w:id="1281916190">
      <w:bodyDiv w:val="1"/>
      <w:marLeft w:val="0"/>
      <w:marRight w:val="0"/>
      <w:marTop w:val="0"/>
      <w:marBottom w:val="0"/>
      <w:divBdr>
        <w:top w:val="none" w:sz="0" w:space="0" w:color="auto"/>
        <w:left w:val="none" w:sz="0" w:space="0" w:color="auto"/>
        <w:bottom w:val="none" w:sz="0" w:space="0" w:color="auto"/>
        <w:right w:val="none" w:sz="0" w:space="0" w:color="auto"/>
      </w:divBdr>
    </w:div>
    <w:div w:id="1286277585">
      <w:bodyDiv w:val="1"/>
      <w:marLeft w:val="0"/>
      <w:marRight w:val="0"/>
      <w:marTop w:val="0"/>
      <w:marBottom w:val="0"/>
      <w:divBdr>
        <w:top w:val="none" w:sz="0" w:space="0" w:color="auto"/>
        <w:left w:val="none" w:sz="0" w:space="0" w:color="auto"/>
        <w:bottom w:val="none" w:sz="0" w:space="0" w:color="auto"/>
        <w:right w:val="none" w:sz="0" w:space="0" w:color="auto"/>
      </w:divBdr>
    </w:div>
    <w:div w:id="1294825686">
      <w:bodyDiv w:val="1"/>
      <w:marLeft w:val="0"/>
      <w:marRight w:val="0"/>
      <w:marTop w:val="0"/>
      <w:marBottom w:val="0"/>
      <w:divBdr>
        <w:top w:val="none" w:sz="0" w:space="0" w:color="auto"/>
        <w:left w:val="none" w:sz="0" w:space="0" w:color="auto"/>
        <w:bottom w:val="none" w:sz="0" w:space="0" w:color="auto"/>
        <w:right w:val="none" w:sz="0" w:space="0" w:color="auto"/>
      </w:divBdr>
    </w:div>
    <w:div w:id="1297101401">
      <w:bodyDiv w:val="1"/>
      <w:marLeft w:val="0"/>
      <w:marRight w:val="0"/>
      <w:marTop w:val="0"/>
      <w:marBottom w:val="0"/>
      <w:divBdr>
        <w:top w:val="none" w:sz="0" w:space="0" w:color="auto"/>
        <w:left w:val="none" w:sz="0" w:space="0" w:color="auto"/>
        <w:bottom w:val="none" w:sz="0" w:space="0" w:color="auto"/>
        <w:right w:val="none" w:sz="0" w:space="0" w:color="auto"/>
      </w:divBdr>
    </w:div>
    <w:div w:id="1298879165">
      <w:bodyDiv w:val="1"/>
      <w:marLeft w:val="0"/>
      <w:marRight w:val="0"/>
      <w:marTop w:val="0"/>
      <w:marBottom w:val="0"/>
      <w:divBdr>
        <w:top w:val="none" w:sz="0" w:space="0" w:color="auto"/>
        <w:left w:val="none" w:sz="0" w:space="0" w:color="auto"/>
        <w:bottom w:val="none" w:sz="0" w:space="0" w:color="auto"/>
        <w:right w:val="none" w:sz="0" w:space="0" w:color="auto"/>
      </w:divBdr>
    </w:div>
    <w:div w:id="1303729141">
      <w:bodyDiv w:val="1"/>
      <w:marLeft w:val="0"/>
      <w:marRight w:val="0"/>
      <w:marTop w:val="0"/>
      <w:marBottom w:val="0"/>
      <w:divBdr>
        <w:top w:val="none" w:sz="0" w:space="0" w:color="auto"/>
        <w:left w:val="none" w:sz="0" w:space="0" w:color="auto"/>
        <w:bottom w:val="none" w:sz="0" w:space="0" w:color="auto"/>
        <w:right w:val="none" w:sz="0" w:space="0" w:color="auto"/>
      </w:divBdr>
    </w:div>
    <w:div w:id="1311982213">
      <w:bodyDiv w:val="1"/>
      <w:marLeft w:val="0"/>
      <w:marRight w:val="0"/>
      <w:marTop w:val="0"/>
      <w:marBottom w:val="0"/>
      <w:divBdr>
        <w:top w:val="none" w:sz="0" w:space="0" w:color="auto"/>
        <w:left w:val="none" w:sz="0" w:space="0" w:color="auto"/>
        <w:bottom w:val="none" w:sz="0" w:space="0" w:color="auto"/>
        <w:right w:val="none" w:sz="0" w:space="0" w:color="auto"/>
      </w:divBdr>
    </w:div>
    <w:div w:id="1321226503">
      <w:bodyDiv w:val="1"/>
      <w:marLeft w:val="0"/>
      <w:marRight w:val="0"/>
      <w:marTop w:val="0"/>
      <w:marBottom w:val="0"/>
      <w:divBdr>
        <w:top w:val="none" w:sz="0" w:space="0" w:color="auto"/>
        <w:left w:val="none" w:sz="0" w:space="0" w:color="auto"/>
        <w:bottom w:val="none" w:sz="0" w:space="0" w:color="auto"/>
        <w:right w:val="none" w:sz="0" w:space="0" w:color="auto"/>
      </w:divBdr>
    </w:div>
    <w:div w:id="1333751463">
      <w:bodyDiv w:val="1"/>
      <w:marLeft w:val="0"/>
      <w:marRight w:val="0"/>
      <w:marTop w:val="0"/>
      <w:marBottom w:val="0"/>
      <w:divBdr>
        <w:top w:val="none" w:sz="0" w:space="0" w:color="auto"/>
        <w:left w:val="none" w:sz="0" w:space="0" w:color="auto"/>
        <w:bottom w:val="none" w:sz="0" w:space="0" w:color="auto"/>
        <w:right w:val="none" w:sz="0" w:space="0" w:color="auto"/>
      </w:divBdr>
    </w:div>
    <w:div w:id="1340498782">
      <w:bodyDiv w:val="1"/>
      <w:marLeft w:val="0"/>
      <w:marRight w:val="0"/>
      <w:marTop w:val="0"/>
      <w:marBottom w:val="0"/>
      <w:divBdr>
        <w:top w:val="none" w:sz="0" w:space="0" w:color="auto"/>
        <w:left w:val="none" w:sz="0" w:space="0" w:color="auto"/>
        <w:bottom w:val="none" w:sz="0" w:space="0" w:color="auto"/>
        <w:right w:val="none" w:sz="0" w:space="0" w:color="auto"/>
      </w:divBdr>
    </w:div>
    <w:div w:id="1351491196">
      <w:bodyDiv w:val="1"/>
      <w:marLeft w:val="0"/>
      <w:marRight w:val="0"/>
      <w:marTop w:val="0"/>
      <w:marBottom w:val="0"/>
      <w:divBdr>
        <w:top w:val="none" w:sz="0" w:space="0" w:color="auto"/>
        <w:left w:val="none" w:sz="0" w:space="0" w:color="auto"/>
        <w:bottom w:val="none" w:sz="0" w:space="0" w:color="auto"/>
        <w:right w:val="none" w:sz="0" w:space="0" w:color="auto"/>
      </w:divBdr>
    </w:div>
    <w:div w:id="1368990338">
      <w:bodyDiv w:val="1"/>
      <w:marLeft w:val="0"/>
      <w:marRight w:val="0"/>
      <w:marTop w:val="0"/>
      <w:marBottom w:val="0"/>
      <w:divBdr>
        <w:top w:val="none" w:sz="0" w:space="0" w:color="auto"/>
        <w:left w:val="none" w:sz="0" w:space="0" w:color="auto"/>
        <w:bottom w:val="none" w:sz="0" w:space="0" w:color="auto"/>
        <w:right w:val="none" w:sz="0" w:space="0" w:color="auto"/>
      </w:divBdr>
    </w:div>
    <w:div w:id="1371495031">
      <w:bodyDiv w:val="1"/>
      <w:marLeft w:val="0"/>
      <w:marRight w:val="0"/>
      <w:marTop w:val="0"/>
      <w:marBottom w:val="0"/>
      <w:divBdr>
        <w:top w:val="none" w:sz="0" w:space="0" w:color="auto"/>
        <w:left w:val="none" w:sz="0" w:space="0" w:color="auto"/>
        <w:bottom w:val="none" w:sz="0" w:space="0" w:color="auto"/>
        <w:right w:val="none" w:sz="0" w:space="0" w:color="auto"/>
      </w:divBdr>
    </w:div>
    <w:div w:id="1372270308">
      <w:bodyDiv w:val="1"/>
      <w:marLeft w:val="0"/>
      <w:marRight w:val="0"/>
      <w:marTop w:val="0"/>
      <w:marBottom w:val="0"/>
      <w:divBdr>
        <w:top w:val="none" w:sz="0" w:space="0" w:color="auto"/>
        <w:left w:val="none" w:sz="0" w:space="0" w:color="auto"/>
        <w:bottom w:val="none" w:sz="0" w:space="0" w:color="auto"/>
        <w:right w:val="none" w:sz="0" w:space="0" w:color="auto"/>
      </w:divBdr>
    </w:div>
    <w:div w:id="1379208199">
      <w:bodyDiv w:val="1"/>
      <w:marLeft w:val="0"/>
      <w:marRight w:val="0"/>
      <w:marTop w:val="0"/>
      <w:marBottom w:val="0"/>
      <w:divBdr>
        <w:top w:val="none" w:sz="0" w:space="0" w:color="auto"/>
        <w:left w:val="none" w:sz="0" w:space="0" w:color="auto"/>
        <w:bottom w:val="none" w:sz="0" w:space="0" w:color="auto"/>
        <w:right w:val="none" w:sz="0" w:space="0" w:color="auto"/>
      </w:divBdr>
    </w:div>
    <w:div w:id="1384327193">
      <w:bodyDiv w:val="1"/>
      <w:marLeft w:val="0"/>
      <w:marRight w:val="0"/>
      <w:marTop w:val="0"/>
      <w:marBottom w:val="0"/>
      <w:divBdr>
        <w:top w:val="none" w:sz="0" w:space="0" w:color="auto"/>
        <w:left w:val="none" w:sz="0" w:space="0" w:color="auto"/>
        <w:bottom w:val="none" w:sz="0" w:space="0" w:color="auto"/>
        <w:right w:val="none" w:sz="0" w:space="0" w:color="auto"/>
      </w:divBdr>
    </w:div>
    <w:div w:id="1386174600">
      <w:bodyDiv w:val="1"/>
      <w:marLeft w:val="0"/>
      <w:marRight w:val="0"/>
      <w:marTop w:val="0"/>
      <w:marBottom w:val="0"/>
      <w:divBdr>
        <w:top w:val="none" w:sz="0" w:space="0" w:color="auto"/>
        <w:left w:val="none" w:sz="0" w:space="0" w:color="auto"/>
        <w:bottom w:val="none" w:sz="0" w:space="0" w:color="auto"/>
        <w:right w:val="none" w:sz="0" w:space="0" w:color="auto"/>
      </w:divBdr>
    </w:div>
    <w:div w:id="1397124365">
      <w:bodyDiv w:val="1"/>
      <w:marLeft w:val="0"/>
      <w:marRight w:val="0"/>
      <w:marTop w:val="0"/>
      <w:marBottom w:val="0"/>
      <w:divBdr>
        <w:top w:val="none" w:sz="0" w:space="0" w:color="auto"/>
        <w:left w:val="none" w:sz="0" w:space="0" w:color="auto"/>
        <w:bottom w:val="none" w:sz="0" w:space="0" w:color="auto"/>
        <w:right w:val="none" w:sz="0" w:space="0" w:color="auto"/>
      </w:divBdr>
    </w:div>
    <w:div w:id="1399211001">
      <w:bodyDiv w:val="1"/>
      <w:marLeft w:val="0"/>
      <w:marRight w:val="0"/>
      <w:marTop w:val="0"/>
      <w:marBottom w:val="0"/>
      <w:divBdr>
        <w:top w:val="none" w:sz="0" w:space="0" w:color="auto"/>
        <w:left w:val="none" w:sz="0" w:space="0" w:color="auto"/>
        <w:bottom w:val="none" w:sz="0" w:space="0" w:color="auto"/>
        <w:right w:val="none" w:sz="0" w:space="0" w:color="auto"/>
      </w:divBdr>
    </w:div>
    <w:div w:id="1405646792">
      <w:bodyDiv w:val="1"/>
      <w:marLeft w:val="0"/>
      <w:marRight w:val="0"/>
      <w:marTop w:val="0"/>
      <w:marBottom w:val="0"/>
      <w:divBdr>
        <w:top w:val="none" w:sz="0" w:space="0" w:color="auto"/>
        <w:left w:val="none" w:sz="0" w:space="0" w:color="auto"/>
        <w:bottom w:val="none" w:sz="0" w:space="0" w:color="auto"/>
        <w:right w:val="none" w:sz="0" w:space="0" w:color="auto"/>
      </w:divBdr>
    </w:div>
    <w:div w:id="1411267550">
      <w:bodyDiv w:val="1"/>
      <w:marLeft w:val="0"/>
      <w:marRight w:val="0"/>
      <w:marTop w:val="0"/>
      <w:marBottom w:val="0"/>
      <w:divBdr>
        <w:top w:val="none" w:sz="0" w:space="0" w:color="auto"/>
        <w:left w:val="none" w:sz="0" w:space="0" w:color="auto"/>
        <w:bottom w:val="none" w:sz="0" w:space="0" w:color="auto"/>
        <w:right w:val="none" w:sz="0" w:space="0" w:color="auto"/>
      </w:divBdr>
    </w:div>
    <w:div w:id="1415004718">
      <w:bodyDiv w:val="1"/>
      <w:marLeft w:val="0"/>
      <w:marRight w:val="0"/>
      <w:marTop w:val="0"/>
      <w:marBottom w:val="0"/>
      <w:divBdr>
        <w:top w:val="none" w:sz="0" w:space="0" w:color="auto"/>
        <w:left w:val="none" w:sz="0" w:space="0" w:color="auto"/>
        <w:bottom w:val="none" w:sz="0" w:space="0" w:color="auto"/>
        <w:right w:val="none" w:sz="0" w:space="0" w:color="auto"/>
      </w:divBdr>
    </w:div>
    <w:div w:id="1422794192">
      <w:bodyDiv w:val="1"/>
      <w:marLeft w:val="0"/>
      <w:marRight w:val="0"/>
      <w:marTop w:val="0"/>
      <w:marBottom w:val="0"/>
      <w:divBdr>
        <w:top w:val="none" w:sz="0" w:space="0" w:color="auto"/>
        <w:left w:val="none" w:sz="0" w:space="0" w:color="auto"/>
        <w:bottom w:val="none" w:sz="0" w:space="0" w:color="auto"/>
        <w:right w:val="none" w:sz="0" w:space="0" w:color="auto"/>
      </w:divBdr>
    </w:div>
    <w:div w:id="1427767297">
      <w:bodyDiv w:val="1"/>
      <w:marLeft w:val="0"/>
      <w:marRight w:val="0"/>
      <w:marTop w:val="0"/>
      <w:marBottom w:val="0"/>
      <w:divBdr>
        <w:top w:val="none" w:sz="0" w:space="0" w:color="auto"/>
        <w:left w:val="none" w:sz="0" w:space="0" w:color="auto"/>
        <w:bottom w:val="none" w:sz="0" w:space="0" w:color="auto"/>
        <w:right w:val="none" w:sz="0" w:space="0" w:color="auto"/>
      </w:divBdr>
    </w:div>
    <w:div w:id="1441340241">
      <w:bodyDiv w:val="1"/>
      <w:marLeft w:val="0"/>
      <w:marRight w:val="0"/>
      <w:marTop w:val="0"/>
      <w:marBottom w:val="0"/>
      <w:divBdr>
        <w:top w:val="none" w:sz="0" w:space="0" w:color="auto"/>
        <w:left w:val="none" w:sz="0" w:space="0" w:color="auto"/>
        <w:bottom w:val="none" w:sz="0" w:space="0" w:color="auto"/>
        <w:right w:val="none" w:sz="0" w:space="0" w:color="auto"/>
      </w:divBdr>
    </w:div>
    <w:div w:id="1447851843">
      <w:bodyDiv w:val="1"/>
      <w:marLeft w:val="0"/>
      <w:marRight w:val="0"/>
      <w:marTop w:val="0"/>
      <w:marBottom w:val="0"/>
      <w:divBdr>
        <w:top w:val="none" w:sz="0" w:space="0" w:color="auto"/>
        <w:left w:val="none" w:sz="0" w:space="0" w:color="auto"/>
        <w:bottom w:val="none" w:sz="0" w:space="0" w:color="auto"/>
        <w:right w:val="none" w:sz="0" w:space="0" w:color="auto"/>
      </w:divBdr>
    </w:div>
    <w:div w:id="1451362895">
      <w:bodyDiv w:val="1"/>
      <w:marLeft w:val="0"/>
      <w:marRight w:val="0"/>
      <w:marTop w:val="0"/>
      <w:marBottom w:val="0"/>
      <w:divBdr>
        <w:top w:val="none" w:sz="0" w:space="0" w:color="auto"/>
        <w:left w:val="none" w:sz="0" w:space="0" w:color="auto"/>
        <w:bottom w:val="none" w:sz="0" w:space="0" w:color="auto"/>
        <w:right w:val="none" w:sz="0" w:space="0" w:color="auto"/>
      </w:divBdr>
    </w:div>
    <w:div w:id="1491368281">
      <w:bodyDiv w:val="1"/>
      <w:marLeft w:val="0"/>
      <w:marRight w:val="0"/>
      <w:marTop w:val="0"/>
      <w:marBottom w:val="0"/>
      <w:divBdr>
        <w:top w:val="none" w:sz="0" w:space="0" w:color="auto"/>
        <w:left w:val="none" w:sz="0" w:space="0" w:color="auto"/>
        <w:bottom w:val="none" w:sz="0" w:space="0" w:color="auto"/>
        <w:right w:val="none" w:sz="0" w:space="0" w:color="auto"/>
      </w:divBdr>
    </w:div>
    <w:div w:id="1505120992">
      <w:bodyDiv w:val="1"/>
      <w:marLeft w:val="0"/>
      <w:marRight w:val="0"/>
      <w:marTop w:val="0"/>
      <w:marBottom w:val="0"/>
      <w:divBdr>
        <w:top w:val="none" w:sz="0" w:space="0" w:color="auto"/>
        <w:left w:val="none" w:sz="0" w:space="0" w:color="auto"/>
        <w:bottom w:val="none" w:sz="0" w:space="0" w:color="auto"/>
        <w:right w:val="none" w:sz="0" w:space="0" w:color="auto"/>
      </w:divBdr>
    </w:div>
    <w:div w:id="1509905459">
      <w:bodyDiv w:val="1"/>
      <w:marLeft w:val="0"/>
      <w:marRight w:val="0"/>
      <w:marTop w:val="0"/>
      <w:marBottom w:val="0"/>
      <w:divBdr>
        <w:top w:val="none" w:sz="0" w:space="0" w:color="auto"/>
        <w:left w:val="none" w:sz="0" w:space="0" w:color="auto"/>
        <w:bottom w:val="none" w:sz="0" w:space="0" w:color="auto"/>
        <w:right w:val="none" w:sz="0" w:space="0" w:color="auto"/>
      </w:divBdr>
    </w:div>
    <w:div w:id="1514765351">
      <w:bodyDiv w:val="1"/>
      <w:marLeft w:val="0"/>
      <w:marRight w:val="0"/>
      <w:marTop w:val="0"/>
      <w:marBottom w:val="0"/>
      <w:divBdr>
        <w:top w:val="none" w:sz="0" w:space="0" w:color="auto"/>
        <w:left w:val="none" w:sz="0" w:space="0" w:color="auto"/>
        <w:bottom w:val="none" w:sz="0" w:space="0" w:color="auto"/>
        <w:right w:val="none" w:sz="0" w:space="0" w:color="auto"/>
      </w:divBdr>
    </w:div>
    <w:div w:id="1545867039">
      <w:bodyDiv w:val="1"/>
      <w:marLeft w:val="0"/>
      <w:marRight w:val="0"/>
      <w:marTop w:val="0"/>
      <w:marBottom w:val="0"/>
      <w:divBdr>
        <w:top w:val="none" w:sz="0" w:space="0" w:color="auto"/>
        <w:left w:val="none" w:sz="0" w:space="0" w:color="auto"/>
        <w:bottom w:val="none" w:sz="0" w:space="0" w:color="auto"/>
        <w:right w:val="none" w:sz="0" w:space="0" w:color="auto"/>
      </w:divBdr>
    </w:div>
    <w:div w:id="1555310448">
      <w:bodyDiv w:val="1"/>
      <w:marLeft w:val="0"/>
      <w:marRight w:val="0"/>
      <w:marTop w:val="0"/>
      <w:marBottom w:val="0"/>
      <w:divBdr>
        <w:top w:val="none" w:sz="0" w:space="0" w:color="auto"/>
        <w:left w:val="none" w:sz="0" w:space="0" w:color="auto"/>
        <w:bottom w:val="none" w:sz="0" w:space="0" w:color="auto"/>
        <w:right w:val="none" w:sz="0" w:space="0" w:color="auto"/>
      </w:divBdr>
    </w:div>
    <w:div w:id="1556314958">
      <w:bodyDiv w:val="1"/>
      <w:marLeft w:val="0"/>
      <w:marRight w:val="0"/>
      <w:marTop w:val="0"/>
      <w:marBottom w:val="0"/>
      <w:divBdr>
        <w:top w:val="none" w:sz="0" w:space="0" w:color="auto"/>
        <w:left w:val="none" w:sz="0" w:space="0" w:color="auto"/>
        <w:bottom w:val="none" w:sz="0" w:space="0" w:color="auto"/>
        <w:right w:val="none" w:sz="0" w:space="0" w:color="auto"/>
      </w:divBdr>
    </w:div>
    <w:div w:id="1560969126">
      <w:bodyDiv w:val="1"/>
      <w:marLeft w:val="0"/>
      <w:marRight w:val="0"/>
      <w:marTop w:val="0"/>
      <w:marBottom w:val="0"/>
      <w:divBdr>
        <w:top w:val="none" w:sz="0" w:space="0" w:color="auto"/>
        <w:left w:val="none" w:sz="0" w:space="0" w:color="auto"/>
        <w:bottom w:val="none" w:sz="0" w:space="0" w:color="auto"/>
        <w:right w:val="none" w:sz="0" w:space="0" w:color="auto"/>
      </w:divBdr>
    </w:div>
    <w:div w:id="1576430884">
      <w:bodyDiv w:val="1"/>
      <w:marLeft w:val="0"/>
      <w:marRight w:val="0"/>
      <w:marTop w:val="0"/>
      <w:marBottom w:val="0"/>
      <w:divBdr>
        <w:top w:val="none" w:sz="0" w:space="0" w:color="auto"/>
        <w:left w:val="none" w:sz="0" w:space="0" w:color="auto"/>
        <w:bottom w:val="none" w:sz="0" w:space="0" w:color="auto"/>
        <w:right w:val="none" w:sz="0" w:space="0" w:color="auto"/>
      </w:divBdr>
    </w:div>
    <w:div w:id="1578126348">
      <w:bodyDiv w:val="1"/>
      <w:marLeft w:val="0"/>
      <w:marRight w:val="0"/>
      <w:marTop w:val="0"/>
      <w:marBottom w:val="0"/>
      <w:divBdr>
        <w:top w:val="none" w:sz="0" w:space="0" w:color="auto"/>
        <w:left w:val="none" w:sz="0" w:space="0" w:color="auto"/>
        <w:bottom w:val="none" w:sz="0" w:space="0" w:color="auto"/>
        <w:right w:val="none" w:sz="0" w:space="0" w:color="auto"/>
      </w:divBdr>
    </w:div>
    <w:div w:id="1588029386">
      <w:bodyDiv w:val="1"/>
      <w:marLeft w:val="0"/>
      <w:marRight w:val="0"/>
      <w:marTop w:val="0"/>
      <w:marBottom w:val="0"/>
      <w:divBdr>
        <w:top w:val="none" w:sz="0" w:space="0" w:color="auto"/>
        <w:left w:val="none" w:sz="0" w:space="0" w:color="auto"/>
        <w:bottom w:val="none" w:sz="0" w:space="0" w:color="auto"/>
        <w:right w:val="none" w:sz="0" w:space="0" w:color="auto"/>
      </w:divBdr>
    </w:div>
    <w:div w:id="1591960218">
      <w:bodyDiv w:val="1"/>
      <w:marLeft w:val="0"/>
      <w:marRight w:val="0"/>
      <w:marTop w:val="0"/>
      <w:marBottom w:val="0"/>
      <w:divBdr>
        <w:top w:val="none" w:sz="0" w:space="0" w:color="auto"/>
        <w:left w:val="none" w:sz="0" w:space="0" w:color="auto"/>
        <w:bottom w:val="none" w:sz="0" w:space="0" w:color="auto"/>
        <w:right w:val="none" w:sz="0" w:space="0" w:color="auto"/>
      </w:divBdr>
    </w:div>
    <w:div w:id="1602179622">
      <w:bodyDiv w:val="1"/>
      <w:marLeft w:val="0"/>
      <w:marRight w:val="0"/>
      <w:marTop w:val="0"/>
      <w:marBottom w:val="0"/>
      <w:divBdr>
        <w:top w:val="none" w:sz="0" w:space="0" w:color="auto"/>
        <w:left w:val="none" w:sz="0" w:space="0" w:color="auto"/>
        <w:bottom w:val="none" w:sz="0" w:space="0" w:color="auto"/>
        <w:right w:val="none" w:sz="0" w:space="0" w:color="auto"/>
      </w:divBdr>
    </w:div>
    <w:div w:id="1610967209">
      <w:bodyDiv w:val="1"/>
      <w:marLeft w:val="0"/>
      <w:marRight w:val="0"/>
      <w:marTop w:val="0"/>
      <w:marBottom w:val="0"/>
      <w:divBdr>
        <w:top w:val="none" w:sz="0" w:space="0" w:color="auto"/>
        <w:left w:val="none" w:sz="0" w:space="0" w:color="auto"/>
        <w:bottom w:val="none" w:sz="0" w:space="0" w:color="auto"/>
        <w:right w:val="none" w:sz="0" w:space="0" w:color="auto"/>
      </w:divBdr>
    </w:div>
    <w:div w:id="1626695154">
      <w:bodyDiv w:val="1"/>
      <w:marLeft w:val="0"/>
      <w:marRight w:val="0"/>
      <w:marTop w:val="0"/>
      <w:marBottom w:val="0"/>
      <w:divBdr>
        <w:top w:val="none" w:sz="0" w:space="0" w:color="auto"/>
        <w:left w:val="none" w:sz="0" w:space="0" w:color="auto"/>
        <w:bottom w:val="none" w:sz="0" w:space="0" w:color="auto"/>
        <w:right w:val="none" w:sz="0" w:space="0" w:color="auto"/>
      </w:divBdr>
    </w:div>
    <w:div w:id="1631089929">
      <w:bodyDiv w:val="1"/>
      <w:marLeft w:val="0"/>
      <w:marRight w:val="0"/>
      <w:marTop w:val="0"/>
      <w:marBottom w:val="0"/>
      <w:divBdr>
        <w:top w:val="none" w:sz="0" w:space="0" w:color="auto"/>
        <w:left w:val="none" w:sz="0" w:space="0" w:color="auto"/>
        <w:bottom w:val="none" w:sz="0" w:space="0" w:color="auto"/>
        <w:right w:val="none" w:sz="0" w:space="0" w:color="auto"/>
      </w:divBdr>
    </w:div>
    <w:div w:id="1631594045">
      <w:bodyDiv w:val="1"/>
      <w:marLeft w:val="0"/>
      <w:marRight w:val="0"/>
      <w:marTop w:val="0"/>
      <w:marBottom w:val="0"/>
      <w:divBdr>
        <w:top w:val="none" w:sz="0" w:space="0" w:color="auto"/>
        <w:left w:val="none" w:sz="0" w:space="0" w:color="auto"/>
        <w:bottom w:val="none" w:sz="0" w:space="0" w:color="auto"/>
        <w:right w:val="none" w:sz="0" w:space="0" w:color="auto"/>
      </w:divBdr>
    </w:div>
    <w:div w:id="1633749270">
      <w:bodyDiv w:val="1"/>
      <w:marLeft w:val="0"/>
      <w:marRight w:val="0"/>
      <w:marTop w:val="0"/>
      <w:marBottom w:val="0"/>
      <w:divBdr>
        <w:top w:val="none" w:sz="0" w:space="0" w:color="auto"/>
        <w:left w:val="none" w:sz="0" w:space="0" w:color="auto"/>
        <w:bottom w:val="none" w:sz="0" w:space="0" w:color="auto"/>
        <w:right w:val="none" w:sz="0" w:space="0" w:color="auto"/>
      </w:divBdr>
    </w:div>
    <w:div w:id="1644768497">
      <w:bodyDiv w:val="1"/>
      <w:marLeft w:val="0"/>
      <w:marRight w:val="0"/>
      <w:marTop w:val="0"/>
      <w:marBottom w:val="0"/>
      <w:divBdr>
        <w:top w:val="none" w:sz="0" w:space="0" w:color="auto"/>
        <w:left w:val="none" w:sz="0" w:space="0" w:color="auto"/>
        <w:bottom w:val="none" w:sz="0" w:space="0" w:color="auto"/>
        <w:right w:val="none" w:sz="0" w:space="0" w:color="auto"/>
      </w:divBdr>
    </w:div>
    <w:div w:id="1658221856">
      <w:bodyDiv w:val="1"/>
      <w:marLeft w:val="0"/>
      <w:marRight w:val="0"/>
      <w:marTop w:val="0"/>
      <w:marBottom w:val="0"/>
      <w:divBdr>
        <w:top w:val="none" w:sz="0" w:space="0" w:color="auto"/>
        <w:left w:val="none" w:sz="0" w:space="0" w:color="auto"/>
        <w:bottom w:val="none" w:sz="0" w:space="0" w:color="auto"/>
        <w:right w:val="none" w:sz="0" w:space="0" w:color="auto"/>
      </w:divBdr>
    </w:div>
    <w:div w:id="1666398510">
      <w:bodyDiv w:val="1"/>
      <w:marLeft w:val="0"/>
      <w:marRight w:val="0"/>
      <w:marTop w:val="0"/>
      <w:marBottom w:val="0"/>
      <w:divBdr>
        <w:top w:val="none" w:sz="0" w:space="0" w:color="auto"/>
        <w:left w:val="none" w:sz="0" w:space="0" w:color="auto"/>
        <w:bottom w:val="none" w:sz="0" w:space="0" w:color="auto"/>
        <w:right w:val="none" w:sz="0" w:space="0" w:color="auto"/>
      </w:divBdr>
    </w:div>
    <w:div w:id="1670907777">
      <w:bodyDiv w:val="1"/>
      <w:marLeft w:val="0"/>
      <w:marRight w:val="0"/>
      <w:marTop w:val="0"/>
      <w:marBottom w:val="0"/>
      <w:divBdr>
        <w:top w:val="none" w:sz="0" w:space="0" w:color="auto"/>
        <w:left w:val="none" w:sz="0" w:space="0" w:color="auto"/>
        <w:bottom w:val="none" w:sz="0" w:space="0" w:color="auto"/>
        <w:right w:val="none" w:sz="0" w:space="0" w:color="auto"/>
      </w:divBdr>
    </w:div>
    <w:div w:id="1677726211">
      <w:bodyDiv w:val="1"/>
      <w:marLeft w:val="0"/>
      <w:marRight w:val="0"/>
      <w:marTop w:val="0"/>
      <w:marBottom w:val="0"/>
      <w:divBdr>
        <w:top w:val="none" w:sz="0" w:space="0" w:color="auto"/>
        <w:left w:val="none" w:sz="0" w:space="0" w:color="auto"/>
        <w:bottom w:val="none" w:sz="0" w:space="0" w:color="auto"/>
        <w:right w:val="none" w:sz="0" w:space="0" w:color="auto"/>
      </w:divBdr>
    </w:div>
    <w:div w:id="1686790228">
      <w:bodyDiv w:val="1"/>
      <w:marLeft w:val="0"/>
      <w:marRight w:val="0"/>
      <w:marTop w:val="0"/>
      <w:marBottom w:val="0"/>
      <w:divBdr>
        <w:top w:val="none" w:sz="0" w:space="0" w:color="auto"/>
        <w:left w:val="none" w:sz="0" w:space="0" w:color="auto"/>
        <w:bottom w:val="none" w:sz="0" w:space="0" w:color="auto"/>
        <w:right w:val="none" w:sz="0" w:space="0" w:color="auto"/>
      </w:divBdr>
    </w:div>
    <w:div w:id="1708411785">
      <w:bodyDiv w:val="1"/>
      <w:marLeft w:val="0"/>
      <w:marRight w:val="0"/>
      <w:marTop w:val="0"/>
      <w:marBottom w:val="0"/>
      <w:divBdr>
        <w:top w:val="none" w:sz="0" w:space="0" w:color="auto"/>
        <w:left w:val="none" w:sz="0" w:space="0" w:color="auto"/>
        <w:bottom w:val="none" w:sz="0" w:space="0" w:color="auto"/>
        <w:right w:val="none" w:sz="0" w:space="0" w:color="auto"/>
      </w:divBdr>
    </w:div>
    <w:div w:id="1717464920">
      <w:bodyDiv w:val="1"/>
      <w:marLeft w:val="0"/>
      <w:marRight w:val="0"/>
      <w:marTop w:val="0"/>
      <w:marBottom w:val="0"/>
      <w:divBdr>
        <w:top w:val="none" w:sz="0" w:space="0" w:color="auto"/>
        <w:left w:val="none" w:sz="0" w:space="0" w:color="auto"/>
        <w:bottom w:val="none" w:sz="0" w:space="0" w:color="auto"/>
        <w:right w:val="none" w:sz="0" w:space="0" w:color="auto"/>
      </w:divBdr>
    </w:div>
    <w:div w:id="1726178838">
      <w:bodyDiv w:val="1"/>
      <w:marLeft w:val="0"/>
      <w:marRight w:val="0"/>
      <w:marTop w:val="0"/>
      <w:marBottom w:val="0"/>
      <w:divBdr>
        <w:top w:val="none" w:sz="0" w:space="0" w:color="auto"/>
        <w:left w:val="none" w:sz="0" w:space="0" w:color="auto"/>
        <w:bottom w:val="none" w:sz="0" w:space="0" w:color="auto"/>
        <w:right w:val="none" w:sz="0" w:space="0" w:color="auto"/>
      </w:divBdr>
    </w:div>
    <w:div w:id="1769428833">
      <w:bodyDiv w:val="1"/>
      <w:marLeft w:val="0"/>
      <w:marRight w:val="0"/>
      <w:marTop w:val="0"/>
      <w:marBottom w:val="0"/>
      <w:divBdr>
        <w:top w:val="none" w:sz="0" w:space="0" w:color="auto"/>
        <w:left w:val="none" w:sz="0" w:space="0" w:color="auto"/>
        <w:bottom w:val="none" w:sz="0" w:space="0" w:color="auto"/>
        <w:right w:val="none" w:sz="0" w:space="0" w:color="auto"/>
      </w:divBdr>
    </w:div>
    <w:div w:id="1774090440">
      <w:bodyDiv w:val="1"/>
      <w:marLeft w:val="0"/>
      <w:marRight w:val="0"/>
      <w:marTop w:val="0"/>
      <w:marBottom w:val="0"/>
      <w:divBdr>
        <w:top w:val="none" w:sz="0" w:space="0" w:color="auto"/>
        <w:left w:val="none" w:sz="0" w:space="0" w:color="auto"/>
        <w:bottom w:val="none" w:sz="0" w:space="0" w:color="auto"/>
        <w:right w:val="none" w:sz="0" w:space="0" w:color="auto"/>
      </w:divBdr>
    </w:div>
    <w:div w:id="1777674377">
      <w:bodyDiv w:val="1"/>
      <w:marLeft w:val="0"/>
      <w:marRight w:val="0"/>
      <w:marTop w:val="0"/>
      <w:marBottom w:val="0"/>
      <w:divBdr>
        <w:top w:val="none" w:sz="0" w:space="0" w:color="auto"/>
        <w:left w:val="none" w:sz="0" w:space="0" w:color="auto"/>
        <w:bottom w:val="none" w:sz="0" w:space="0" w:color="auto"/>
        <w:right w:val="none" w:sz="0" w:space="0" w:color="auto"/>
      </w:divBdr>
    </w:div>
    <w:div w:id="1781027820">
      <w:bodyDiv w:val="1"/>
      <w:marLeft w:val="0"/>
      <w:marRight w:val="0"/>
      <w:marTop w:val="0"/>
      <w:marBottom w:val="0"/>
      <w:divBdr>
        <w:top w:val="none" w:sz="0" w:space="0" w:color="auto"/>
        <w:left w:val="none" w:sz="0" w:space="0" w:color="auto"/>
        <w:bottom w:val="none" w:sz="0" w:space="0" w:color="auto"/>
        <w:right w:val="none" w:sz="0" w:space="0" w:color="auto"/>
      </w:divBdr>
    </w:div>
    <w:div w:id="1807891926">
      <w:bodyDiv w:val="1"/>
      <w:marLeft w:val="0"/>
      <w:marRight w:val="0"/>
      <w:marTop w:val="0"/>
      <w:marBottom w:val="0"/>
      <w:divBdr>
        <w:top w:val="none" w:sz="0" w:space="0" w:color="auto"/>
        <w:left w:val="none" w:sz="0" w:space="0" w:color="auto"/>
        <w:bottom w:val="none" w:sz="0" w:space="0" w:color="auto"/>
        <w:right w:val="none" w:sz="0" w:space="0" w:color="auto"/>
      </w:divBdr>
    </w:div>
    <w:div w:id="1818377999">
      <w:bodyDiv w:val="1"/>
      <w:marLeft w:val="0"/>
      <w:marRight w:val="0"/>
      <w:marTop w:val="0"/>
      <w:marBottom w:val="0"/>
      <w:divBdr>
        <w:top w:val="none" w:sz="0" w:space="0" w:color="auto"/>
        <w:left w:val="none" w:sz="0" w:space="0" w:color="auto"/>
        <w:bottom w:val="none" w:sz="0" w:space="0" w:color="auto"/>
        <w:right w:val="none" w:sz="0" w:space="0" w:color="auto"/>
      </w:divBdr>
    </w:div>
    <w:div w:id="1820225417">
      <w:bodyDiv w:val="1"/>
      <w:marLeft w:val="0"/>
      <w:marRight w:val="0"/>
      <w:marTop w:val="0"/>
      <w:marBottom w:val="0"/>
      <w:divBdr>
        <w:top w:val="none" w:sz="0" w:space="0" w:color="auto"/>
        <w:left w:val="none" w:sz="0" w:space="0" w:color="auto"/>
        <w:bottom w:val="none" w:sz="0" w:space="0" w:color="auto"/>
        <w:right w:val="none" w:sz="0" w:space="0" w:color="auto"/>
      </w:divBdr>
    </w:div>
    <w:div w:id="1827547760">
      <w:bodyDiv w:val="1"/>
      <w:marLeft w:val="0"/>
      <w:marRight w:val="0"/>
      <w:marTop w:val="0"/>
      <w:marBottom w:val="0"/>
      <w:divBdr>
        <w:top w:val="none" w:sz="0" w:space="0" w:color="auto"/>
        <w:left w:val="none" w:sz="0" w:space="0" w:color="auto"/>
        <w:bottom w:val="none" w:sz="0" w:space="0" w:color="auto"/>
        <w:right w:val="none" w:sz="0" w:space="0" w:color="auto"/>
      </w:divBdr>
    </w:div>
    <w:div w:id="1828204523">
      <w:bodyDiv w:val="1"/>
      <w:marLeft w:val="0"/>
      <w:marRight w:val="0"/>
      <w:marTop w:val="0"/>
      <w:marBottom w:val="0"/>
      <w:divBdr>
        <w:top w:val="none" w:sz="0" w:space="0" w:color="auto"/>
        <w:left w:val="none" w:sz="0" w:space="0" w:color="auto"/>
        <w:bottom w:val="none" w:sz="0" w:space="0" w:color="auto"/>
        <w:right w:val="none" w:sz="0" w:space="0" w:color="auto"/>
      </w:divBdr>
    </w:div>
    <w:div w:id="1835215736">
      <w:bodyDiv w:val="1"/>
      <w:marLeft w:val="0"/>
      <w:marRight w:val="0"/>
      <w:marTop w:val="0"/>
      <w:marBottom w:val="0"/>
      <w:divBdr>
        <w:top w:val="none" w:sz="0" w:space="0" w:color="auto"/>
        <w:left w:val="none" w:sz="0" w:space="0" w:color="auto"/>
        <w:bottom w:val="none" w:sz="0" w:space="0" w:color="auto"/>
        <w:right w:val="none" w:sz="0" w:space="0" w:color="auto"/>
      </w:divBdr>
    </w:div>
    <w:div w:id="1840535164">
      <w:bodyDiv w:val="1"/>
      <w:marLeft w:val="0"/>
      <w:marRight w:val="0"/>
      <w:marTop w:val="0"/>
      <w:marBottom w:val="0"/>
      <w:divBdr>
        <w:top w:val="none" w:sz="0" w:space="0" w:color="auto"/>
        <w:left w:val="none" w:sz="0" w:space="0" w:color="auto"/>
        <w:bottom w:val="none" w:sz="0" w:space="0" w:color="auto"/>
        <w:right w:val="none" w:sz="0" w:space="0" w:color="auto"/>
      </w:divBdr>
    </w:div>
    <w:div w:id="1840659377">
      <w:bodyDiv w:val="1"/>
      <w:marLeft w:val="0"/>
      <w:marRight w:val="0"/>
      <w:marTop w:val="0"/>
      <w:marBottom w:val="0"/>
      <w:divBdr>
        <w:top w:val="none" w:sz="0" w:space="0" w:color="auto"/>
        <w:left w:val="none" w:sz="0" w:space="0" w:color="auto"/>
        <w:bottom w:val="none" w:sz="0" w:space="0" w:color="auto"/>
        <w:right w:val="none" w:sz="0" w:space="0" w:color="auto"/>
      </w:divBdr>
    </w:div>
    <w:div w:id="1841306402">
      <w:bodyDiv w:val="1"/>
      <w:marLeft w:val="0"/>
      <w:marRight w:val="0"/>
      <w:marTop w:val="0"/>
      <w:marBottom w:val="0"/>
      <w:divBdr>
        <w:top w:val="none" w:sz="0" w:space="0" w:color="auto"/>
        <w:left w:val="none" w:sz="0" w:space="0" w:color="auto"/>
        <w:bottom w:val="none" w:sz="0" w:space="0" w:color="auto"/>
        <w:right w:val="none" w:sz="0" w:space="0" w:color="auto"/>
      </w:divBdr>
    </w:div>
    <w:div w:id="1857112359">
      <w:bodyDiv w:val="1"/>
      <w:marLeft w:val="0"/>
      <w:marRight w:val="0"/>
      <w:marTop w:val="0"/>
      <w:marBottom w:val="0"/>
      <w:divBdr>
        <w:top w:val="none" w:sz="0" w:space="0" w:color="auto"/>
        <w:left w:val="none" w:sz="0" w:space="0" w:color="auto"/>
        <w:bottom w:val="none" w:sz="0" w:space="0" w:color="auto"/>
        <w:right w:val="none" w:sz="0" w:space="0" w:color="auto"/>
      </w:divBdr>
    </w:div>
    <w:div w:id="1861164806">
      <w:bodyDiv w:val="1"/>
      <w:marLeft w:val="0"/>
      <w:marRight w:val="0"/>
      <w:marTop w:val="0"/>
      <w:marBottom w:val="0"/>
      <w:divBdr>
        <w:top w:val="none" w:sz="0" w:space="0" w:color="auto"/>
        <w:left w:val="none" w:sz="0" w:space="0" w:color="auto"/>
        <w:bottom w:val="none" w:sz="0" w:space="0" w:color="auto"/>
        <w:right w:val="none" w:sz="0" w:space="0" w:color="auto"/>
      </w:divBdr>
    </w:div>
    <w:div w:id="1890725380">
      <w:bodyDiv w:val="1"/>
      <w:marLeft w:val="0"/>
      <w:marRight w:val="0"/>
      <w:marTop w:val="0"/>
      <w:marBottom w:val="0"/>
      <w:divBdr>
        <w:top w:val="none" w:sz="0" w:space="0" w:color="auto"/>
        <w:left w:val="none" w:sz="0" w:space="0" w:color="auto"/>
        <w:bottom w:val="none" w:sz="0" w:space="0" w:color="auto"/>
        <w:right w:val="none" w:sz="0" w:space="0" w:color="auto"/>
      </w:divBdr>
    </w:div>
    <w:div w:id="1909992263">
      <w:bodyDiv w:val="1"/>
      <w:marLeft w:val="0"/>
      <w:marRight w:val="0"/>
      <w:marTop w:val="0"/>
      <w:marBottom w:val="0"/>
      <w:divBdr>
        <w:top w:val="none" w:sz="0" w:space="0" w:color="auto"/>
        <w:left w:val="none" w:sz="0" w:space="0" w:color="auto"/>
        <w:bottom w:val="none" w:sz="0" w:space="0" w:color="auto"/>
        <w:right w:val="none" w:sz="0" w:space="0" w:color="auto"/>
      </w:divBdr>
    </w:div>
    <w:div w:id="1918051521">
      <w:bodyDiv w:val="1"/>
      <w:marLeft w:val="0"/>
      <w:marRight w:val="0"/>
      <w:marTop w:val="0"/>
      <w:marBottom w:val="0"/>
      <w:divBdr>
        <w:top w:val="none" w:sz="0" w:space="0" w:color="auto"/>
        <w:left w:val="none" w:sz="0" w:space="0" w:color="auto"/>
        <w:bottom w:val="none" w:sz="0" w:space="0" w:color="auto"/>
        <w:right w:val="none" w:sz="0" w:space="0" w:color="auto"/>
      </w:divBdr>
    </w:div>
    <w:div w:id="1922061813">
      <w:bodyDiv w:val="1"/>
      <w:marLeft w:val="0"/>
      <w:marRight w:val="0"/>
      <w:marTop w:val="0"/>
      <w:marBottom w:val="0"/>
      <w:divBdr>
        <w:top w:val="none" w:sz="0" w:space="0" w:color="auto"/>
        <w:left w:val="none" w:sz="0" w:space="0" w:color="auto"/>
        <w:bottom w:val="none" w:sz="0" w:space="0" w:color="auto"/>
        <w:right w:val="none" w:sz="0" w:space="0" w:color="auto"/>
      </w:divBdr>
    </w:div>
    <w:div w:id="1962615651">
      <w:bodyDiv w:val="1"/>
      <w:marLeft w:val="0"/>
      <w:marRight w:val="0"/>
      <w:marTop w:val="0"/>
      <w:marBottom w:val="0"/>
      <w:divBdr>
        <w:top w:val="none" w:sz="0" w:space="0" w:color="auto"/>
        <w:left w:val="none" w:sz="0" w:space="0" w:color="auto"/>
        <w:bottom w:val="none" w:sz="0" w:space="0" w:color="auto"/>
        <w:right w:val="none" w:sz="0" w:space="0" w:color="auto"/>
      </w:divBdr>
    </w:div>
    <w:div w:id="1967462444">
      <w:bodyDiv w:val="1"/>
      <w:marLeft w:val="0"/>
      <w:marRight w:val="0"/>
      <w:marTop w:val="0"/>
      <w:marBottom w:val="0"/>
      <w:divBdr>
        <w:top w:val="none" w:sz="0" w:space="0" w:color="auto"/>
        <w:left w:val="none" w:sz="0" w:space="0" w:color="auto"/>
        <w:bottom w:val="none" w:sz="0" w:space="0" w:color="auto"/>
        <w:right w:val="none" w:sz="0" w:space="0" w:color="auto"/>
      </w:divBdr>
    </w:div>
    <w:div w:id="1974825631">
      <w:bodyDiv w:val="1"/>
      <w:marLeft w:val="0"/>
      <w:marRight w:val="0"/>
      <w:marTop w:val="0"/>
      <w:marBottom w:val="0"/>
      <w:divBdr>
        <w:top w:val="none" w:sz="0" w:space="0" w:color="auto"/>
        <w:left w:val="none" w:sz="0" w:space="0" w:color="auto"/>
        <w:bottom w:val="none" w:sz="0" w:space="0" w:color="auto"/>
        <w:right w:val="none" w:sz="0" w:space="0" w:color="auto"/>
      </w:divBdr>
    </w:div>
    <w:div w:id="1976518082">
      <w:bodyDiv w:val="1"/>
      <w:marLeft w:val="0"/>
      <w:marRight w:val="0"/>
      <w:marTop w:val="0"/>
      <w:marBottom w:val="0"/>
      <w:divBdr>
        <w:top w:val="none" w:sz="0" w:space="0" w:color="auto"/>
        <w:left w:val="none" w:sz="0" w:space="0" w:color="auto"/>
        <w:bottom w:val="none" w:sz="0" w:space="0" w:color="auto"/>
        <w:right w:val="none" w:sz="0" w:space="0" w:color="auto"/>
      </w:divBdr>
    </w:div>
    <w:div w:id="1982415890">
      <w:bodyDiv w:val="1"/>
      <w:marLeft w:val="0"/>
      <w:marRight w:val="0"/>
      <w:marTop w:val="0"/>
      <w:marBottom w:val="0"/>
      <w:divBdr>
        <w:top w:val="none" w:sz="0" w:space="0" w:color="auto"/>
        <w:left w:val="none" w:sz="0" w:space="0" w:color="auto"/>
        <w:bottom w:val="none" w:sz="0" w:space="0" w:color="auto"/>
        <w:right w:val="none" w:sz="0" w:space="0" w:color="auto"/>
      </w:divBdr>
    </w:div>
    <w:div w:id="2013096403">
      <w:bodyDiv w:val="1"/>
      <w:marLeft w:val="0"/>
      <w:marRight w:val="0"/>
      <w:marTop w:val="0"/>
      <w:marBottom w:val="0"/>
      <w:divBdr>
        <w:top w:val="none" w:sz="0" w:space="0" w:color="auto"/>
        <w:left w:val="none" w:sz="0" w:space="0" w:color="auto"/>
        <w:bottom w:val="none" w:sz="0" w:space="0" w:color="auto"/>
        <w:right w:val="none" w:sz="0" w:space="0" w:color="auto"/>
      </w:divBdr>
    </w:div>
    <w:div w:id="2018968970">
      <w:bodyDiv w:val="1"/>
      <w:marLeft w:val="0"/>
      <w:marRight w:val="0"/>
      <w:marTop w:val="0"/>
      <w:marBottom w:val="0"/>
      <w:divBdr>
        <w:top w:val="none" w:sz="0" w:space="0" w:color="auto"/>
        <w:left w:val="none" w:sz="0" w:space="0" w:color="auto"/>
        <w:bottom w:val="none" w:sz="0" w:space="0" w:color="auto"/>
        <w:right w:val="none" w:sz="0" w:space="0" w:color="auto"/>
      </w:divBdr>
    </w:div>
    <w:div w:id="2052269899">
      <w:bodyDiv w:val="1"/>
      <w:marLeft w:val="0"/>
      <w:marRight w:val="0"/>
      <w:marTop w:val="0"/>
      <w:marBottom w:val="0"/>
      <w:divBdr>
        <w:top w:val="none" w:sz="0" w:space="0" w:color="auto"/>
        <w:left w:val="none" w:sz="0" w:space="0" w:color="auto"/>
        <w:bottom w:val="none" w:sz="0" w:space="0" w:color="auto"/>
        <w:right w:val="none" w:sz="0" w:space="0" w:color="auto"/>
      </w:divBdr>
    </w:div>
    <w:div w:id="2053769593">
      <w:bodyDiv w:val="1"/>
      <w:marLeft w:val="0"/>
      <w:marRight w:val="0"/>
      <w:marTop w:val="0"/>
      <w:marBottom w:val="0"/>
      <w:divBdr>
        <w:top w:val="none" w:sz="0" w:space="0" w:color="auto"/>
        <w:left w:val="none" w:sz="0" w:space="0" w:color="auto"/>
        <w:bottom w:val="none" w:sz="0" w:space="0" w:color="auto"/>
        <w:right w:val="none" w:sz="0" w:space="0" w:color="auto"/>
      </w:divBdr>
    </w:div>
    <w:div w:id="2075657919">
      <w:bodyDiv w:val="1"/>
      <w:marLeft w:val="0"/>
      <w:marRight w:val="0"/>
      <w:marTop w:val="0"/>
      <w:marBottom w:val="0"/>
      <w:divBdr>
        <w:top w:val="none" w:sz="0" w:space="0" w:color="auto"/>
        <w:left w:val="none" w:sz="0" w:space="0" w:color="auto"/>
        <w:bottom w:val="none" w:sz="0" w:space="0" w:color="auto"/>
        <w:right w:val="none" w:sz="0" w:space="0" w:color="auto"/>
      </w:divBdr>
    </w:div>
    <w:div w:id="2079206706">
      <w:bodyDiv w:val="1"/>
      <w:marLeft w:val="0"/>
      <w:marRight w:val="0"/>
      <w:marTop w:val="0"/>
      <w:marBottom w:val="0"/>
      <w:divBdr>
        <w:top w:val="none" w:sz="0" w:space="0" w:color="auto"/>
        <w:left w:val="none" w:sz="0" w:space="0" w:color="auto"/>
        <w:bottom w:val="none" w:sz="0" w:space="0" w:color="auto"/>
        <w:right w:val="none" w:sz="0" w:space="0" w:color="auto"/>
      </w:divBdr>
    </w:div>
    <w:div w:id="2100976919">
      <w:bodyDiv w:val="1"/>
      <w:marLeft w:val="0"/>
      <w:marRight w:val="0"/>
      <w:marTop w:val="0"/>
      <w:marBottom w:val="0"/>
      <w:divBdr>
        <w:top w:val="none" w:sz="0" w:space="0" w:color="auto"/>
        <w:left w:val="none" w:sz="0" w:space="0" w:color="auto"/>
        <w:bottom w:val="none" w:sz="0" w:space="0" w:color="auto"/>
        <w:right w:val="none" w:sz="0" w:space="0" w:color="auto"/>
      </w:divBdr>
    </w:div>
    <w:div w:id="2109304164">
      <w:bodyDiv w:val="1"/>
      <w:marLeft w:val="0"/>
      <w:marRight w:val="0"/>
      <w:marTop w:val="0"/>
      <w:marBottom w:val="0"/>
      <w:divBdr>
        <w:top w:val="none" w:sz="0" w:space="0" w:color="auto"/>
        <w:left w:val="none" w:sz="0" w:space="0" w:color="auto"/>
        <w:bottom w:val="none" w:sz="0" w:space="0" w:color="auto"/>
        <w:right w:val="none" w:sz="0" w:space="0" w:color="auto"/>
      </w:divBdr>
    </w:div>
    <w:div w:id="2118870530">
      <w:bodyDiv w:val="1"/>
      <w:marLeft w:val="0"/>
      <w:marRight w:val="0"/>
      <w:marTop w:val="0"/>
      <w:marBottom w:val="0"/>
      <w:divBdr>
        <w:top w:val="none" w:sz="0" w:space="0" w:color="auto"/>
        <w:left w:val="none" w:sz="0" w:space="0" w:color="auto"/>
        <w:bottom w:val="none" w:sz="0" w:space="0" w:color="auto"/>
        <w:right w:val="none" w:sz="0" w:space="0" w:color="auto"/>
      </w:divBdr>
    </w:div>
    <w:div w:id="2120027734">
      <w:bodyDiv w:val="1"/>
      <w:marLeft w:val="0"/>
      <w:marRight w:val="0"/>
      <w:marTop w:val="0"/>
      <w:marBottom w:val="0"/>
      <w:divBdr>
        <w:top w:val="none" w:sz="0" w:space="0" w:color="auto"/>
        <w:left w:val="none" w:sz="0" w:space="0" w:color="auto"/>
        <w:bottom w:val="none" w:sz="0" w:space="0" w:color="auto"/>
        <w:right w:val="none" w:sz="0" w:space="0" w:color="auto"/>
      </w:divBdr>
    </w:div>
    <w:div w:id="2123382659">
      <w:bodyDiv w:val="1"/>
      <w:marLeft w:val="0"/>
      <w:marRight w:val="0"/>
      <w:marTop w:val="0"/>
      <w:marBottom w:val="0"/>
      <w:divBdr>
        <w:top w:val="none" w:sz="0" w:space="0" w:color="auto"/>
        <w:left w:val="none" w:sz="0" w:space="0" w:color="auto"/>
        <w:bottom w:val="none" w:sz="0" w:space="0" w:color="auto"/>
        <w:right w:val="none" w:sz="0" w:space="0" w:color="auto"/>
      </w:divBdr>
    </w:div>
    <w:div w:id="21252696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1" Type="http://schemas.openxmlformats.org/officeDocument/2006/relationships/image" Target="media/image14.png"/><Relationship Id="rId42" Type="http://schemas.openxmlformats.org/officeDocument/2006/relationships/image" Target="media/image35.jpeg"/><Relationship Id="rId63" Type="http://schemas.openxmlformats.org/officeDocument/2006/relationships/image" Target="media/image56.jpg"/><Relationship Id="rId84" Type="http://schemas.openxmlformats.org/officeDocument/2006/relationships/image" Target="media/image77.png"/><Relationship Id="rId138" Type="http://schemas.openxmlformats.org/officeDocument/2006/relationships/image" Target="media/image130.jpeg"/><Relationship Id="rId159" Type="http://schemas.openxmlformats.org/officeDocument/2006/relationships/image" Target="media/image151.png"/><Relationship Id="rId107" Type="http://schemas.openxmlformats.org/officeDocument/2006/relationships/image" Target="https://encrypted-tbn0.gstatic.com/images?q=tbn:ANd9GcQcYOjI2WHilcSD_WK9Pojd54RG4ywf2B8arvaor881Dw8zl8UmuYEzX860tNLVbnefWRo&amp;usqp=CAU" TargetMode="External"/><Relationship Id="rId11" Type="http://schemas.openxmlformats.org/officeDocument/2006/relationships/image" Target="media/image4.png"/><Relationship Id="rId32" Type="http://schemas.openxmlformats.org/officeDocument/2006/relationships/image" Target="media/image25.jpeg"/><Relationship Id="rId53" Type="http://schemas.openxmlformats.org/officeDocument/2006/relationships/image" Target="media/image46.jpg"/><Relationship Id="rId74" Type="http://schemas.openxmlformats.org/officeDocument/2006/relationships/image" Target="media/image67.png"/><Relationship Id="rId128" Type="http://schemas.openxmlformats.org/officeDocument/2006/relationships/image" Target="media/image120.jpeg"/><Relationship Id="rId149" Type="http://schemas.openxmlformats.org/officeDocument/2006/relationships/image" Target="media/image141.jpe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2.png"/><Relationship Id="rId22" Type="http://schemas.openxmlformats.org/officeDocument/2006/relationships/image" Target="media/image15.png"/><Relationship Id="rId43" Type="http://schemas.openxmlformats.org/officeDocument/2006/relationships/image" Target="media/image36.jpeg"/><Relationship Id="rId64" Type="http://schemas.openxmlformats.org/officeDocument/2006/relationships/image" Target="media/image57.jpg"/><Relationship Id="rId118" Type="http://schemas.openxmlformats.org/officeDocument/2006/relationships/image" Target="media/image110.jpeg"/><Relationship Id="rId139" Type="http://schemas.openxmlformats.org/officeDocument/2006/relationships/image" Target="media/image131.tmp"/><Relationship Id="rId85" Type="http://schemas.openxmlformats.org/officeDocument/2006/relationships/image" Target="media/image78.png"/><Relationship Id="rId150" Type="http://schemas.openxmlformats.org/officeDocument/2006/relationships/image" Target="media/image142.jpe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0.png"/><Relationship Id="rId124" Type="http://schemas.openxmlformats.org/officeDocument/2006/relationships/image" Target="media/image116.jpeg"/><Relationship Id="rId129" Type="http://schemas.openxmlformats.org/officeDocument/2006/relationships/image" Target="media/image121.tmp"/><Relationship Id="rId54" Type="http://schemas.openxmlformats.org/officeDocument/2006/relationships/image" Target="media/image47.png"/><Relationship Id="rId70" Type="http://schemas.openxmlformats.org/officeDocument/2006/relationships/image" Target="media/image63.jp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jpe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jpeg"/><Relationship Id="rId49" Type="http://schemas.openxmlformats.org/officeDocument/2006/relationships/image" Target="media/image42.tmp"/><Relationship Id="rId114" Type="http://schemas.openxmlformats.org/officeDocument/2006/relationships/image" Target="media/image106.png"/><Relationship Id="rId119" Type="http://schemas.openxmlformats.org/officeDocument/2006/relationships/image" Target="media/image111.jpeg"/><Relationship Id="rId44" Type="http://schemas.openxmlformats.org/officeDocument/2006/relationships/image" Target="media/image37.jpeg"/><Relationship Id="rId60" Type="http://schemas.openxmlformats.org/officeDocument/2006/relationships/image" Target="media/image53.jp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jp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2.jpeg"/><Relationship Id="rId125" Type="http://schemas.openxmlformats.org/officeDocument/2006/relationships/image" Target="media/image117.jpeg"/><Relationship Id="rId141" Type="http://schemas.openxmlformats.org/officeDocument/2006/relationships/image" Target="media/image133.jpeg"/><Relationship Id="rId146"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64.jpg"/><Relationship Id="rId92" Type="http://schemas.openxmlformats.org/officeDocument/2006/relationships/image" Target="media/image85.png"/><Relationship Id="rId16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jpeg"/><Relationship Id="rId66" Type="http://schemas.openxmlformats.org/officeDocument/2006/relationships/image" Target="media/image59.jpg"/><Relationship Id="rId87" Type="http://schemas.openxmlformats.org/officeDocument/2006/relationships/image" Target="media/image80.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jpeg"/><Relationship Id="rId157" Type="http://schemas.openxmlformats.org/officeDocument/2006/relationships/image" Target="media/image149.jpe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4.jpe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8.jpeg"/><Relationship Id="rId147" Type="http://schemas.openxmlformats.org/officeDocument/2006/relationships/image" Target="media/image139.jpe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3.jpeg"/><Relationship Id="rId142" Type="http://schemas.openxmlformats.org/officeDocument/2006/relationships/image" Target="media/image134.jpeg"/><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png"/><Relationship Id="rId116" Type="http://schemas.openxmlformats.org/officeDocument/2006/relationships/image" Target="media/image108.jpeg"/><Relationship Id="rId137" Type="http://schemas.openxmlformats.org/officeDocument/2006/relationships/image" Target="media/image129.png"/><Relationship Id="rId158" Type="http://schemas.openxmlformats.org/officeDocument/2006/relationships/image" Target="media/image150.jpe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jp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3.png"/><Relationship Id="rId132" Type="http://schemas.openxmlformats.org/officeDocument/2006/relationships/image" Target="media/image124.jpeg"/><Relationship Id="rId153" Type="http://schemas.openxmlformats.org/officeDocument/2006/relationships/image" Target="media/image145.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jpeg"/><Relationship Id="rId127" Type="http://schemas.openxmlformats.org/officeDocument/2006/relationships/image" Target="media/image119.jpeg"/><Relationship Id="rId10" Type="http://schemas.openxmlformats.org/officeDocument/2006/relationships/image" Target="media/image3.pn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image" Target="media/image66.jp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jpeg"/><Relationship Id="rId122" Type="http://schemas.openxmlformats.org/officeDocument/2006/relationships/image" Target="media/image114.jpeg"/><Relationship Id="rId143" Type="http://schemas.openxmlformats.org/officeDocument/2006/relationships/image" Target="media/image135.png"/><Relationship Id="rId148" Type="http://schemas.openxmlformats.org/officeDocument/2006/relationships/image" Target="media/image140.jpe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9.jpeg"/><Relationship Id="rId47" Type="http://schemas.openxmlformats.org/officeDocument/2006/relationships/image" Target="media/image40.tmp"/><Relationship Id="rId68" Type="http://schemas.openxmlformats.org/officeDocument/2006/relationships/image" Target="media/image61.jpg"/><Relationship Id="rId89" Type="http://schemas.openxmlformats.org/officeDocument/2006/relationships/image" Target="media/image82.png"/><Relationship Id="rId112" Type="http://schemas.openxmlformats.org/officeDocument/2006/relationships/image" Target="media/image104.png"/><Relationship Id="rId133" Type="http://schemas.openxmlformats.org/officeDocument/2006/relationships/image" Target="media/image125.jpeg"/><Relationship Id="rId154" Type="http://schemas.openxmlformats.org/officeDocument/2006/relationships/image" Target="media/image146.jpeg"/><Relationship Id="rId16" Type="http://schemas.openxmlformats.org/officeDocument/2006/relationships/image" Target="media/image9.png"/><Relationship Id="rId37" Type="http://schemas.openxmlformats.org/officeDocument/2006/relationships/image" Target="media/image30.jpe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5.jpeg"/><Relationship Id="rId144" Type="http://schemas.openxmlformats.org/officeDocument/2006/relationships/image" Target="media/image136.png"/><Relationship Id="rId90" Type="http://schemas.openxmlformats.org/officeDocument/2006/relationships/image" Target="media/image83.png"/><Relationship Id="rId27" Type="http://schemas.openxmlformats.org/officeDocument/2006/relationships/image" Target="media/image20.jpeg"/><Relationship Id="rId48" Type="http://schemas.openxmlformats.org/officeDocument/2006/relationships/image" Target="media/image41.tmp"/><Relationship Id="rId69" Type="http://schemas.openxmlformats.org/officeDocument/2006/relationships/image" Target="media/image62.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3.png"/><Relationship Id="rId155" Type="http://schemas.openxmlformats.org/officeDocument/2006/relationships/image" Target="media/image147.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Referência Numérica" Version="1987">
  <b:Source>
    <b:Tag>Sec19</b:Tag>
    <b:SourceType>BookSection</b:SourceType>
    <b:Guid>{0C043AFE-DC09-49ED-A72D-C4D943A4B39F}</b:Guid>
    <b:Author>
      <b:Author>
        <b:Corporate>Secretaria de Inspeção do Trabalho</b:Corporate>
      </b:Author>
    </b:Author>
    <b:Title>Normas de Segurança e Saúde no Trabalho (SST)</b:Title>
    <b:Year>2019</b:Year>
    <b:City>Brasil</b:City>
    <b:RefOrder>1</b:RefOrder>
  </b:Source>
  <b:Source>
    <b:Tag>Sec</b:Tag>
    <b:SourceType>InternetSite</b:SourceType>
    <b:Guid>{D44A2459-9ADE-48E8-8FB5-3285CB9AAA42}</b:Guid>
    <b:Author>
      <b:Author>
        <b:Corporate>Secretaria de Inspeção do Trabalho</b:Corporate>
      </b:Author>
    </b:Author>
    <b:Title>Consulta de CA</b:Title>
    <b:InternetSiteTitle>CAEPI - Certificado de Aprovação de Equipamento de Proteção Individual</b:InternetSiteTitle>
    <b:URL>http://caepi.mte.gov.br/internet/ConsultaCAInternet.aspx</b:URL>
    <b:RefOrder>2</b:RefOrder>
  </b:Source>
  <b:Source>
    <b:Tag>L8666</b:Tag>
    <b:SourceType>BookSection</b:SourceType>
    <b:Guid>{343C2801-472B-4B96-BC21-06108F18F2CD}</b:Guid>
    <b:Author>
      <b:Author>
        <b:Corporate>Presidência da República</b:Corporate>
      </b:Author>
    </b:Author>
    <b:Title>Lei nº 8.666</b:Title>
    <b:BookTitle>Regulamenta o art. 37, inciso XXI, da Constituição Federal, institui normas para licitações e contratos da Administração Pública e dá outras providências</b:BookTitle>
    <b:Year>1993</b:Year>
    <b:City>Brasil</b:City>
    <b:Publisher>
		</b:Publisher>
    <b:RefOrder>3</b:RefOrder>
  </b:Source>
  <b:Source>
    <b:Tag>D7746</b:Tag>
    <b:SourceType>BookSection</b:SourceType>
    <b:Guid>{595F4556-5872-4385-BDA0-96CC7F03DCB4}</b:Guid>
    <b:Author>
      <b:Author>
        <b:Corporate>Presidência da República</b:Corporate>
      </b:Author>
    </b:Author>
    <b:Title>Decreto nº 7.746</b:Title>
    <b:BookTitle>Regulamenta o art. 3º da Lei nº 8.666, de 21 de junho de 1993, para estabelecer critérios e práticas para a promoção do desenvolvimento nacional sustentável nas contratações realizadas pela administração pública federal</b:BookTitle>
    <b:Year>2012</b:Year>
    <b:City>Brasil</b:City>
    <b:Publisher>
		</b:Publisher>
    <b:RefOrder>4</b:RefOrder>
  </b:Source>
  <b:Source>
    <b:Tag>Ins</b:Tag>
    <b:SourceType>InternetSite</b:SourceType>
    <b:Guid>{CC5EF10B-3F48-4CA8-983A-8C671E4EC17D}</b:Guid>
    <b:Author>
      <b:Author>
        <b:Corporate>Instituto Nacional de Metrologia, Qualidade e Tecnologia</b:Corporate>
      </b:Author>
    </b:Author>
    <b:Title>Avaliação da Conformidade</b:Title>
    <b:InternetSiteTitle>Cerflor: Certificação Florestal</b:InternetSiteTitle>
    <b:URL>http://www.inmetro.gov.br/qualidade/cerflor.asp</b:URL>
    <b:RefOrder>5</b:RefOrder>
  </b:Source>
  <b:Source>
    <b:Tag>Ass14</b:Tag>
    <b:SourceType>BookSection</b:SourceType>
    <b:Guid>{2EEE46D9-0603-42A9-A6AF-C0E967399F8C}</b:Guid>
    <b:Author>
      <b:Author>
        <b:Corporate>Associação Brasileira de Normas Técnicas</b:Corporate>
      </b:Author>
    </b:Author>
    <b:Title>NBR 14790</b:Title>
    <b:Year>2014</b:Year>
    <b:BookTitle>Manejo florestal sustentável — Cadeia de custódia — Requisitos</b:BookTitle>
    <b:City>Rio de Janeiro</b:City>
    <b:RefOrder>6</b:RefOrder>
  </b:Source>
  <b:Source>
    <b:Tag>Ass141</b:Tag>
    <b:SourceType>BookSection</b:SourceType>
    <b:Guid>{DF170284-E7D3-4736-A8AD-6F49A68D4B92}</b:Guid>
    <b:Author>
      <b:Author>
        <b:Corporate>Associação Brasileira de Normas Técnicas</b:Corporate>
      </b:Author>
    </b:Author>
    <b:Title>NBR 17790</b:Title>
    <b:BookTitle>Manejo florestal sustentável — Cadeia de custódia — Requisitos para organismos de certificação que realizam certificação em conformidade com a ABNT NBR 14790</b:BookTitle>
    <b:Year>2014</b:Year>
    <b:City>Rio de Janeiro</b:City>
    <b:RefOrder>7</b:RefOrder>
  </b:Source>
  <b:Source>
    <b:Tag>Ins16</b:Tag>
    <b:SourceType>BookSection</b:SourceType>
    <b:Guid>{65E5FB3C-5706-4172-A669-B662A3BCC44F}</b:Guid>
    <b:Author>
      <b:Author>
        <b:Corporate>Instituto Brasileiro do Meio Ambiente e dos Recursos Naturais Renováveis</b:Corporate>
      </b:Author>
    </b:Author>
    <b:Title>Instrução Normativa nº 9</b:Title>
    <b:BookTitle>Estabelece procedimentos para conversão de produto florestal processado em produto florestal bruto e a comutação de volume de produto florestal bruto em área para reparação de dano ambiental indireto</b:BookTitle>
    <b:Year>2016</b:Year>
    <b:City>Brasil</b:City>
    <b:RefOrder>8</b:RefOrder>
  </b:Source>
  <b:Source>
    <b:Tag>Pre10</b:Tag>
    <b:SourceType>BookSection</b:SourceType>
    <b:Guid>{4016B39A-DE91-40BF-B063-FA706C25F640}</b:Guid>
    <b:Author>
      <b:Author>
        <b:Corporate>Presidência da República</b:Corporate>
      </b:Author>
    </b:Author>
    <b:Title>Lei nº 12.305</b:Title>
    <b:BookTitle>Institui a Política Nacional de Resíduos Sólidos, altera a Lei nº 9.605, de 12 fev 98, e dá outras providências</b:BookTitle>
    <b:Year>2010</b:Year>
    <b:City>Brasil</b:City>
    <b:RefOrder>9</b:RefOrder>
  </b:Source>
  <b:Source>
    <b:Tag>Con02</b:Tag>
    <b:SourceType>BookSection</b:SourceType>
    <b:Guid>{1FC4E2C6-034A-4961-9558-7F8CEE8595AA}</b:Guid>
    <b:Author>
      <b:Author>
        <b:Corporate>Conselho Nacional do Meio Ambiente</b:Corporate>
      </b:Author>
    </b:Author>
    <b:Title>Resolução CONAMA nº 307</b:Title>
    <b:BookTitle>Estabelece diretrizes, critérios e procedimentos para a gestão dos resíduos da construção civil</b:BookTitle>
    <b:Year>2002</b:Year>
    <b:City>Brasil</b:City>
    <b:RefOrder>10</b:RefOrder>
  </b:Source>
  <b:Source>
    <b:Tag>Agê</b:Tag>
    <b:SourceType>InternetSite</b:SourceType>
    <b:Guid>{CF4BD36A-32FD-4347-9211-956F61819FB6}</b:Guid>
    <b:Author>
      <b:Author>
        <b:Corporate>Agência Nacional de Vigilância Sanitária</b:Corporate>
      </b:Author>
    </b:Author>
    <b:Title>Serviços da Anvisa</b:Title>
    <b:InternetSiteTitle>Consulta a Saneantes Regularizados</b:InternetSiteTitle>
    <b:URL>http://portal.anvisa.gov.br/saneantes/consultas</b:URL>
    <b:RefOrder>11</b:RefOrder>
  </b:Source>
  <b:Source>
    <b:Tag>Con05</b:Tag>
    <b:SourceType>BookSection</b:SourceType>
    <b:Guid>{CE9EEDD2-3F67-4E16-87B5-7C4D607D7F3B}</b:Guid>
    <b:Title>Resolução CONAMA nº 359</b:Title>
    <b:Year>2005</b:Year>
    <b:Author>
      <b:Author>
        <b:Corporate>Conselho Nacional do Meio Ambiente</b:Corporate>
      </b:Author>
    </b:Author>
    <b:BookTitle>Dispõe sobre a regulamentação do teor de fósforo em detergentes em pó para uso em todo o território nacional e dá outras providências</b:BookTitle>
    <b:City>Brasil</b:City>
    <b:RefOrder>12</b:RefOrder>
  </b:Source>
  <b:Source>
    <b:Tag>Tel</b:Tag>
    <b:SourceType>Report</b:SourceType>
    <b:Guid>{2E55FC12-E80D-4E72-89E7-BAEA32A3F029}</b:Guid>
    <b:Author>
      <b:Author>
        <b:Corporate>Telecommunications Industries Association</b:Corporate>
      </b:Author>
    </b:Author>
    <b:Title>ANSI/TIA-568: Estabelece as bases para um sistema genérico de cabeamento estruturado</b:Title>
    <b:Publisher>American National Standards Institute</b:Publisher>
    <b:City>Arlington</b:City>
    <b:RefOrder>17</b:RefOrder>
  </b:Source>
  <b:Source>
    <b:Tag>Ass122</b:Tag>
    <b:SourceType>Report</b:SourceType>
    <b:Guid>{3727D1DB-046E-440B-A91D-08700B523916}</b:Guid>
    <b:Author>
      <b:Author>
        <b:Corporate>Associação Brasileira de Normas Técnicas</b:Corporate>
      </b:Author>
    </b:Author>
    <b:Title>NBR 14106: Cordão óptico</b:Title>
    <b:Year>2012</b:Year>
    <b:City>Rio de Janeiro</b:City>
    <b:RefOrder>18</b:RefOrder>
  </b:Source>
  <b:Source>
    <b:Tag>Ass08</b:Tag>
    <b:SourceType>Report</b:SourceType>
    <b:Guid>{9286A7DB-6CB2-4305-9187-427E61E709DD}</b:Guid>
    <b:Author>
      <b:Author>
        <b:Corporate>Associação Brasileira de Normas Técnicas</b:Corporate>
      </b:Author>
    </b:Author>
    <b:Title>NBR 15465: Sistemas de eletrodutos plásticos para instalações elétricas de baixa tensão - Requisitos de desempenho</b:Title>
    <b:Year>2008</b:Year>
    <b:City>Rio de Janeiro</b:City>
    <b:RefOrder>13</b:RefOrder>
  </b:Source>
  <b:Source>
    <b:Tag>Ass185</b:Tag>
    <b:SourceType>Report</b:SourceType>
    <b:Guid>{53B4A994-6B32-4FD0-967A-56C31D423399}</b:Guid>
    <b:Author>
      <b:Author>
        <b:Corporate>Associação Brasileira de Normas Técnicas</b:Corporate>
      </b:Author>
    </b:Author>
    <b:Title>NBR 15715: Sistemas de dutos corrugados de polietileno (PE) para infra-estrutura de cabos de energia e telecomunicações - Requisitos</b:Title>
    <b:Year>2018</b:Year>
    <b:City>Rio de Janeiro</b:City>
    <b:RefOrder>14</b:RefOrder>
  </b:Source>
  <b:Source>
    <b:Tag>Ass121</b:Tag>
    <b:SourceType>Report</b:SourceType>
    <b:Guid>{AD7CFE88-2E19-420C-963C-0EE285A70ECA}</b:Guid>
    <b:Author>
      <b:Author>
        <b:Corporate>Associação Brasileira de Normas Técnicas</b:Corporate>
      </b:Author>
    </b:Author>
    <b:Title>NBR 7008-1: Chapas e bobinas de aço revestidas com zinco ou liga zinco-ferro pelo processo contínuo de imersão a quente Parte 1: Requisitos</b:Title>
    <b:Year>2012</b:Year>
    <b:City>Rio de Janeiro</b:City>
    <b:RefOrder>15</b:RefOrder>
  </b:Source>
  <b:Source>
    <b:Tag>Ass132</b:Tag>
    <b:SourceType>Report</b:SourceType>
    <b:Guid>{42E982EB-4A52-4FD1-B4E9-46DE35580C9E}</b:Guid>
    <b:Author>
      <b:Author>
        <b:Corporate>Associação Brasileira de Normas Técnicas</b:Corporate>
      </b:Author>
    </b:Author>
    <b:Title>NBR 7013: Chapas e bobinas de aço revestidas pelo processo contínuo de imersão a quente — Requisitos gerais</b:Title>
    <b:Year>2013</b:Year>
    <b:City>Rio de Janeiro</b:City>
    <b:RefOrder>16</b:RefOrder>
  </b:Source>
  <b:Source>
    <b:Tag>TCU14</b:Tag>
    <b:SourceType>Book</b:SourceType>
    <b:Guid>{F0130239-A023-4DC2-93BB-48D009C334A0}</b:Guid>
    <b:Author>
      <b:Author>
        <b:Corporate>TCU</b:Corporate>
      </b:Author>
    </b:Author>
    <b:Title>Obras Públicas Recomendações Básicas para a Contratação e Fiscalização de Obras de Edificações Públicas</b:Title>
    <b:Year>2014</b:Year>
    <b:City>Brasília</b:City>
    <b:Edition>4°</b:Edition>
    <b:YearAccessed>2021</b:YearAccessed>
    <b:MonthAccessed>abr.</b:MonthAccessed>
    <b:DayAccessed>13</b:DayAccessed>
    <b:URL>https://portal.tcu.gov.br/data/files/1E/26/8A/06/23DEF610F5680BF6F18818A8/Obras_publicas_recomendacoes_basicas_contratacao_fiscalizacao_obras_edificacoes_publicas_4_edicao.PDF</b:URL>
    <b:RefOrder>2</b:RefOrder>
  </b:Source>
</b:Sources>
</file>

<file path=customXml/itemProps1.xml><?xml version="1.0" encoding="utf-8"?>
<ds:datastoreItem xmlns:ds="http://schemas.openxmlformats.org/officeDocument/2006/customXml" ds:itemID="{9E84E6C9-B37B-457C-84BB-E94778E530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178</Pages>
  <Words>46958</Words>
  <Characters>253574</Characters>
  <Application>Microsoft Office Word</Application>
  <DocSecurity>0</DocSecurity>
  <Lines>2113</Lines>
  <Paragraphs>599</Paragraphs>
  <ScaleCrop>false</ScaleCrop>
  <HeadingPairs>
    <vt:vector size="2" baseType="variant">
      <vt:variant>
        <vt:lpstr>Título</vt:lpstr>
      </vt:variant>
      <vt:variant>
        <vt:i4>1</vt:i4>
      </vt:variant>
    </vt:vector>
  </HeadingPairs>
  <TitlesOfParts>
    <vt:vector size="1" baseType="lpstr">
      <vt:lpstr/>
    </vt:vector>
  </TitlesOfParts>
  <Company>OM APOIADA</Company>
  <LinksUpToDate>false</LinksUpToDate>
  <CharactersWithSpaces>299933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Tipo de Obra</dc:subject>
  <dc:creator>Ten Juliana Leal</dc:creator>
  <dc:description/>
  <cp:lastModifiedBy>Josiane Pereira da Silva Stedile</cp:lastModifiedBy>
  <cp:revision>6</cp:revision>
  <cp:lastPrinted>2023-08-03T12:47:00Z</cp:lastPrinted>
  <dcterms:created xsi:type="dcterms:W3CDTF">2023-08-01T13:15:00Z</dcterms:created>
  <dcterms:modified xsi:type="dcterms:W3CDTF">2023-08-03T12:53:00Z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y fmtid="{D5CDD505-2E9C-101B-9397-08002B2CF9AE}" pid="6" name="category">
    <vt:lpwstr>Execução de Empreitada por Preço Unitário</vt:lpwstr>
  </property>
  <property fmtid="{D5CDD505-2E9C-101B-9397-08002B2CF9AE}" pid="7" name="contentStatus">
    <vt:lpwstr>TR/PB PROTOCOLO</vt:lpwstr>
  </property>
</Properties>
</file>